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BC0DC9" w:rsidTr="000D5561">
        <w:trPr>
          <w:trHeight w:val="648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C0DC9" w:rsidRPr="00BC0DC9" w:rsidRDefault="000D5561" w:rsidP="00BC0DC9">
            <w:pPr>
              <w:pStyle w:val="Heading1"/>
            </w:pPr>
            <w:r>
              <w:t>Μια περιστροφή πλαισίου σε μαγνητικό πεδίο.</w:t>
            </w:r>
          </w:p>
        </w:tc>
      </w:tr>
    </w:tbl>
    <w:p w:rsidR="000673CA" w:rsidRDefault="009A7E11" w:rsidP="0036227D">
      <w:pPr>
        <w:spacing w:before="200"/>
      </w:pPr>
      <w:r>
        <w:t>Ένα μεταλλικό ορθογώνιο πλαίσιο ΑΒΓΔ εμβαδού Α=0,4</w:t>
      </w:r>
      <w:r>
        <w:rPr>
          <w:rFonts w:ascii="Cambria Math" w:hAnsi="Cambria Math"/>
        </w:rPr>
        <w:t>m</w:t>
      </w:r>
      <w:r>
        <w:rPr>
          <w:vertAlign w:val="superscript"/>
        </w:rPr>
        <w:t>2</w:t>
      </w:r>
      <w:r>
        <w:t xml:space="preserve"> και αντίστασης </w:t>
      </w:r>
      <w:r>
        <w:rPr>
          <w:rFonts w:ascii="Cambria Math" w:hAnsi="Cambria Math"/>
        </w:rPr>
        <w:t>R</w:t>
      </w:r>
      <w:r>
        <w:t>=0,2Ω, βρίσκεται μέσα σε ένα κατακόρυφο ομογενές μαγνητικό πεδίο έντασης Β=0,5Τ, με το επίπεδό του κατακόρυφο, όπως φαίνεται στο πρώτο σχήμα</w:t>
      </w:r>
      <w:r w:rsidR="00EF781F">
        <w:t>, όπου έχει σχεδιαστεί και η κάθετος στο πλαίσιο</w:t>
      </w:r>
      <w:r>
        <w:t>.</w:t>
      </w:r>
    </w:p>
    <w:p w:rsidR="009A7E11" w:rsidRDefault="00D0139D" w:rsidP="009A7E11">
      <w:pPr>
        <w:spacing w:before="200"/>
        <w:jc w:val="center"/>
      </w:pPr>
      <w:r>
        <w:object w:dxaOrig="9420" w:dyaOrig="4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6pt;height:145.2pt" o:ole="" filled="t" fillcolor="#b6dde8 [1304]">
            <v:imagedata r:id="rId8" o:title=""/>
          </v:shape>
          <o:OLEObject Type="Embed" ProgID="Visio.Drawing.11" ShapeID="_x0000_i1025" DrawAspect="Content" ObjectID="_1629663316" r:id="rId9"/>
        </w:object>
      </w:r>
    </w:p>
    <w:p w:rsidR="00FB45FA" w:rsidRDefault="00FA3FE1" w:rsidP="002C0D7F">
      <w:pPr>
        <w:ind w:left="453" w:hanging="340"/>
      </w:pPr>
      <w:r>
        <w:rPr>
          <w:rFonts w:ascii="Cambria Math" w:hAnsi="Cambria Math"/>
        </w:rPr>
        <w:t>i</w:t>
      </w:r>
      <w:r>
        <w:t xml:space="preserve">) </w:t>
      </w:r>
      <w:r w:rsidR="00EF781F">
        <w:t xml:space="preserve"> </w:t>
      </w:r>
      <w:r>
        <w:t xml:space="preserve">Στρέφουμε το πλαίσιο, γύρω από την πλευρά του ΑΒ, με σταθερή γωνιακή ταχύτητα. Αν σε χρόνο 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 xml:space="preserve">=π/4 </w:t>
      </w:r>
      <w:r>
        <w:rPr>
          <w:rFonts w:ascii="Cambria Math" w:hAnsi="Cambria Math"/>
        </w:rPr>
        <w:t>s</w:t>
      </w:r>
      <w:r>
        <w:t xml:space="preserve"> το πλαίσιο γίνεται οριζόντιο, όπως στο δεύτερο σχήμα</w:t>
      </w:r>
      <w:r w:rsidR="00143A5A">
        <w:t>, ν</w:t>
      </w:r>
      <w:r w:rsidR="00FB45FA">
        <w:t>α υπολογιστεί η μέση ηλεκτρεγερτική δύναμη που αναπτύσσεται στο πλαίσιο στο παραπάνω χρονικό διάστημα και η αντίστοιχη μέση</w:t>
      </w:r>
      <w:r w:rsidR="00286D09">
        <w:t xml:space="preserve"> τιμή της</w:t>
      </w:r>
      <w:r w:rsidR="00FB45FA">
        <w:t xml:space="preserve"> ένταση</w:t>
      </w:r>
      <w:r w:rsidR="00286D09">
        <w:t>ς</w:t>
      </w:r>
      <w:r w:rsidR="00FB45FA">
        <w:t xml:space="preserve"> του ρεύματος</w:t>
      </w:r>
      <w:r w:rsidR="00286D09">
        <w:t>,</w:t>
      </w:r>
      <w:r w:rsidR="00FB45FA">
        <w:t xml:space="preserve"> που διαρρέει το πλαίσιο</w:t>
      </w:r>
      <w:r w:rsidR="002F3289">
        <w:t>.</w:t>
      </w:r>
    </w:p>
    <w:p w:rsidR="002F3289" w:rsidRDefault="00513439" w:rsidP="002C0D7F">
      <w:pPr>
        <w:ind w:left="453" w:hanging="340"/>
      </w:pPr>
      <w:r>
        <w:rPr>
          <w:noProof/>
        </w:rPr>
        <w:object w:dxaOrig="1440" w:dyaOrig="1440">
          <v:shape id="_x0000_s1026" type="#_x0000_t75" style="position:absolute;left:0;text-align:left;margin-left:-181.3pt;margin-top:.3pt;width:153.2pt;height:155.4pt;z-index:251659264;mso-position-horizontal:right;mso-position-horizontal-relative:text;mso-position-vertical:absolute;mso-position-vertical-relative:text" filled="t" fillcolor="#b6dde8 [1304]">
            <v:imagedata r:id="rId10" o:title=""/>
            <w10:wrap type="square"/>
          </v:shape>
          <o:OLEObject Type="Embed" ProgID="Visio.Drawing.11" ShapeID="_x0000_s1026" DrawAspect="Content" ObjectID="_1629663317" r:id="rId11"/>
        </w:object>
      </w:r>
      <w:r w:rsidR="002F3289">
        <w:rPr>
          <w:rFonts w:ascii="Cambria Math" w:hAnsi="Cambria Math"/>
        </w:rPr>
        <w:t>ii</w:t>
      </w:r>
      <w:r w:rsidR="002F3289">
        <w:t>) Συνεχίζουμε την περιστροφή, για άλλες 90°, μέχρι να ξαναγίνει το πλαίσιο κατακόρυφο, ερχόμενο στη θέση που δείχνει το διπλανό σχήμα.</w:t>
      </w:r>
      <w:r w:rsidR="000D5561">
        <w:t xml:space="preserve"> Για την παραπάνω μετακίνηση να βρείτε ξανά την</w:t>
      </w:r>
      <w:r w:rsidR="00143A5A">
        <w:t xml:space="preserve"> μέση</w:t>
      </w:r>
      <w:r w:rsidR="000D5561">
        <w:t xml:space="preserve"> ηλεκτρεγερτική δύναμη που θα αναπτυχθεί στο πλαίσιο, καθώς </w:t>
      </w:r>
      <w:r w:rsidR="00143A5A">
        <w:t>και την αντίστοιχη μέση ένταση του ρεύματος.</w:t>
      </w:r>
    </w:p>
    <w:p w:rsidR="00143A5A" w:rsidRDefault="00143A5A" w:rsidP="002C0D7F">
      <w:pPr>
        <w:ind w:left="453" w:hanging="340"/>
      </w:pPr>
      <w:r>
        <w:rPr>
          <w:rFonts w:ascii="Cambria Math" w:hAnsi="Cambria Math"/>
        </w:rPr>
        <w:t>iii</w:t>
      </w:r>
      <w:r>
        <w:t>) Αν μιλούσαμε για την μέση ΗΕΔ και την μέση ένταση</w:t>
      </w:r>
      <w:r w:rsidR="00286D09">
        <w:t xml:space="preserve"> το ρεύματος </w:t>
      </w:r>
      <w:r>
        <w:t xml:space="preserve"> στο χρονικό διάστημα 0-2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 w:rsidR="00D0139D">
        <w:t>, ποια απάντηση θα παίρναμε; Να ερμηνεύσετε το αποτέλεσμα.</w:t>
      </w:r>
    </w:p>
    <w:p w:rsidR="00D0139D" w:rsidRDefault="00D0139D" w:rsidP="002C0D7F">
      <w:pPr>
        <w:ind w:left="453" w:hanging="340"/>
      </w:pPr>
      <w:r>
        <w:rPr>
          <w:rFonts w:ascii="Cambria Math" w:hAnsi="Cambria Math"/>
        </w:rPr>
        <w:t>iv</w:t>
      </w:r>
      <w:r>
        <w:t xml:space="preserve">) Ας μελετήσουμε τώρα τι συμβαίνει με τις αντίστοιχες στιγμιαίες τιμές κατά την περιστροφή του πλαισίου από 0-π/2 </w:t>
      </w:r>
      <w:r>
        <w:rPr>
          <w:rFonts w:ascii="Cambria Math" w:hAnsi="Cambria Math"/>
        </w:rPr>
        <w:t>s</w:t>
      </w:r>
      <w:r>
        <w:t xml:space="preserve">. </w:t>
      </w:r>
      <w:r w:rsidR="00CD5AEC">
        <w:t xml:space="preserve"> Να βρεθούν για το διάστημα αυτό οι συναρτήσεις και να γίνουν οι γραφικές παραστάσεις:</w:t>
      </w:r>
    </w:p>
    <w:p w:rsidR="00925F18" w:rsidRDefault="00CD5AEC" w:rsidP="002C0D7F">
      <w:pPr>
        <w:ind w:left="737" w:hanging="340"/>
      </w:pPr>
      <w:r>
        <w:t>α) της μαγνητικής ροής</w:t>
      </w:r>
      <w:r w:rsidR="00925F18">
        <w:t xml:space="preserve"> που περνά από το πλαίσιο</w:t>
      </w:r>
      <w:r>
        <w:t xml:space="preserve">,  </w:t>
      </w:r>
    </w:p>
    <w:p w:rsidR="00925F18" w:rsidRDefault="00CD5AEC" w:rsidP="002C0D7F">
      <w:pPr>
        <w:ind w:left="737" w:hanging="340"/>
      </w:pPr>
      <w:r>
        <w:t xml:space="preserve">β) της </w:t>
      </w:r>
      <w:r w:rsidR="009B145D">
        <w:t>ηλεκτρεγερτικής δύναμης</w:t>
      </w:r>
      <w:r w:rsidR="00925F18">
        <w:t xml:space="preserve"> που αναπτύσσεται στο πλαίσιο</w:t>
      </w:r>
      <w:r>
        <w:t xml:space="preserve">  και  </w:t>
      </w:r>
    </w:p>
    <w:p w:rsidR="00CD5AEC" w:rsidRDefault="00CD5AEC" w:rsidP="002C0D7F">
      <w:pPr>
        <w:ind w:left="737" w:hanging="340"/>
      </w:pPr>
      <w:r>
        <w:t>γ) της έντασης του ρεύματος</w:t>
      </w:r>
      <w:r w:rsidR="00925F18">
        <w:t xml:space="preserve"> που διαρρέει το πλαίσιο</w:t>
      </w:r>
      <w:r>
        <w:t>.</w:t>
      </w:r>
    </w:p>
    <w:p w:rsidR="00CD5AEC" w:rsidRDefault="002C0D7F" w:rsidP="002C0D7F">
      <w:pPr>
        <w:ind w:left="737" w:hanging="340"/>
      </w:pPr>
      <w:r>
        <w:t xml:space="preserve">    </w:t>
      </w:r>
      <w:r w:rsidR="00CD5AEC">
        <w:t>σε συνάρτηση με το χρόνο.</w:t>
      </w:r>
    </w:p>
    <w:p w:rsidR="00925F18" w:rsidRDefault="00925F18" w:rsidP="002C0D7F">
      <w:pPr>
        <w:ind w:left="453" w:hanging="340"/>
      </w:pPr>
      <w:r>
        <w:rPr>
          <w:rFonts w:ascii="Cambria Math" w:hAnsi="Cambria Math"/>
        </w:rPr>
        <w:t>v</w:t>
      </w:r>
      <w:r>
        <w:t>) Σε ποια θέση</w:t>
      </w:r>
      <w:r w:rsidR="009B145D">
        <w:t>,</w:t>
      </w:r>
      <w:r w:rsidR="00360A2C">
        <w:t xml:space="preserve"> η πλευρά ΓΔ του πλαισίου</w:t>
      </w:r>
      <w:r>
        <w:t xml:space="preserve"> δέχεται μεγαλύτερη δύναμη από το μαγνητικό </w:t>
      </w:r>
      <w:r w:rsidR="008D1A4F">
        <w:t>πεδίο, στην αρχική κατακόρυφη θέση ή στην οριζόντια</w:t>
      </w:r>
      <w:r w:rsidR="00F020C7">
        <w:t xml:space="preserve"> θέση του πλαισίου</w:t>
      </w:r>
      <w:r w:rsidR="008D1A4F">
        <w:t>;</w:t>
      </w:r>
    </w:p>
    <w:p w:rsidR="008D1A4F" w:rsidRPr="006858ED" w:rsidRDefault="008D1A4F" w:rsidP="00FA3FE1">
      <w:pPr>
        <w:rPr>
          <w:b/>
          <w:i/>
          <w:color w:val="0070C0"/>
          <w:sz w:val="24"/>
          <w:szCs w:val="24"/>
        </w:rPr>
      </w:pPr>
      <w:r w:rsidRPr="006858ED">
        <w:rPr>
          <w:b/>
          <w:i/>
          <w:color w:val="0070C0"/>
          <w:sz w:val="24"/>
          <w:szCs w:val="24"/>
        </w:rPr>
        <w:t>Απάντηση:</w:t>
      </w:r>
    </w:p>
    <w:p w:rsidR="008D1A4F" w:rsidRDefault="007173DF" w:rsidP="007173DF">
      <w:pPr>
        <w:pStyle w:val="1"/>
      </w:pPr>
      <w:r>
        <w:lastRenderedPageBreak/>
        <w:t>Από το νόμο της επαγωγής παίρνουμε για τη μέση ΗΕΔ λόγω επαγωγής που αναπτύσσεται στο πλαίσιο:</w:t>
      </w:r>
    </w:p>
    <w:p w:rsidR="007173DF" w:rsidRPr="00AD2032" w:rsidRDefault="00513439" w:rsidP="007173D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ΔΦ</m:t>
              </m:r>
            </m:num>
            <m:den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BAσυν180°-ΒΑσυν90°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AD2032" w:rsidRPr="00056056" w:rsidRDefault="00513439" w:rsidP="00AD2032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0,5∙0,4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lang w:val="en-US"/>
            </w:rPr>
            <m:t>V≈0,25V</m:t>
          </m:r>
        </m:oMath>
      </m:oMathPara>
    </w:p>
    <w:p w:rsidR="00AD2032" w:rsidRDefault="00AF416A" w:rsidP="00913BAA">
      <w:pPr>
        <w:ind w:left="340"/>
      </w:pPr>
      <w:r>
        <w:t xml:space="preserve">Και από τον νόμο του </w:t>
      </w:r>
      <w:proofErr w:type="spellStart"/>
      <w:r>
        <w:t>Ο</w:t>
      </w:r>
      <w:r>
        <w:rPr>
          <w:rFonts w:ascii="Cambria Math" w:hAnsi="Cambria Math"/>
        </w:rPr>
        <w:t>hm</w:t>
      </w:r>
      <w:proofErr w:type="spellEnd"/>
      <w:r>
        <w:t>:</w:t>
      </w:r>
    </w:p>
    <w:p w:rsidR="00AF416A" w:rsidRPr="00701FDE" w:rsidRDefault="00AF416A" w:rsidP="007173D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Ι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0,2</m:t>
              </m:r>
            </m:den>
          </m:f>
          <m:r>
            <w:rPr>
              <w:rFonts w:ascii="Cambria Math" w:hAnsi="Cambria Math"/>
            </w:rPr>
            <m:t>A=0,125A</m:t>
          </m:r>
        </m:oMath>
      </m:oMathPara>
    </w:p>
    <w:p w:rsidR="00701FDE" w:rsidRDefault="00701FDE" w:rsidP="00701FDE">
      <w:pPr>
        <w:pStyle w:val="1"/>
      </w:pPr>
      <w:r>
        <w:t>Με τον ίδιο τρόπο</w:t>
      </w:r>
      <w:r w:rsidR="00391DCD">
        <w:t>, λαμβάνοντας υπόψη ότι θα χρειαστεί το ίδιο χρονικό διάστημα για την περιστροφή, αφού στρέφεται με σταθερή γωνιακή ταχύτητα, παίρνουμε</w:t>
      </w:r>
      <w:r>
        <w:t>:</w:t>
      </w:r>
    </w:p>
    <w:p w:rsidR="00701FDE" w:rsidRPr="00AD2032" w:rsidRDefault="00701FDE" w:rsidP="00701FD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ΔΦ</m:t>
              </m:r>
            </m:num>
            <m:den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BAσυν</m:t>
              </m:r>
              <m:r>
                <w:rPr>
                  <w:rFonts w:ascii="Cambria Math" w:hAnsi="Cambria Math"/>
                </w:rPr>
                <m:t>270</m:t>
              </m:r>
              <m:r>
                <w:rPr>
                  <w:rFonts w:ascii="Cambria Math" w:hAnsi="Cambria Math"/>
                </w:rPr>
                <m:t>°-ΒΑσυν</m:t>
              </m:r>
              <m: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>0°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701FDE" w:rsidRPr="00056056" w:rsidRDefault="00701FDE" w:rsidP="00701FDE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0,5∙0,4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lang w:val="en-US"/>
            </w:rPr>
            <m:t>V≈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0,25V</m:t>
          </m:r>
        </m:oMath>
      </m:oMathPara>
    </w:p>
    <w:p w:rsidR="00701FDE" w:rsidRDefault="00701FDE" w:rsidP="009D6BB9">
      <w:pPr>
        <w:ind w:left="426"/>
      </w:pPr>
      <w:r>
        <w:t xml:space="preserve">Και από τον νόμο του </w:t>
      </w:r>
      <w:proofErr w:type="spellStart"/>
      <w:r>
        <w:t>Ο</w:t>
      </w:r>
      <w:r>
        <w:rPr>
          <w:rFonts w:ascii="Cambria Math" w:hAnsi="Cambria Math"/>
        </w:rPr>
        <w:t>hm</w:t>
      </w:r>
      <w:proofErr w:type="spellEnd"/>
      <w:r>
        <w:t>:</w:t>
      </w:r>
    </w:p>
    <w:p w:rsidR="00701FDE" w:rsidRPr="00701FDE" w:rsidRDefault="00701FDE" w:rsidP="00701FD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Ι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0,25</m:t>
              </m:r>
            </m:num>
            <m:den>
              <m:r>
                <w:rPr>
                  <w:rFonts w:ascii="Cambria Math" w:hAnsi="Cambria Math"/>
                </w:rPr>
                <m:t>0,2</m:t>
              </m:r>
            </m:den>
          </m:f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0,125A</m:t>
          </m:r>
        </m:oMath>
      </m:oMathPara>
    </w:p>
    <w:p w:rsidR="00701FDE" w:rsidRDefault="009D6BB9" w:rsidP="009D6BB9">
      <w:pPr>
        <w:pStyle w:val="1"/>
      </w:pPr>
      <w:r>
        <w:t>Για την περιστροφή κατά 180° σε χρόνο 2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>, παίρνουμε:</w:t>
      </w:r>
    </w:p>
    <w:p w:rsidR="009D6BB9" w:rsidRPr="00AD2032" w:rsidRDefault="009D6BB9" w:rsidP="009D6BB9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ΔΦ</m:t>
              </m:r>
            </m:num>
            <m:den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BAσυν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270°-</m:t>
              </m:r>
              <m:r>
                <w:rPr>
                  <w:rFonts w:ascii="Cambria Math" w:hAnsi="Cambria Math"/>
                </w:rPr>
                <m:t>ΒΑσυν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90°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9D6BB9" w:rsidRDefault="009D6BB9" w:rsidP="009D6BB9">
      <w:pPr>
        <w:ind w:left="426"/>
      </w:pPr>
      <w:r>
        <w:t xml:space="preserve">Και από τον νόμο του </w:t>
      </w:r>
      <w:proofErr w:type="spellStart"/>
      <w:r>
        <w:t>Ο</w:t>
      </w:r>
      <w:r>
        <w:rPr>
          <w:rFonts w:ascii="Cambria Math" w:hAnsi="Cambria Math"/>
        </w:rPr>
        <w:t>hm</w:t>
      </w:r>
      <w:proofErr w:type="spellEnd"/>
      <w:r>
        <w:t>:</w:t>
      </w:r>
    </w:p>
    <w:p w:rsidR="009D6BB9" w:rsidRPr="00701FDE" w:rsidRDefault="009D6BB9" w:rsidP="009D6BB9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Ι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9D6BB9" w:rsidRDefault="004C5073" w:rsidP="00141D93">
      <w:pPr>
        <w:ind w:left="340"/>
      </w:pPr>
      <w:r>
        <w:t>Το αποτέλεσμα δεν μας λέει ότι δεν εμφανίστηκε ΗΕΔ από επαγωγή ή ότι το κύκλωμα δεν διαρρέεται από ρεύμα κατά την παραπάνω περιστροφή. Απλά η μέση τιμή είναι μηδενική. Έτσι αν σκεφτούμε την ένταση του ρεύματος, σημαίνει ότι από μια διατομή του σύρματος, το συνολικό φορτίο που πέρασε είναι μηδενικό ή αλλιώς, όσο φορτίο μετακινήθηκε προς τη μία κατεύθυνση, μετακινήθηκε στη συνέχεια, προς την αντίθετη.</w:t>
      </w:r>
    </w:p>
    <w:p w:rsidR="00141D93" w:rsidRDefault="00141D93" w:rsidP="00141D93">
      <w:pPr>
        <w:pStyle w:val="1"/>
      </w:pPr>
      <w:r>
        <w:t>Κατά την περιστροφή ενός πλαισίου μέσα σε ένα ομογενές μαγνητικό πεδίο, σύμφωνα με τη θεωρία μας η ροή δίνεται από τη μαθηματική εξίσωση Φ=</w:t>
      </w:r>
      <w:proofErr w:type="spellStart"/>
      <w:r>
        <w:t>ΒΑ∙συν</w:t>
      </w:r>
      <w:proofErr w:type="spellEnd"/>
      <w:r>
        <w:t>(</w:t>
      </w:r>
      <w:proofErr w:type="spellStart"/>
      <w:r>
        <w:t>ω</w:t>
      </w:r>
      <w:r>
        <w:rPr>
          <w:rFonts w:ascii="Cambria Math" w:hAnsi="Cambria Math"/>
        </w:rPr>
        <w:t>t</w:t>
      </w:r>
      <w:proofErr w:type="spellEnd"/>
      <w:r>
        <w:t xml:space="preserve">). Η εξίσωση όμως αυτή προέκυψε με δεδομένες αρχικές συνθήκες. Και η συνθήκες αυτές ήταν τη στιγμή </w:t>
      </w:r>
      <w:r>
        <w:rPr>
          <w:rFonts w:ascii="Cambria Math" w:hAnsi="Cambria Math"/>
        </w:rPr>
        <w:t>t</w:t>
      </w:r>
      <w:r>
        <w:t>=0, η φάση φ=</w:t>
      </w:r>
      <w:proofErr w:type="spellStart"/>
      <w:r>
        <w:t>ω</w:t>
      </w:r>
      <w:r>
        <w:rPr>
          <w:rFonts w:ascii="Cambria Math" w:hAnsi="Cambria Math"/>
        </w:rPr>
        <w:t>t</w:t>
      </w:r>
      <w:proofErr w:type="spellEnd"/>
      <w:r>
        <w:t xml:space="preserve"> να είναι μηδενική</w:t>
      </w:r>
      <w:r w:rsidR="003D1DE7">
        <w:t xml:space="preserve"> ή ισοδύναμα τη στιγμή </w:t>
      </w:r>
      <w:r w:rsidR="003D1DE7">
        <w:rPr>
          <w:rFonts w:ascii="Cambria Math" w:hAnsi="Cambria Math"/>
        </w:rPr>
        <w:t>t</w:t>
      </w:r>
      <w:r w:rsidR="003D1DE7">
        <w:t xml:space="preserve">=0 η κάθετη στο πλαίσιο να έχει τη φορά των δυναμικών γραμμών. Στην περίπτωσή μας όμως, τη στιγμή </w:t>
      </w:r>
      <w:r w:rsidR="003D1DE7">
        <w:rPr>
          <w:rFonts w:ascii="Cambria Math" w:hAnsi="Cambria Math"/>
        </w:rPr>
        <w:t>t</w:t>
      </w:r>
      <w:r w:rsidR="003D1DE7">
        <w:t>=0, η κάθετη στο πλαίσιο σχηματίζει γωνία φ</w:t>
      </w:r>
      <w:r w:rsidR="003D1DE7">
        <w:rPr>
          <w:vertAlign w:val="subscript"/>
        </w:rPr>
        <w:t>0</w:t>
      </w:r>
      <w:r w:rsidR="003D1DE7">
        <w:t>= π/2 με τις δυναμικές γραμμές, συνεπώς τη στιγμή αυτή η μαγνητική ροή είναι μηδενική</w:t>
      </w:r>
      <w:r w:rsidR="00A2299F">
        <w:t>. Έτσι η εξίσωση της μαγνητικής ροής παίρνει τη μορφή:</w:t>
      </w:r>
    </w:p>
    <w:p w:rsidR="00A2299F" w:rsidRPr="006858ED" w:rsidRDefault="00A2299F" w:rsidP="00A2299F">
      <w:pPr>
        <w:jc w:val="center"/>
        <w:rPr>
          <w:i/>
          <w:sz w:val="24"/>
          <w:szCs w:val="24"/>
        </w:rPr>
      </w:pPr>
      <w:r w:rsidRPr="006858ED">
        <w:rPr>
          <w:i/>
          <w:sz w:val="24"/>
          <w:szCs w:val="24"/>
        </w:rPr>
        <w:t>Φ=</w:t>
      </w:r>
      <w:proofErr w:type="spellStart"/>
      <w:r w:rsidRPr="006858ED">
        <w:rPr>
          <w:i/>
          <w:sz w:val="24"/>
          <w:szCs w:val="24"/>
        </w:rPr>
        <w:t>ΒΑ∙συν</w:t>
      </w:r>
      <w:proofErr w:type="spellEnd"/>
      <w:r w:rsidRPr="006858ED">
        <w:rPr>
          <w:i/>
          <w:sz w:val="24"/>
          <w:szCs w:val="24"/>
        </w:rPr>
        <w:t>(</w:t>
      </w:r>
      <w:proofErr w:type="spellStart"/>
      <w:r w:rsidRPr="006858ED">
        <w:rPr>
          <w:i/>
          <w:sz w:val="24"/>
          <w:szCs w:val="24"/>
        </w:rPr>
        <w:t>ω</w:t>
      </w:r>
      <w:r w:rsidRPr="006858ED">
        <w:rPr>
          <w:rFonts w:ascii="Cambria Math" w:hAnsi="Cambria Math"/>
          <w:i/>
          <w:sz w:val="24"/>
          <w:szCs w:val="24"/>
        </w:rPr>
        <w:t>t</w:t>
      </w:r>
      <w:r w:rsidRPr="006858ED">
        <w:rPr>
          <w:i/>
          <w:sz w:val="24"/>
          <w:szCs w:val="24"/>
        </w:rPr>
        <w:t>+π</w:t>
      </w:r>
      <w:proofErr w:type="spellEnd"/>
      <w:r w:rsidRPr="006858ED">
        <w:rPr>
          <w:i/>
          <w:sz w:val="24"/>
          <w:szCs w:val="24"/>
        </w:rPr>
        <w:t>/2)</w:t>
      </w:r>
    </w:p>
    <w:p w:rsidR="00A2299F" w:rsidRDefault="00A2299F" w:rsidP="00A2299F">
      <w:pPr>
        <w:ind w:left="340"/>
      </w:pPr>
      <w:r>
        <w:t>Όπου η παρένθεση φ=</w:t>
      </w:r>
      <w:proofErr w:type="spellStart"/>
      <w:r>
        <w:t>ω</w:t>
      </w:r>
      <w:r>
        <w:rPr>
          <w:rFonts w:ascii="Cambria Math" w:hAnsi="Cambria Math"/>
        </w:rPr>
        <w:t>t</w:t>
      </w:r>
      <w:r>
        <w:t>+π</w:t>
      </w:r>
      <w:proofErr w:type="spellEnd"/>
      <w:r>
        <w:t>/2 ονομάζεται φάση της ροής ενώ η ποσότητα π/2, αρχική φάση της ροής.</w:t>
      </w:r>
    </w:p>
    <w:p w:rsidR="00352C24" w:rsidRDefault="00352C24" w:rsidP="00CA074F">
      <w:pPr>
        <w:tabs>
          <w:tab w:val="clear" w:pos="340"/>
        </w:tabs>
        <w:ind w:left="567" w:hanging="283"/>
      </w:pPr>
      <w:r>
        <w:lastRenderedPageBreak/>
        <w:t xml:space="preserve">α) Το χρονικό διάστημα 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 xml:space="preserve"> για την περιστροφή του πλαισίου κατά 90°,</w:t>
      </w:r>
      <w:r w:rsidR="0015017A">
        <w:t xml:space="preserve"> </w:t>
      </w:r>
      <w:r>
        <w:t>δεν είναι τίποτε άλλο, παρά ο χρόνος που αντιστοιχεί στο ¼ της περιόδου. Αλλά τότε για τη γωνια</w:t>
      </w:r>
      <w:r w:rsidR="002F5B32">
        <w:t>κή συχνότητα έχουμε:</w:t>
      </w:r>
    </w:p>
    <w:p w:rsidR="002F5B32" w:rsidRPr="00D9072B" w:rsidRDefault="002F5B32" w:rsidP="00A2299F">
      <w:pPr>
        <w:ind w:left="340"/>
        <w:rPr>
          <w:i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4∙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  <w:lang w:val="en-US"/>
            </w:rPr>
            <m:t>rad/s</m:t>
          </m:r>
        </m:oMath>
      </m:oMathPara>
    </w:p>
    <w:p w:rsidR="00D9072B" w:rsidRDefault="00D91B2F" w:rsidP="00CA074F">
      <w:pPr>
        <w:tabs>
          <w:tab w:val="clear" w:pos="340"/>
        </w:tabs>
        <w:ind w:left="567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130175</wp:posOffset>
            </wp:positionV>
            <wp:extent cx="1729667" cy="326136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667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72B">
        <w:t>Έτσι η</w:t>
      </w:r>
      <w:r w:rsidR="001363CC">
        <w:t xml:space="preserve"> συνάρτηση (η</w:t>
      </w:r>
      <w:r w:rsidR="00D9072B">
        <w:t xml:space="preserve"> εξίσωση</w:t>
      </w:r>
      <w:r w:rsidR="001363CC">
        <w:t>)</w:t>
      </w:r>
      <w:r w:rsidR="00D9072B">
        <w:t xml:space="preserve"> της ροής γίνεται:</w:t>
      </w:r>
    </w:p>
    <w:p w:rsidR="009337FB" w:rsidRPr="00D91B2F" w:rsidRDefault="00B96A2C" w:rsidP="009337FB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Φ=ΒΑ</m:t>
          </m:r>
          <m:r>
            <w:rPr>
              <w:rFonts w:ascii="Cambria Math" w:hAnsi="Cambria Math"/>
              <w:sz w:val="24"/>
              <w:szCs w:val="24"/>
            </w:rPr>
            <m:t>∙συν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=0,5∙0,4∙</m:t>
          </m:r>
          <m:r>
            <w:rPr>
              <w:rFonts w:ascii="Cambria Math" w:hAnsi="Cambria Math"/>
              <w:sz w:val="24"/>
              <w:szCs w:val="24"/>
            </w:rPr>
            <m:t>συν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</m:oMath>
      </m:oMathPara>
    </w:p>
    <w:p w:rsidR="00D91B2F" w:rsidRPr="00CA074F" w:rsidRDefault="00D91B2F" w:rsidP="009337FB">
      <w:pPr>
        <w:jc w:val="center"/>
      </w:pPr>
      <m:oMath>
        <m: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</w:rPr>
          <m:t>=0,2∙</m:t>
        </m:r>
        <m:r>
          <w:rPr>
            <w:rFonts w:ascii="Cambria Math" w:hAnsi="Cambria Math"/>
            <w:sz w:val="24"/>
            <w:szCs w:val="24"/>
          </w:rPr>
          <m:t>συν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76EAD">
        <w:t xml:space="preserve">   (</w:t>
      </w:r>
      <w:r w:rsidRPr="00CA074F">
        <w:rPr>
          <w:lang w:val="en-US"/>
        </w:rPr>
        <w:t>S</w:t>
      </w:r>
      <w:r w:rsidRPr="00A76EAD">
        <w:t>.</w:t>
      </w:r>
      <w:r>
        <w:t>Ι.)</w:t>
      </w:r>
    </w:p>
    <w:p w:rsidR="0099797C" w:rsidRDefault="00A76EAD" w:rsidP="008E72A0">
      <w:pPr>
        <w:tabs>
          <w:tab w:val="clear" w:pos="340"/>
        </w:tabs>
        <w:ind w:left="567" w:hanging="283"/>
      </w:pPr>
      <w:r>
        <w:t xml:space="preserve">β) Η </w:t>
      </w:r>
      <w:r w:rsidR="00587430">
        <w:t xml:space="preserve">στιγμιαία </w:t>
      </w:r>
      <w:r>
        <w:t>ΗΕΔ από επαγωγή που αναπτύσσεται στο πλαίσιο, που τώρα θα την ονομάζουμε στιγμιαία τάση στο πλαίσιο, θα υπακούει στην εξίσωση:</w:t>
      </w:r>
    </w:p>
    <w:p w:rsidR="00B91695" w:rsidRPr="00B91695" w:rsidRDefault="00587430" w:rsidP="00D91B2F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υ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ω</m:t>
          </m:r>
          <m:r>
            <w:rPr>
              <w:rFonts w:ascii="Cambria Math" w:hAnsi="Cambria Math"/>
              <w:sz w:val="24"/>
              <w:szCs w:val="24"/>
            </w:rPr>
            <m:t>ΒΑ∙</m:t>
          </m:r>
          <m:r>
            <w:rPr>
              <w:rFonts w:ascii="Cambria Math" w:hAnsi="Cambria Math"/>
              <w:sz w:val="24"/>
              <w:szCs w:val="24"/>
            </w:rPr>
            <m:t>ημ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2∙0,5∙0,4</m:t>
          </m:r>
          <m:r>
            <w:rPr>
              <w:rFonts w:ascii="Cambria Math" w:hAnsi="Cambria Math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>ημ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</m:oMath>
      </m:oMathPara>
    </w:p>
    <w:p w:rsidR="00B91695" w:rsidRDefault="00B91695" w:rsidP="00B91695">
      <w:pPr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υ=</m:t>
        </m:r>
        <m:r>
          <w:rPr>
            <w:rFonts w:ascii="Cambria Math" w:hAnsi="Cambria Math"/>
            <w:sz w:val="24"/>
            <w:szCs w:val="24"/>
          </w:rPr>
          <m:t>0,4∙</m:t>
        </m:r>
        <m:r>
          <w:rPr>
            <w:rFonts w:ascii="Cambria Math" w:hAnsi="Cambria Math"/>
            <w:sz w:val="24"/>
            <w:szCs w:val="24"/>
          </w:rPr>
          <m:t>ημ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B91695">
        <w:rPr>
          <w:sz w:val="24"/>
          <w:szCs w:val="24"/>
        </w:rPr>
        <w:t xml:space="preserve">     (</w:t>
      </w:r>
      <w:r w:rsidRPr="008E72A0">
        <w:rPr>
          <w:sz w:val="24"/>
          <w:szCs w:val="24"/>
          <w:lang w:val="en-US"/>
        </w:rPr>
        <w:t>S</w:t>
      </w:r>
      <w:r w:rsidRPr="00B91695">
        <w:rPr>
          <w:sz w:val="24"/>
          <w:szCs w:val="24"/>
        </w:rPr>
        <w:t>.</w:t>
      </w:r>
      <w:r>
        <w:rPr>
          <w:sz w:val="24"/>
          <w:szCs w:val="24"/>
        </w:rPr>
        <w:t>Ι.)</w:t>
      </w:r>
    </w:p>
    <w:p w:rsidR="00330371" w:rsidRPr="00B91695" w:rsidRDefault="00330371" w:rsidP="00B91695">
      <w:pPr>
        <w:ind w:left="284"/>
      </w:pPr>
      <w:r>
        <w:t xml:space="preserve">γ)  Από τον νόμο του </w:t>
      </w:r>
      <w:proofErr w:type="spellStart"/>
      <w:r>
        <w:t>Ο</w:t>
      </w:r>
      <w:r>
        <w:rPr>
          <w:rFonts w:ascii="Cambria Math" w:hAnsi="Cambria Math"/>
        </w:rPr>
        <w:t>hm</w:t>
      </w:r>
      <w:proofErr w:type="spellEnd"/>
      <w:r>
        <w:t xml:space="preserve"> παίρνουμε:</w:t>
      </w:r>
    </w:p>
    <w:p w:rsidR="00330371" w:rsidRDefault="00330371" w:rsidP="009221F7">
      <w:pPr>
        <w:jc w:val="center"/>
        <w:rPr>
          <w:sz w:val="24"/>
          <w:szCs w:val="24"/>
        </w:rPr>
      </w:pP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υ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0,4∙</m:t>
            </m:r>
            <m:r>
              <w:rPr>
                <w:rFonts w:ascii="Cambria Math" w:hAnsi="Cambria Math"/>
                <w:sz w:val="24"/>
                <w:szCs w:val="24"/>
              </w:rPr>
              <m:t>ημ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lang w:val="en-US"/>
              </w:rPr>
              <m:t>0,2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2∙</m:t>
        </m:r>
        <m:r>
          <w:rPr>
            <w:rFonts w:ascii="Cambria Math" w:hAnsi="Cambria Math"/>
            <w:sz w:val="24"/>
            <w:szCs w:val="24"/>
          </w:rPr>
          <m:t>ημ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9221F7" w:rsidRPr="009221F7">
        <w:rPr>
          <w:sz w:val="24"/>
          <w:szCs w:val="24"/>
          <w:lang w:val="en-US"/>
        </w:rPr>
        <w:t xml:space="preserve">   (S.</w:t>
      </w:r>
      <w:r w:rsidR="009221F7">
        <w:rPr>
          <w:sz w:val="24"/>
          <w:szCs w:val="24"/>
        </w:rPr>
        <w:t>Ι.)</w:t>
      </w:r>
    </w:p>
    <w:p w:rsidR="00513439" w:rsidRDefault="009221F7" w:rsidP="009221F7">
      <w:pPr>
        <w:ind w:left="567"/>
      </w:pPr>
      <w:r>
        <w:t xml:space="preserve">Οι  αντίστοιχες γραφικές παραστάσεις, </w:t>
      </w:r>
      <w:r w:rsidR="001363CC">
        <w:t xml:space="preserve">των τριών παραπάνω συναρτήσεων </w:t>
      </w:r>
      <w:r>
        <w:t>φαίνονται στο διπλανό σχήμα.</w:t>
      </w:r>
    </w:p>
    <w:p w:rsidR="009221F7" w:rsidRDefault="00513439" w:rsidP="00513439">
      <w:pPr>
        <w:pStyle w:val="1"/>
      </w:pPr>
      <w:r>
        <w:t xml:space="preserve">Κοιτάζοντας τη γραφική παράσταση </w:t>
      </w:r>
      <w:r w:rsidRPr="00360A2C">
        <w:rPr>
          <w:rFonts w:ascii="Cambria Math" w:hAnsi="Cambria Math"/>
        </w:rPr>
        <w:t>i</w:t>
      </w:r>
      <w:r>
        <w:t>=</w:t>
      </w:r>
      <w:r w:rsidRPr="00360A2C">
        <w:rPr>
          <w:rFonts w:ascii="Cambria Math" w:hAnsi="Cambria Math"/>
        </w:rPr>
        <w:t>f</w:t>
      </w:r>
      <w:r>
        <w:t>(</w:t>
      </w:r>
      <w:r w:rsidRPr="00360A2C">
        <w:rPr>
          <w:rFonts w:ascii="Cambria Math" w:hAnsi="Cambria Math"/>
        </w:rPr>
        <w:t>t</w:t>
      </w:r>
      <w:r>
        <w:t xml:space="preserve">) βλέπουμε ότι τη στιγμή </w:t>
      </w:r>
      <w:r w:rsidRPr="00360A2C">
        <w:rPr>
          <w:rFonts w:ascii="Cambria Math" w:hAnsi="Cambria Math"/>
        </w:rPr>
        <w:t>t</w:t>
      </w:r>
      <w:r>
        <w:t xml:space="preserve">=0 το πλαίσιο διαρρέεται από ρεύμα μέγιστης έντασης 2 Α, ενώ τη στιγμή </w:t>
      </w:r>
      <w:r w:rsidRPr="00360A2C">
        <w:rPr>
          <w:rFonts w:ascii="Cambria Math" w:hAnsi="Cambria Math"/>
        </w:rPr>
        <w:t>t</w:t>
      </w:r>
      <w:r w:rsidRPr="00360A2C">
        <w:rPr>
          <w:vertAlign w:val="subscript"/>
        </w:rPr>
        <w:t>1</w:t>
      </w:r>
      <w:r>
        <w:t xml:space="preserve"> που</w:t>
      </w:r>
      <w:r w:rsidR="00264390" w:rsidRPr="00264390">
        <w:t xml:space="preserve"> (</w:t>
      </w:r>
      <w:r w:rsidR="00264390">
        <w:t>το πλαίσιο)</w:t>
      </w:r>
      <w:r>
        <w:t xml:space="preserve"> γίνεται οριζόντιο, η ένταση μηδενίζεται, οπότε προφανώς</w:t>
      </w:r>
      <w:r w:rsidR="003679B0">
        <w:t xml:space="preserve"> καμιά πλευρά</w:t>
      </w:r>
      <w:r>
        <w:t xml:space="preserve"> δεν δέχεται δύναμη </w:t>
      </w:r>
      <w:r w:rsidRPr="00360A2C">
        <w:rPr>
          <w:lang w:val="en-US"/>
        </w:rPr>
        <w:t>Laplace</w:t>
      </w:r>
      <w:r>
        <w:t xml:space="preserve"> από το μαγνητικό πεδίο.</w:t>
      </w:r>
      <w:r w:rsidR="00885033">
        <w:t xml:space="preserve"> Άρα μεγαλύτερη δύναμη </w:t>
      </w:r>
      <w:r w:rsidR="00F020C7">
        <w:t>η πλευρά ΓΔ δέχεται στην αρχική τη</w:t>
      </w:r>
      <w:r w:rsidR="003679B0">
        <w:t>ς</w:t>
      </w:r>
      <w:r w:rsidR="00F020C7">
        <w:t xml:space="preserve"> θέση.</w:t>
      </w:r>
    </w:p>
    <w:p w:rsidR="00B10DAD" w:rsidRDefault="00B10DAD" w:rsidP="00B10DAD"/>
    <w:p w:rsidR="006A7BED" w:rsidRPr="00B10DAD" w:rsidRDefault="006A7BED" w:rsidP="006A7BED">
      <w:pPr>
        <w:rPr>
          <w:b/>
          <w:i/>
          <w:color w:val="FF0000"/>
        </w:rPr>
      </w:pPr>
      <w:r w:rsidRPr="00B10DAD">
        <w:rPr>
          <w:b/>
          <w:i/>
          <w:color w:val="FF0000"/>
        </w:rPr>
        <w:t>Σχόλια</w:t>
      </w:r>
    </w:p>
    <w:p w:rsidR="00F020C7" w:rsidRDefault="00F020C7" w:rsidP="00B10DAD">
      <w:pPr>
        <w:pStyle w:val="a"/>
        <w:numPr>
          <w:ilvl w:val="0"/>
          <w:numId w:val="40"/>
        </w:numPr>
      </w:pPr>
      <w:r>
        <w:t>Αν θέλουμε !!! μπορούμε και να βρούμε</w:t>
      </w:r>
      <w:r w:rsidR="00B10DAD">
        <w:t xml:space="preserve"> τη δύναμη που δέχεται η πλευρά ΓΔ</w:t>
      </w:r>
      <w:r w:rsidR="0034331F">
        <w:t>, η οποία</w:t>
      </w:r>
      <w:r>
        <w:t xml:space="preserve"> έχει μέτρο </w:t>
      </w:r>
      <w:r w:rsidRPr="00B10DAD">
        <w:rPr>
          <w:rFonts w:ascii="Cambria Math" w:hAnsi="Cambria Math"/>
        </w:rPr>
        <w:t>F</w:t>
      </w:r>
      <w:r>
        <w:t>=</w:t>
      </w:r>
      <w:proofErr w:type="spellStart"/>
      <w:r>
        <w:t>ΒΙ∙ℓ</w:t>
      </w:r>
      <w:proofErr w:type="spellEnd"/>
      <w:r>
        <w:t xml:space="preserve"> (αν μας δίνεται το μήκος της πλευράς…)</w:t>
      </w:r>
      <w:r w:rsidR="00300B46">
        <w:t xml:space="preserve"> και είναι οριζόντια, αντίθετης </w:t>
      </w:r>
      <w:r w:rsidR="009D0335">
        <w:t>κατεύθυνσης</w:t>
      </w:r>
      <w:bookmarkStart w:id="0" w:name="_GoBack"/>
      <w:bookmarkEnd w:id="0"/>
      <w:r w:rsidR="00300B46">
        <w:t xml:space="preserve"> από την κάθετη</w:t>
      </w:r>
      <w:r w:rsidR="00D3755C">
        <w:t xml:space="preserve"> στο πλαίσιο</w:t>
      </w:r>
      <w:r w:rsidR="00300B46">
        <w:t xml:space="preserve">, για να ισχύει ο κανόνας του </w:t>
      </w:r>
      <w:r w:rsidR="00300B46" w:rsidRPr="00B10DAD">
        <w:rPr>
          <w:lang w:val="en-US"/>
        </w:rPr>
        <w:t>Lenz</w:t>
      </w:r>
      <w:r w:rsidR="00300B46" w:rsidRPr="00300B46">
        <w:t>…</w:t>
      </w:r>
    </w:p>
    <w:p w:rsidR="00300B46" w:rsidRDefault="0034331F" w:rsidP="00B10DAD">
      <w:pPr>
        <w:pStyle w:val="a"/>
      </w:pPr>
      <w:r>
        <w:t>Τ</w:t>
      </w:r>
      <w:r w:rsidR="006A7BED">
        <w:t>ις εξισώσεις Φ=Φ(</w:t>
      </w:r>
      <w:r w:rsidR="006A7BED">
        <w:rPr>
          <w:rFonts w:ascii="Cambria Math" w:hAnsi="Cambria Math"/>
        </w:rPr>
        <w:t>t</w:t>
      </w:r>
      <w:r w:rsidR="006A7BED">
        <w:t>), υ=υ(</w:t>
      </w:r>
      <w:r w:rsidR="006A7BED">
        <w:rPr>
          <w:rFonts w:ascii="Cambria Math" w:hAnsi="Cambria Math"/>
        </w:rPr>
        <w:t>t</w:t>
      </w:r>
      <w:r w:rsidR="006A7BED">
        <w:t xml:space="preserve">) και </w:t>
      </w:r>
      <w:r w:rsidR="006A7BED">
        <w:rPr>
          <w:rFonts w:ascii="Cambria Math" w:hAnsi="Cambria Math"/>
        </w:rPr>
        <w:t>i</w:t>
      </w:r>
      <w:r w:rsidR="006A7BED">
        <w:t>=</w:t>
      </w:r>
      <w:r w:rsidR="006A7BED">
        <w:rPr>
          <w:rFonts w:ascii="Cambria Math" w:hAnsi="Cambria Math"/>
        </w:rPr>
        <w:t>i</w:t>
      </w:r>
      <w:r w:rsidR="006A7BED">
        <w:t>(</w:t>
      </w:r>
      <w:r w:rsidR="006A7BED">
        <w:rPr>
          <w:rFonts w:ascii="Cambria Math" w:hAnsi="Cambria Math"/>
        </w:rPr>
        <w:t>t</w:t>
      </w:r>
      <w:r w:rsidR="006A7BED">
        <w:t>) θα μπορούσαμε να τις φέρουμε σε πιο απλές μορφές, λαμβάνοντας υπόψη ότι συν(</w:t>
      </w:r>
      <w:proofErr w:type="spellStart"/>
      <w:r w:rsidR="006A7BED">
        <w:t>ω</w:t>
      </w:r>
      <w:r w:rsidR="006A7BED">
        <w:rPr>
          <w:rFonts w:ascii="Cambria Math" w:hAnsi="Cambria Math"/>
        </w:rPr>
        <w:t>t</w:t>
      </w:r>
      <w:r w:rsidR="006A7BED">
        <w:t>+π</w:t>
      </w:r>
      <w:proofErr w:type="spellEnd"/>
      <w:r w:rsidR="006A7BED">
        <w:t>/2)=-</w:t>
      </w:r>
      <w:proofErr w:type="spellStart"/>
      <w:r w:rsidR="006A7BED">
        <w:t>ημ</w:t>
      </w:r>
      <w:proofErr w:type="spellEnd"/>
      <w:r w:rsidR="006A7BED">
        <w:t>(</w:t>
      </w:r>
      <w:proofErr w:type="spellStart"/>
      <w:r w:rsidR="006A7BED">
        <w:t>ω</w:t>
      </w:r>
      <w:r w:rsidR="006A7BED">
        <w:rPr>
          <w:rFonts w:ascii="Cambria Math" w:hAnsi="Cambria Math"/>
        </w:rPr>
        <w:t>t</w:t>
      </w:r>
      <w:proofErr w:type="spellEnd"/>
      <w:r w:rsidR="006A7BED">
        <w:t xml:space="preserve">) και </w:t>
      </w:r>
      <w:proofErr w:type="spellStart"/>
      <w:r w:rsidR="006A7BED">
        <w:t>ημ</w:t>
      </w:r>
      <w:proofErr w:type="spellEnd"/>
      <w:r w:rsidR="006A7BED">
        <w:t>(</w:t>
      </w:r>
      <w:proofErr w:type="spellStart"/>
      <w:r w:rsidR="006A7BED">
        <w:t>ω</w:t>
      </w:r>
      <w:r w:rsidR="006A7BED">
        <w:rPr>
          <w:rFonts w:ascii="Cambria Math" w:hAnsi="Cambria Math"/>
        </w:rPr>
        <w:t>t</w:t>
      </w:r>
      <w:r w:rsidR="006A7BED">
        <w:t>+π</w:t>
      </w:r>
      <w:proofErr w:type="spellEnd"/>
      <w:r w:rsidR="006A7BED">
        <w:t>/2)=συν(</w:t>
      </w:r>
      <w:proofErr w:type="spellStart"/>
      <w:r w:rsidR="006A7BED">
        <w:t>ω</w:t>
      </w:r>
      <w:r w:rsidR="006A7BED">
        <w:rPr>
          <w:rFonts w:ascii="Cambria Math" w:hAnsi="Cambria Math"/>
        </w:rPr>
        <w:t>t</w:t>
      </w:r>
      <w:proofErr w:type="spellEnd"/>
      <w:r w:rsidR="006A7BED">
        <w:t xml:space="preserve">). </w:t>
      </w:r>
      <w:r w:rsidR="00B10DAD">
        <w:t>Δεν το κάναμε, αφού δεν θέλαμε να επικεντρωθεί στην τριγωνομετρία το ενδιαφέρον των μαθητών…</w:t>
      </w:r>
    </w:p>
    <w:p w:rsidR="00300B46" w:rsidRPr="00B10DAD" w:rsidRDefault="00300B46" w:rsidP="00B10DAD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00B46" w:rsidRPr="00B10DAD" w:rsidSect="00F067F0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CB" w:rsidRDefault="00027BCB" w:rsidP="00022DC0">
      <w:pPr>
        <w:spacing w:after="0" w:line="240" w:lineRule="auto"/>
      </w:pPr>
      <w:r>
        <w:separator/>
      </w:r>
    </w:p>
  </w:endnote>
  <w:endnote w:type="continuationSeparator" w:id="0">
    <w:p w:rsidR="00027BCB" w:rsidRDefault="00027BCB" w:rsidP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39" w:rsidRDefault="00513439" w:rsidP="00DA2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335">
      <w:rPr>
        <w:rStyle w:val="PageNumber"/>
        <w:noProof/>
      </w:rPr>
      <w:t>3</w:t>
    </w:r>
    <w:r>
      <w:rPr>
        <w:rStyle w:val="PageNumber"/>
      </w:rPr>
      <w:fldChar w:fldCharType="end"/>
    </w:r>
  </w:p>
  <w:p w:rsidR="00513439" w:rsidRPr="00D56705" w:rsidRDefault="00513439" w:rsidP="00DA2B79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513439" w:rsidRDefault="005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CB" w:rsidRDefault="00027BCB" w:rsidP="00022DC0">
      <w:pPr>
        <w:spacing w:after="0" w:line="240" w:lineRule="auto"/>
      </w:pPr>
      <w:r>
        <w:separator/>
      </w:r>
    </w:p>
  </w:footnote>
  <w:footnote w:type="continuationSeparator" w:id="0">
    <w:p w:rsidR="00027BCB" w:rsidRDefault="00027BCB" w:rsidP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39" w:rsidRPr="00AE239F" w:rsidRDefault="00513439" w:rsidP="00DA2B79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C2009F"/>
    <w:multiLevelType w:val="hybridMultilevel"/>
    <w:tmpl w:val="F476FDFA"/>
    <w:lvl w:ilvl="0" w:tplc="68A88F5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67A58"/>
    <w:multiLevelType w:val="hybridMultilevel"/>
    <w:tmpl w:val="8E46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675"/>
    <w:multiLevelType w:val="hybridMultilevel"/>
    <w:tmpl w:val="B21C5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B4"/>
    <w:multiLevelType w:val="multilevel"/>
    <w:tmpl w:val="A0FC789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">
      <v:fill color="none" rotate="t" type="gradient"/>
      <v:textbox inset="2.5mm,1.3mm,2.5mm,1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1"/>
    <w:rsid w:val="000000AE"/>
    <w:rsid w:val="00003BA3"/>
    <w:rsid w:val="00006A76"/>
    <w:rsid w:val="00006B78"/>
    <w:rsid w:val="000127F3"/>
    <w:rsid w:val="000144B0"/>
    <w:rsid w:val="00015F05"/>
    <w:rsid w:val="00020485"/>
    <w:rsid w:val="00022DC0"/>
    <w:rsid w:val="00025A84"/>
    <w:rsid w:val="00027BCB"/>
    <w:rsid w:val="00034DD9"/>
    <w:rsid w:val="0003635A"/>
    <w:rsid w:val="00036F11"/>
    <w:rsid w:val="00040C7A"/>
    <w:rsid w:val="00050403"/>
    <w:rsid w:val="00056056"/>
    <w:rsid w:val="00060DB9"/>
    <w:rsid w:val="0006119C"/>
    <w:rsid w:val="00065D78"/>
    <w:rsid w:val="00066EFA"/>
    <w:rsid w:val="000673CA"/>
    <w:rsid w:val="00080262"/>
    <w:rsid w:val="00081938"/>
    <w:rsid w:val="00085F24"/>
    <w:rsid w:val="0008756F"/>
    <w:rsid w:val="00095D71"/>
    <w:rsid w:val="00097736"/>
    <w:rsid w:val="000A1FD7"/>
    <w:rsid w:val="000A6C2B"/>
    <w:rsid w:val="000B382F"/>
    <w:rsid w:val="000B6192"/>
    <w:rsid w:val="000C05B4"/>
    <w:rsid w:val="000C14CF"/>
    <w:rsid w:val="000C18D8"/>
    <w:rsid w:val="000C7C22"/>
    <w:rsid w:val="000D5561"/>
    <w:rsid w:val="000D6890"/>
    <w:rsid w:val="000D70C6"/>
    <w:rsid w:val="000E2534"/>
    <w:rsid w:val="000E3CE5"/>
    <w:rsid w:val="000E6C31"/>
    <w:rsid w:val="000E7937"/>
    <w:rsid w:val="000F08F1"/>
    <w:rsid w:val="000F1387"/>
    <w:rsid w:val="000F2C3D"/>
    <w:rsid w:val="000F57FB"/>
    <w:rsid w:val="001060B0"/>
    <w:rsid w:val="001112C8"/>
    <w:rsid w:val="00111319"/>
    <w:rsid w:val="00113E6E"/>
    <w:rsid w:val="00116E5D"/>
    <w:rsid w:val="001173D9"/>
    <w:rsid w:val="00117578"/>
    <w:rsid w:val="00117D32"/>
    <w:rsid w:val="00122D03"/>
    <w:rsid w:val="00125A31"/>
    <w:rsid w:val="00127FD2"/>
    <w:rsid w:val="00132E0F"/>
    <w:rsid w:val="0013613B"/>
    <w:rsid w:val="001363CC"/>
    <w:rsid w:val="00141D93"/>
    <w:rsid w:val="0014349A"/>
    <w:rsid w:val="00143A5A"/>
    <w:rsid w:val="0015017A"/>
    <w:rsid w:val="00153892"/>
    <w:rsid w:val="00155477"/>
    <w:rsid w:val="0015605A"/>
    <w:rsid w:val="00162020"/>
    <w:rsid w:val="00164606"/>
    <w:rsid w:val="001713CF"/>
    <w:rsid w:val="001719F9"/>
    <w:rsid w:val="00172264"/>
    <w:rsid w:val="00172D5D"/>
    <w:rsid w:val="00180B2A"/>
    <w:rsid w:val="0018466A"/>
    <w:rsid w:val="00187451"/>
    <w:rsid w:val="00187919"/>
    <w:rsid w:val="001901E6"/>
    <w:rsid w:val="001A4C3E"/>
    <w:rsid w:val="001A651C"/>
    <w:rsid w:val="001B337E"/>
    <w:rsid w:val="001B7974"/>
    <w:rsid w:val="001C116B"/>
    <w:rsid w:val="001C1D7C"/>
    <w:rsid w:val="001C4E26"/>
    <w:rsid w:val="001E0257"/>
    <w:rsid w:val="001F6811"/>
    <w:rsid w:val="001F6F33"/>
    <w:rsid w:val="001F70F2"/>
    <w:rsid w:val="0020088F"/>
    <w:rsid w:val="002062CA"/>
    <w:rsid w:val="00211BF5"/>
    <w:rsid w:val="00213B30"/>
    <w:rsid w:val="00216380"/>
    <w:rsid w:val="00221DCB"/>
    <w:rsid w:val="00226D4C"/>
    <w:rsid w:val="00230E12"/>
    <w:rsid w:val="00233BD6"/>
    <w:rsid w:val="00237621"/>
    <w:rsid w:val="00237DBA"/>
    <w:rsid w:val="00241B44"/>
    <w:rsid w:val="00243DFF"/>
    <w:rsid w:val="00252471"/>
    <w:rsid w:val="00253A74"/>
    <w:rsid w:val="0025617F"/>
    <w:rsid w:val="00264390"/>
    <w:rsid w:val="002753EC"/>
    <w:rsid w:val="00286D09"/>
    <w:rsid w:val="00295B9D"/>
    <w:rsid w:val="00295E48"/>
    <w:rsid w:val="00296660"/>
    <w:rsid w:val="002A0665"/>
    <w:rsid w:val="002A275F"/>
    <w:rsid w:val="002A4D6A"/>
    <w:rsid w:val="002A4FB7"/>
    <w:rsid w:val="002A6AE1"/>
    <w:rsid w:val="002A7BD7"/>
    <w:rsid w:val="002B7781"/>
    <w:rsid w:val="002C0D7F"/>
    <w:rsid w:val="002C4A4C"/>
    <w:rsid w:val="002C6350"/>
    <w:rsid w:val="002D007E"/>
    <w:rsid w:val="002D7B6D"/>
    <w:rsid w:val="002E18DE"/>
    <w:rsid w:val="002E3667"/>
    <w:rsid w:val="002E5137"/>
    <w:rsid w:val="002E6307"/>
    <w:rsid w:val="002E7498"/>
    <w:rsid w:val="002F09CC"/>
    <w:rsid w:val="002F149F"/>
    <w:rsid w:val="002F27C1"/>
    <w:rsid w:val="002F3289"/>
    <w:rsid w:val="002F338F"/>
    <w:rsid w:val="002F5B32"/>
    <w:rsid w:val="002F5EF7"/>
    <w:rsid w:val="00300B46"/>
    <w:rsid w:val="00302234"/>
    <w:rsid w:val="003049E6"/>
    <w:rsid w:val="00307F22"/>
    <w:rsid w:val="00323488"/>
    <w:rsid w:val="00324716"/>
    <w:rsid w:val="0032537C"/>
    <w:rsid w:val="00330371"/>
    <w:rsid w:val="00333A12"/>
    <w:rsid w:val="003364F3"/>
    <w:rsid w:val="0034291E"/>
    <w:rsid w:val="0034331F"/>
    <w:rsid w:val="0034492F"/>
    <w:rsid w:val="00351D19"/>
    <w:rsid w:val="00352C24"/>
    <w:rsid w:val="00360A2C"/>
    <w:rsid w:val="0036227D"/>
    <w:rsid w:val="00362C77"/>
    <w:rsid w:val="003679B0"/>
    <w:rsid w:val="00374876"/>
    <w:rsid w:val="003769F7"/>
    <w:rsid w:val="0038009B"/>
    <w:rsid w:val="0038296A"/>
    <w:rsid w:val="00383DAC"/>
    <w:rsid w:val="00390BEF"/>
    <w:rsid w:val="00391DCD"/>
    <w:rsid w:val="00392853"/>
    <w:rsid w:val="003977E3"/>
    <w:rsid w:val="003A361B"/>
    <w:rsid w:val="003A50A5"/>
    <w:rsid w:val="003A69C6"/>
    <w:rsid w:val="003B147C"/>
    <w:rsid w:val="003B4C73"/>
    <w:rsid w:val="003C1B1F"/>
    <w:rsid w:val="003C37B9"/>
    <w:rsid w:val="003C5544"/>
    <w:rsid w:val="003C63AF"/>
    <w:rsid w:val="003D1DE7"/>
    <w:rsid w:val="003E1AA3"/>
    <w:rsid w:val="003E2D83"/>
    <w:rsid w:val="003E3F66"/>
    <w:rsid w:val="003F0C67"/>
    <w:rsid w:val="003F11F9"/>
    <w:rsid w:val="0040327A"/>
    <w:rsid w:val="00412779"/>
    <w:rsid w:val="00414E52"/>
    <w:rsid w:val="00414FFB"/>
    <w:rsid w:val="0042359D"/>
    <w:rsid w:val="00423B3C"/>
    <w:rsid w:val="00427BA8"/>
    <w:rsid w:val="00430296"/>
    <w:rsid w:val="0043456F"/>
    <w:rsid w:val="004379E2"/>
    <w:rsid w:val="00441581"/>
    <w:rsid w:val="0044262F"/>
    <w:rsid w:val="00442BB1"/>
    <w:rsid w:val="0044791E"/>
    <w:rsid w:val="00451834"/>
    <w:rsid w:val="00452F18"/>
    <w:rsid w:val="00452F7C"/>
    <w:rsid w:val="00457159"/>
    <w:rsid w:val="00457896"/>
    <w:rsid w:val="004605D9"/>
    <w:rsid w:val="00462080"/>
    <w:rsid w:val="00463389"/>
    <w:rsid w:val="00473D48"/>
    <w:rsid w:val="00486C5D"/>
    <w:rsid w:val="00487FAC"/>
    <w:rsid w:val="00492491"/>
    <w:rsid w:val="00492864"/>
    <w:rsid w:val="004952E6"/>
    <w:rsid w:val="00496163"/>
    <w:rsid w:val="004966C1"/>
    <w:rsid w:val="004A0CAD"/>
    <w:rsid w:val="004A161E"/>
    <w:rsid w:val="004A4983"/>
    <w:rsid w:val="004A6775"/>
    <w:rsid w:val="004B20C5"/>
    <w:rsid w:val="004B2534"/>
    <w:rsid w:val="004B2BCF"/>
    <w:rsid w:val="004B5E80"/>
    <w:rsid w:val="004C0A13"/>
    <w:rsid w:val="004C5073"/>
    <w:rsid w:val="004C5A40"/>
    <w:rsid w:val="004D0498"/>
    <w:rsid w:val="004E03D1"/>
    <w:rsid w:val="004E52D7"/>
    <w:rsid w:val="004F0E67"/>
    <w:rsid w:val="00500AEF"/>
    <w:rsid w:val="00500AF1"/>
    <w:rsid w:val="00503A19"/>
    <w:rsid w:val="0050568D"/>
    <w:rsid w:val="005071D1"/>
    <w:rsid w:val="00513439"/>
    <w:rsid w:val="00514006"/>
    <w:rsid w:val="0052660E"/>
    <w:rsid w:val="00526CAD"/>
    <w:rsid w:val="00530673"/>
    <w:rsid w:val="00536A4E"/>
    <w:rsid w:val="005375F5"/>
    <w:rsid w:val="00552234"/>
    <w:rsid w:val="00566C48"/>
    <w:rsid w:val="005710EB"/>
    <w:rsid w:val="00571DC9"/>
    <w:rsid w:val="0057704D"/>
    <w:rsid w:val="00580F8E"/>
    <w:rsid w:val="00585B96"/>
    <w:rsid w:val="00587430"/>
    <w:rsid w:val="00591514"/>
    <w:rsid w:val="00591EB8"/>
    <w:rsid w:val="005958AA"/>
    <w:rsid w:val="00595AD0"/>
    <w:rsid w:val="005A37E1"/>
    <w:rsid w:val="005A406C"/>
    <w:rsid w:val="005A56E6"/>
    <w:rsid w:val="005A66D4"/>
    <w:rsid w:val="005B3685"/>
    <w:rsid w:val="005B406E"/>
    <w:rsid w:val="005C5993"/>
    <w:rsid w:val="005C6659"/>
    <w:rsid w:val="005D05FB"/>
    <w:rsid w:val="005D32CC"/>
    <w:rsid w:val="005D794A"/>
    <w:rsid w:val="005D7D7E"/>
    <w:rsid w:val="005E102D"/>
    <w:rsid w:val="005E2D36"/>
    <w:rsid w:val="005E7CD7"/>
    <w:rsid w:val="005F6575"/>
    <w:rsid w:val="0060432D"/>
    <w:rsid w:val="006048A9"/>
    <w:rsid w:val="00605930"/>
    <w:rsid w:val="006063B9"/>
    <w:rsid w:val="006072E4"/>
    <w:rsid w:val="006110E4"/>
    <w:rsid w:val="00615821"/>
    <w:rsid w:val="0062489B"/>
    <w:rsid w:val="00624D90"/>
    <w:rsid w:val="00634683"/>
    <w:rsid w:val="0063470E"/>
    <w:rsid w:val="00635D21"/>
    <w:rsid w:val="00646194"/>
    <w:rsid w:val="00646A48"/>
    <w:rsid w:val="00647C9B"/>
    <w:rsid w:val="00650893"/>
    <w:rsid w:val="00655831"/>
    <w:rsid w:val="00662949"/>
    <w:rsid w:val="00676BC5"/>
    <w:rsid w:val="00680747"/>
    <w:rsid w:val="006807CA"/>
    <w:rsid w:val="00684AC5"/>
    <w:rsid w:val="006858ED"/>
    <w:rsid w:val="00692273"/>
    <w:rsid w:val="00695679"/>
    <w:rsid w:val="0069701A"/>
    <w:rsid w:val="006A0F7C"/>
    <w:rsid w:val="006A7BED"/>
    <w:rsid w:val="006B14ED"/>
    <w:rsid w:val="006B42F0"/>
    <w:rsid w:val="006C06BD"/>
    <w:rsid w:val="006C2CD6"/>
    <w:rsid w:val="006D0281"/>
    <w:rsid w:val="006D0F4A"/>
    <w:rsid w:val="006D1EF6"/>
    <w:rsid w:val="006D5429"/>
    <w:rsid w:val="006E4A20"/>
    <w:rsid w:val="006E65EF"/>
    <w:rsid w:val="006F7B99"/>
    <w:rsid w:val="00701532"/>
    <w:rsid w:val="00701905"/>
    <w:rsid w:val="00701FDE"/>
    <w:rsid w:val="00704075"/>
    <w:rsid w:val="00704DDE"/>
    <w:rsid w:val="0071151D"/>
    <w:rsid w:val="00714CBA"/>
    <w:rsid w:val="00716F09"/>
    <w:rsid w:val="007173DF"/>
    <w:rsid w:val="00720D82"/>
    <w:rsid w:val="0072253D"/>
    <w:rsid w:val="00725005"/>
    <w:rsid w:val="0072728C"/>
    <w:rsid w:val="00730D28"/>
    <w:rsid w:val="00736E99"/>
    <w:rsid w:val="00740EF0"/>
    <w:rsid w:val="00743039"/>
    <w:rsid w:val="00746424"/>
    <w:rsid w:val="007506A5"/>
    <w:rsid w:val="00760A9E"/>
    <w:rsid w:val="007868B4"/>
    <w:rsid w:val="00796011"/>
    <w:rsid w:val="00797F08"/>
    <w:rsid w:val="007A2E95"/>
    <w:rsid w:val="007A7D9F"/>
    <w:rsid w:val="007B6B9F"/>
    <w:rsid w:val="007B7326"/>
    <w:rsid w:val="007C2614"/>
    <w:rsid w:val="007C33CD"/>
    <w:rsid w:val="007D60CA"/>
    <w:rsid w:val="007E78BD"/>
    <w:rsid w:val="007F568F"/>
    <w:rsid w:val="007F687E"/>
    <w:rsid w:val="007F75A6"/>
    <w:rsid w:val="0081139D"/>
    <w:rsid w:val="00811FFC"/>
    <w:rsid w:val="0081612D"/>
    <w:rsid w:val="00820AA6"/>
    <w:rsid w:val="00824C67"/>
    <w:rsid w:val="008279F7"/>
    <w:rsid w:val="00830CD0"/>
    <w:rsid w:val="008339A3"/>
    <w:rsid w:val="00834049"/>
    <w:rsid w:val="00836170"/>
    <w:rsid w:val="00847BF0"/>
    <w:rsid w:val="00850DD5"/>
    <w:rsid w:val="008531F0"/>
    <w:rsid w:val="00856450"/>
    <w:rsid w:val="00861A8C"/>
    <w:rsid w:val="0087062B"/>
    <w:rsid w:val="00871495"/>
    <w:rsid w:val="00871AF5"/>
    <w:rsid w:val="00885033"/>
    <w:rsid w:val="0089243D"/>
    <w:rsid w:val="00892718"/>
    <w:rsid w:val="008950F7"/>
    <w:rsid w:val="00896E61"/>
    <w:rsid w:val="00896F70"/>
    <w:rsid w:val="008B70EA"/>
    <w:rsid w:val="008C16B8"/>
    <w:rsid w:val="008C286A"/>
    <w:rsid w:val="008C3012"/>
    <w:rsid w:val="008C4CA1"/>
    <w:rsid w:val="008D1A4F"/>
    <w:rsid w:val="008D4126"/>
    <w:rsid w:val="008D5D16"/>
    <w:rsid w:val="008D6281"/>
    <w:rsid w:val="008D74F1"/>
    <w:rsid w:val="008D773D"/>
    <w:rsid w:val="008D7982"/>
    <w:rsid w:val="008E2E2F"/>
    <w:rsid w:val="008E416A"/>
    <w:rsid w:val="008E72A0"/>
    <w:rsid w:val="008F067B"/>
    <w:rsid w:val="008F5D7A"/>
    <w:rsid w:val="008F6E56"/>
    <w:rsid w:val="008F7C96"/>
    <w:rsid w:val="00904884"/>
    <w:rsid w:val="0090760E"/>
    <w:rsid w:val="0091022B"/>
    <w:rsid w:val="00912C6B"/>
    <w:rsid w:val="00913BAA"/>
    <w:rsid w:val="0092113E"/>
    <w:rsid w:val="0092161E"/>
    <w:rsid w:val="00922015"/>
    <w:rsid w:val="009221F7"/>
    <w:rsid w:val="00923727"/>
    <w:rsid w:val="00925F18"/>
    <w:rsid w:val="0093048C"/>
    <w:rsid w:val="009314C8"/>
    <w:rsid w:val="009321F3"/>
    <w:rsid w:val="009337FB"/>
    <w:rsid w:val="009343B3"/>
    <w:rsid w:val="00935045"/>
    <w:rsid w:val="00935AA7"/>
    <w:rsid w:val="009478FA"/>
    <w:rsid w:val="00951B56"/>
    <w:rsid w:val="0095570A"/>
    <w:rsid w:val="009628AF"/>
    <w:rsid w:val="009628D8"/>
    <w:rsid w:val="0096701F"/>
    <w:rsid w:val="00967A85"/>
    <w:rsid w:val="00967E98"/>
    <w:rsid w:val="00975950"/>
    <w:rsid w:val="00977EBC"/>
    <w:rsid w:val="00982C00"/>
    <w:rsid w:val="00985D95"/>
    <w:rsid w:val="0099797C"/>
    <w:rsid w:val="009A0570"/>
    <w:rsid w:val="009A7E11"/>
    <w:rsid w:val="009B0D6E"/>
    <w:rsid w:val="009B145D"/>
    <w:rsid w:val="009B50FB"/>
    <w:rsid w:val="009B67C6"/>
    <w:rsid w:val="009C047C"/>
    <w:rsid w:val="009C144A"/>
    <w:rsid w:val="009C16B2"/>
    <w:rsid w:val="009C1A1C"/>
    <w:rsid w:val="009C22C9"/>
    <w:rsid w:val="009C28AC"/>
    <w:rsid w:val="009D0335"/>
    <w:rsid w:val="009D03C0"/>
    <w:rsid w:val="009D34DA"/>
    <w:rsid w:val="009D6BB9"/>
    <w:rsid w:val="009E22E8"/>
    <w:rsid w:val="009E307D"/>
    <w:rsid w:val="009E75A9"/>
    <w:rsid w:val="009F3CA3"/>
    <w:rsid w:val="009F54EA"/>
    <w:rsid w:val="009F7A1D"/>
    <w:rsid w:val="00A03D83"/>
    <w:rsid w:val="00A048F9"/>
    <w:rsid w:val="00A2299F"/>
    <w:rsid w:val="00A234BA"/>
    <w:rsid w:val="00A27DA0"/>
    <w:rsid w:val="00A31595"/>
    <w:rsid w:val="00A32A30"/>
    <w:rsid w:val="00A34A90"/>
    <w:rsid w:val="00A37516"/>
    <w:rsid w:val="00A4159C"/>
    <w:rsid w:val="00A4173A"/>
    <w:rsid w:val="00A446C2"/>
    <w:rsid w:val="00A46BB1"/>
    <w:rsid w:val="00A509BF"/>
    <w:rsid w:val="00A51672"/>
    <w:rsid w:val="00A64CC7"/>
    <w:rsid w:val="00A76EAD"/>
    <w:rsid w:val="00A800BD"/>
    <w:rsid w:val="00A83073"/>
    <w:rsid w:val="00A8550A"/>
    <w:rsid w:val="00A87BF7"/>
    <w:rsid w:val="00A90066"/>
    <w:rsid w:val="00A92B9A"/>
    <w:rsid w:val="00AA3A49"/>
    <w:rsid w:val="00AB0CD7"/>
    <w:rsid w:val="00AC4AD1"/>
    <w:rsid w:val="00AC58B7"/>
    <w:rsid w:val="00AD124C"/>
    <w:rsid w:val="00AD2032"/>
    <w:rsid w:val="00AD31C0"/>
    <w:rsid w:val="00AD6120"/>
    <w:rsid w:val="00AE30DE"/>
    <w:rsid w:val="00AE3B6A"/>
    <w:rsid w:val="00AF21FD"/>
    <w:rsid w:val="00AF416A"/>
    <w:rsid w:val="00AF6B85"/>
    <w:rsid w:val="00AF6D98"/>
    <w:rsid w:val="00B00A83"/>
    <w:rsid w:val="00B017B5"/>
    <w:rsid w:val="00B01C44"/>
    <w:rsid w:val="00B064C2"/>
    <w:rsid w:val="00B1073F"/>
    <w:rsid w:val="00B10DAD"/>
    <w:rsid w:val="00B117F3"/>
    <w:rsid w:val="00B40605"/>
    <w:rsid w:val="00B43FB5"/>
    <w:rsid w:val="00B44D39"/>
    <w:rsid w:val="00B47BEA"/>
    <w:rsid w:val="00B5161C"/>
    <w:rsid w:val="00B5754C"/>
    <w:rsid w:val="00B63D47"/>
    <w:rsid w:val="00B65CF5"/>
    <w:rsid w:val="00B6647F"/>
    <w:rsid w:val="00B66D25"/>
    <w:rsid w:val="00B728F7"/>
    <w:rsid w:val="00B73FDE"/>
    <w:rsid w:val="00B7654D"/>
    <w:rsid w:val="00B805AC"/>
    <w:rsid w:val="00B81D24"/>
    <w:rsid w:val="00B84281"/>
    <w:rsid w:val="00B848FC"/>
    <w:rsid w:val="00B84A02"/>
    <w:rsid w:val="00B85BEB"/>
    <w:rsid w:val="00B866F3"/>
    <w:rsid w:val="00B91322"/>
    <w:rsid w:val="00B91695"/>
    <w:rsid w:val="00B918CB"/>
    <w:rsid w:val="00B934BF"/>
    <w:rsid w:val="00B94A74"/>
    <w:rsid w:val="00B96A2C"/>
    <w:rsid w:val="00BA3220"/>
    <w:rsid w:val="00BA6568"/>
    <w:rsid w:val="00BB3AE9"/>
    <w:rsid w:val="00BB47FB"/>
    <w:rsid w:val="00BC0DC9"/>
    <w:rsid w:val="00BC0E01"/>
    <w:rsid w:val="00BC4603"/>
    <w:rsid w:val="00BD052A"/>
    <w:rsid w:val="00BD1845"/>
    <w:rsid w:val="00BD19B2"/>
    <w:rsid w:val="00BD1ABF"/>
    <w:rsid w:val="00BD2A05"/>
    <w:rsid w:val="00BE31CD"/>
    <w:rsid w:val="00BF1FB6"/>
    <w:rsid w:val="00C04ED1"/>
    <w:rsid w:val="00C05CC7"/>
    <w:rsid w:val="00C132E9"/>
    <w:rsid w:val="00C22A94"/>
    <w:rsid w:val="00C34D30"/>
    <w:rsid w:val="00C3530C"/>
    <w:rsid w:val="00C375FA"/>
    <w:rsid w:val="00C37F26"/>
    <w:rsid w:val="00C44797"/>
    <w:rsid w:val="00C50CE9"/>
    <w:rsid w:val="00C5404A"/>
    <w:rsid w:val="00C5685A"/>
    <w:rsid w:val="00C613BA"/>
    <w:rsid w:val="00C61622"/>
    <w:rsid w:val="00C62F45"/>
    <w:rsid w:val="00C70924"/>
    <w:rsid w:val="00C71686"/>
    <w:rsid w:val="00C74ADA"/>
    <w:rsid w:val="00C8172E"/>
    <w:rsid w:val="00C81B7C"/>
    <w:rsid w:val="00C822B0"/>
    <w:rsid w:val="00C83EB0"/>
    <w:rsid w:val="00C857E0"/>
    <w:rsid w:val="00C86502"/>
    <w:rsid w:val="00C87D8F"/>
    <w:rsid w:val="00C925E0"/>
    <w:rsid w:val="00C93083"/>
    <w:rsid w:val="00C97DC9"/>
    <w:rsid w:val="00CA074F"/>
    <w:rsid w:val="00CA2D3E"/>
    <w:rsid w:val="00CA42F5"/>
    <w:rsid w:val="00CB5C65"/>
    <w:rsid w:val="00CB767F"/>
    <w:rsid w:val="00CD32D2"/>
    <w:rsid w:val="00CD5AEC"/>
    <w:rsid w:val="00CE7882"/>
    <w:rsid w:val="00D0139D"/>
    <w:rsid w:val="00D066D6"/>
    <w:rsid w:val="00D10D45"/>
    <w:rsid w:val="00D10DE3"/>
    <w:rsid w:val="00D12488"/>
    <w:rsid w:val="00D15E76"/>
    <w:rsid w:val="00D206D2"/>
    <w:rsid w:val="00D215AE"/>
    <w:rsid w:val="00D216DE"/>
    <w:rsid w:val="00D27552"/>
    <w:rsid w:val="00D3755C"/>
    <w:rsid w:val="00D40DC8"/>
    <w:rsid w:val="00D412C9"/>
    <w:rsid w:val="00D41790"/>
    <w:rsid w:val="00D4378B"/>
    <w:rsid w:val="00D43F81"/>
    <w:rsid w:val="00D466D1"/>
    <w:rsid w:val="00D537FE"/>
    <w:rsid w:val="00D57674"/>
    <w:rsid w:val="00D63E9B"/>
    <w:rsid w:val="00D678D8"/>
    <w:rsid w:val="00D706DE"/>
    <w:rsid w:val="00D72AC9"/>
    <w:rsid w:val="00D73A66"/>
    <w:rsid w:val="00D748F3"/>
    <w:rsid w:val="00D8166E"/>
    <w:rsid w:val="00D83EA4"/>
    <w:rsid w:val="00D8799E"/>
    <w:rsid w:val="00D9046E"/>
    <w:rsid w:val="00D9072B"/>
    <w:rsid w:val="00D90B18"/>
    <w:rsid w:val="00D9173A"/>
    <w:rsid w:val="00D91B2F"/>
    <w:rsid w:val="00DA2B79"/>
    <w:rsid w:val="00DA6AE7"/>
    <w:rsid w:val="00DB5A0A"/>
    <w:rsid w:val="00DB7AAB"/>
    <w:rsid w:val="00DC42A1"/>
    <w:rsid w:val="00DD017B"/>
    <w:rsid w:val="00DE6E18"/>
    <w:rsid w:val="00DF3295"/>
    <w:rsid w:val="00E01598"/>
    <w:rsid w:val="00E02518"/>
    <w:rsid w:val="00E03346"/>
    <w:rsid w:val="00E14EF5"/>
    <w:rsid w:val="00E234F8"/>
    <w:rsid w:val="00E23BF9"/>
    <w:rsid w:val="00E3084C"/>
    <w:rsid w:val="00E3470C"/>
    <w:rsid w:val="00E40212"/>
    <w:rsid w:val="00E42EF0"/>
    <w:rsid w:val="00E46216"/>
    <w:rsid w:val="00E504CB"/>
    <w:rsid w:val="00E51778"/>
    <w:rsid w:val="00E5183A"/>
    <w:rsid w:val="00E55D0E"/>
    <w:rsid w:val="00E64F28"/>
    <w:rsid w:val="00E673AC"/>
    <w:rsid w:val="00E67D2A"/>
    <w:rsid w:val="00E71A46"/>
    <w:rsid w:val="00E72390"/>
    <w:rsid w:val="00E83E6C"/>
    <w:rsid w:val="00E84EDD"/>
    <w:rsid w:val="00E964B0"/>
    <w:rsid w:val="00EA05E5"/>
    <w:rsid w:val="00EA1170"/>
    <w:rsid w:val="00EA139B"/>
    <w:rsid w:val="00EB391C"/>
    <w:rsid w:val="00EC096A"/>
    <w:rsid w:val="00EC0DAC"/>
    <w:rsid w:val="00ED60FA"/>
    <w:rsid w:val="00ED6895"/>
    <w:rsid w:val="00EE612A"/>
    <w:rsid w:val="00EE7270"/>
    <w:rsid w:val="00EF2068"/>
    <w:rsid w:val="00EF435D"/>
    <w:rsid w:val="00EF6D5E"/>
    <w:rsid w:val="00EF781F"/>
    <w:rsid w:val="00F020C7"/>
    <w:rsid w:val="00F024F5"/>
    <w:rsid w:val="00F025E1"/>
    <w:rsid w:val="00F034B3"/>
    <w:rsid w:val="00F067F0"/>
    <w:rsid w:val="00F2279C"/>
    <w:rsid w:val="00F31858"/>
    <w:rsid w:val="00F321A7"/>
    <w:rsid w:val="00F32BA0"/>
    <w:rsid w:val="00F40061"/>
    <w:rsid w:val="00F41D9A"/>
    <w:rsid w:val="00F45504"/>
    <w:rsid w:val="00F46B10"/>
    <w:rsid w:val="00F56B28"/>
    <w:rsid w:val="00F60721"/>
    <w:rsid w:val="00F612E2"/>
    <w:rsid w:val="00F63AA6"/>
    <w:rsid w:val="00F672DB"/>
    <w:rsid w:val="00F740E4"/>
    <w:rsid w:val="00F82CDC"/>
    <w:rsid w:val="00F82D92"/>
    <w:rsid w:val="00F8522A"/>
    <w:rsid w:val="00F86B3B"/>
    <w:rsid w:val="00F920DF"/>
    <w:rsid w:val="00F92A5D"/>
    <w:rsid w:val="00FA3FE1"/>
    <w:rsid w:val="00FA6F76"/>
    <w:rsid w:val="00FB45FA"/>
    <w:rsid w:val="00FC0AA4"/>
    <w:rsid w:val="00FC52A4"/>
    <w:rsid w:val="00FC772C"/>
    <w:rsid w:val="00FD0F90"/>
    <w:rsid w:val="00FD38F2"/>
    <w:rsid w:val="00FE437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>
      <v:fill color="none" rotate="t" type="gradient"/>
      <v:textbox inset="2.5mm,1.3mm,2.5mm,1.3mm"/>
    </o:shapedefaults>
    <o:shapelayout v:ext="edit">
      <o:idmap v:ext="edit" data="1"/>
    </o:shapelayout>
  </w:shapeDefaults>
  <w:decimalSymbol w:val=","/>
  <w:listSeparator w:val=";"/>
  <w15:docId w15:val="{65B94841-FE2B-4C02-A1CE-9994352E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A7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BA3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BA3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  <w:lang w:eastAsia="en-US"/>
    </w:rPr>
  </w:style>
  <w:style w:type="paragraph" w:customStyle="1" w:styleId="1">
    <w:name w:val="Αριθμός 1"/>
    <w:basedOn w:val="Normal"/>
    <w:qFormat/>
    <w:rsid w:val="007173DF"/>
    <w:pPr>
      <w:numPr>
        <w:ilvl w:val="1"/>
        <w:numId w:val="39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Normal"/>
    <w:rsid w:val="0081612D"/>
    <w:pPr>
      <w:numPr>
        <w:numId w:val="39"/>
      </w:numPr>
      <w:tabs>
        <w:tab w:val="clear" w:pos="36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6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46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D9046E"/>
  </w:style>
  <w:style w:type="paragraph" w:styleId="ListParagraph">
    <w:name w:val="List Paragraph"/>
    <w:basedOn w:val="Normal"/>
    <w:uiPriority w:val="34"/>
    <w:qFormat/>
    <w:rsid w:val="002A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5D"/>
    <w:rPr>
      <w:rFonts w:ascii="Tahoma" w:hAnsi="Tahoma" w:cs="Tahoma"/>
      <w:sz w:val="16"/>
      <w:szCs w:val="16"/>
      <w:lang w:eastAsia="en-US"/>
    </w:rPr>
  </w:style>
  <w:style w:type="paragraph" w:customStyle="1" w:styleId="a0">
    <w:name w:val="αβγ"/>
    <w:basedOn w:val="Normal"/>
    <w:link w:val="Char"/>
    <w:qFormat/>
    <w:rsid w:val="00A4173A"/>
    <w:pPr>
      <w:tabs>
        <w:tab w:val="clear" w:pos="340"/>
        <w:tab w:val="left" w:pos="425"/>
      </w:tabs>
      <w:spacing w:after="0"/>
      <w:ind w:left="624" w:hanging="340"/>
    </w:pPr>
  </w:style>
  <w:style w:type="character" w:customStyle="1" w:styleId="Char">
    <w:name w:val="αβγ Char"/>
    <w:link w:val="a0"/>
    <w:rsid w:val="00A4173A"/>
    <w:rPr>
      <w:rFonts w:ascii="Times New Roman" w:hAnsi="Times New Roman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A0665"/>
    <w:pPr>
      <w:tabs>
        <w:tab w:val="clear" w:pos="340"/>
        <w:tab w:val="center" w:pos="5040"/>
        <w:tab w:val="right" w:pos="9640"/>
      </w:tabs>
      <w:ind w:left="425"/>
    </w:pPr>
  </w:style>
  <w:style w:type="character" w:customStyle="1" w:styleId="MTDisplayEquationChar">
    <w:name w:val="MTDisplayEquation Char"/>
    <w:basedOn w:val="DefaultParagraphFont"/>
    <w:link w:val="MTDisplayEquation"/>
    <w:rsid w:val="002A0665"/>
    <w:rPr>
      <w:rFonts w:ascii="Times New Roman" w:hAnsi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42A1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Custom%20Office%20Templates\2%20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AFA7-9B48-40E9-A8ED-FDAEC577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πρότυπο</Template>
  <TotalTime>156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21</cp:revision>
  <cp:lastPrinted>2018-10-11T06:51:00Z</cp:lastPrinted>
  <dcterms:created xsi:type="dcterms:W3CDTF">2019-09-10T09:02:00Z</dcterms:created>
  <dcterms:modified xsi:type="dcterms:W3CDTF">2019-09-10T20:28:00Z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