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89" w:rsidRDefault="003C67A0" w:rsidP="003C67A0">
      <w:pPr>
        <w:pStyle w:val="10"/>
      </w:pPr>
      <w:r>
        <w:t>Θερμοδυναμική. Θέμα Α΄.</w:t>
      </w:r>
    </w:p>
    <w:tbl>
      <w:tblPr>
        <w:tblpPr w:leftFromText="180" w:rightFromText="180" w:vertAnchor="text" w:tblpXSpec="right" w:tblpY="1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2"/>
      </w:tblGrid>
      <w:tr w:rsidR="003C67A0" w:rsidTr="003C67A0">
        <w:trPr>
          <w:trHeight w:val="1099"/>
          <w:jc w:val="right"/>
        </w:trPr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3C67A0" w:rsidRDefault="003C67A0" w:rsidP="003C67A0">
            <w:r>
              <w:object w:dxaOrig="2210" w:dyaOrig="23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3pt;height:116.9pt" o:ole="" filled="t" fillcolor="#c6d9f1 [67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5" DrawAspect="Content" ObjectID="_1463254855" r:id="rId8"/>
              </w:object>
            </w:r>
          </w:p>
          <w:p w:rsidR="00BB0814" w:rsidRDefault="00BB0814" w:rsidP="003C67A0"/>
          <w:p w:rsidR="00FD2C43" w:rsidRDefault="00FD2C43" w:rsidP="003C67A0">
            <w:r>
              <w:object w:dxaOrig="2210" w:dyaOrig="2337">
                <v:shape id="_x0000_i1026" type="#_x0000_t75" style="width:110.3pt;height:116.9pt" o:ole="" filled="t" fillcolor="#c6d9f1 [671]">
                  <v:fill color2="fill lighten(51)" focusposition="1" focussize="" method="linear sigma" type="gradient"/>
                  <v:imagedata r:id="rId9" o:title=""/>
                </v:shape>
                <o:OLEObject Type="Embed" ProgID="Visio.Drawing.11" ShapeID="_x0000_i1026" DrawAspect="Content" ObjectID="_1463254856" r:id="rId10"/>
              </w:object>
            </w:r>
          </w:p>
          <w:p w:rsidR="00631877" w:rsidRDefault="00631877" w:rsidP="003C67A0"/>
          <w:p w:rsidR="00A54DD8" w:rsidRDefault="00A54DD8" w:rsidP="003C67A0">
            <w:r>
              <w:object w:dxaOrig="2210" w:dyaOrig="2340">
                <v:shape id="_x0000_i1027" type="#_x0000_t75" style="width:110.3pt;height:116.9pt" o:ole="" filled="t" fillcolor="#c6d9f1 [671]">
                  <v:fill color2="fill lighten(51)" focusposition="1" focussize="" method="linear sigma" type="gradient"/>
                  <v:imagedata r:id="rId11" o:title=""/>
                </v:shape>
                <o:OLEObject Type="Embed" ProgID="Visio.Drawing.11" ShapeID="_x0000_i1027" DrawAspect="Content" ObjectID="_1463254857" r:id="rId12"/>
              </w:object>
            </w:r>
          </w:p>
          <w:p w:rsidR="00E06009" w:rsidRDefault="00E06009" w:rsidP="003C67A0">
            <w:pPr>
              <w:rPr>
                <w:lang w:val="en-US"/>
              </w:rPr>
            </w:pPr>
          </w:p>
          <w:p w:rsidR="00E5202B" w:rsidRPr="00E5202B" w:rsidRDefault="00E5202B" w:rsidP="003C67A0">
            <w:pPr>
              <w:rPr>
                <w:lang w:val="en-US"/>
              </w:rPr>
            </w:pPr>
          </w:p>
          <w:p w:rsidR="00E06009" w:rsidRDefault="00E06009" w:rsidP="003C67A0">
            <w:r>
              <w:object w:dxaOrig="2210" w:dyaOrig="2311">
                <v:shape id="_x0000_i1028" type="#_x0000_t75" style="width:110.3pt;height:115.75pt" o:ole="" filled="t" fillcolor="#c6d9f1 [671]">
                  <v:fill color2="fill lighten(51)" focusposition="1" focussize="" method="linear sigma" type="gradient"/>
                  <v:imagedata r:id="rId13" o:title=""/>
                </v:shape>
                <o:OLEObject Type="Embed" ProgID="Visio.Drawing.11" ShapeID="_x0000_i1028" DrawAspect="Content" ObjectID="_1463254858" r:id="rId14"/>
              </w:object>
            </w:r>
          </w:p>
        </w:tc>
      </w:tr>
    </w:tbl>
    <w:p w:rsidR="003C67A0" w:rsidRDefault="003C67A0" w:rsidP="003C67A0">
      <w:pPr>
        <w:pStyle w:val="a"/>
      </w:pPr>
      <w:r>
        <w:t>Μια  ποσότητα αερίου μπορεί να εκτελέσει τις μεταβολές ΑΒ και ΑΓ του σχήματος, όπου Τ</w:t>
      </w:r>
      <w:r>
        <w:rPr>
          <w:vertAlign w:val="subscript"/>
        </w:rPr>
        <w:t>Β</w:t>
      </w:r>
      <w:r>
        <w:t>=Τ</w:t>
      </w:r>
      <w:r>
        <w:rPr>
          <w:vertAlign w:val="subscript"/>
        </w:rPr>
        <w:t>Γ</w:t>
      </w:r>
      <w:r>
        <w:t>.</w:t>
      </w:r>
    </w:p>
    <w:p w:rsidR="003C67A0" w:rsidRDefault="003C67A0" w:rsidP="003C67A0">
      <w:pPr>
        <w:pStyle w:val="1"/>
      </w:pPr>
      <w:r>
        <w:t>Το αέριο παράγει περισσότερο έργο κατά τη μεταβολή ΑΓ.</w:t>
      </w:r>
    </w:p>
    <w:p w:rsidR="003C67A0" w:rsidRDefault="003C67A0" w:rsidP="003C67A0">
      <w:pPr>
        <w:pStyle w:val="1"/>
      </w:pPr>
      <w:r>
        <w:t>Για τις μεταβολές της εσωτερικής ενέργειας ισχύει ΔU</w:t>
      </w:r>
      <w:r>
        <w:rPr>
          <w:vertAlign w:val="subscript"/>
        </w:rPr>
        <w:t>ΑΓ</w:t>
      </w:r>
      <w:r>
        <w:t xml:space="preserve"> &gt; ΔU</w:t>
      </w:r>
      <w:r>
        <w:rPr>
          <w:vertAlign w:val="subscript"/>
        </w:rPr>
        <w:t>ΑΒ</w:t>
      </w:r>
      <w:r>
        <w:t>.</w:t>
      </w:r>
    </w:p>
    <w:p w:rsidR="003C67A0" w:rsidRDefault="00DF4258" w:rsidP="003C67A0">
      <w:pPr>
        <w:pStyle w:val="1"/>
      </w:pPr>
      <w:r>
        <w:t>Για τις</w:t>
      </w:r>
      <w:r w:rsidR="003C67A0">
        <w:t xml:space="preserve"> θερμ</w:t>
      </w:r>
      <w:r>
        <w:t>ότητες</w:t>
      </w:r>
      <w:r w:rsidR="003C67A0">
        <w:t xml:space="preserve"> που απορροφά το αέριο ισχύει Q</w:t>
      </w:r>
      <w:r w:rsidR="003C67A0">
        <w:rPr>
          <w:vertAlign w:val="subscript"/>
        </w:rPr>
        <w:t>ΑΒ</w:t>
      </w:r>
      <w:r w:rsidR="003C67A0">
        <w:t xml:space="preserve"> &gt; 0 και Q</w:t>
      </w:r>
      <w:r w:rsidR="003C67A0">
        <w:rPr>
          <w:vertAlign w:val="subscript"/>
        </w:rPr>
        <w:t>ΑΓ</w:t>
      </w:r>
      <w:r w:rsidR="003C67A0">
        <w:t>&lt;0.</w:t>
      </w:r>
    </w:p>
    <w:p w:rsidR="00DF4258" w:rsidRDefault="00DF4258" w:rsidP="00DF4258">
      <w:pPr>
        <w:pStyle w:val="1"/>
      </w:pPr>
      <w:r>
        <w:t>Για τις θερμότητες που απορροφά το αέριο ισχύει Q</w:t>
      </w:r>
      <w:r>
        <w:rPr>
          <w:vertAlign w:val="subscript"/>
        </w:rPr>
        <w:t>ΑΒ</w:t>
      </w:r>
      <w:r>
        <w:t xml:space="preserve"> &gt; Q</w:t>
      </w:r>
      <w:r>
        <w:rPr>
          <w:vertAlign w:val="subscript"/>
        </w:rPr>
        <w:t>ΑΓ</w:t>
      </w:r>
      <w:r>
        <w:t>.</w:t>
      </w:r>
    </w:p>
    <w:p w:rsidR="00FD2C43" w:rsidRDefault="00FD2C43" w:rsidP="00FD2C43">
      <w:pPr>
        <w:pStyle w:val="a"/>
      </w:pPr>
      <w:r>
        <w:t>Μια  ποσότητα αερίου μπορεί να εκτελέσει τις μεταβολές ΑΒ και ΑΓ του σχήματος, όπου Τ</w:t>
      </w:r>
      <w:r>
        <w:rPr>
          <w:vertAlign w:val="subscript"/>
        </w:rPr>
        <w:t>Β</w:t>
      </w:r>
      <w:r>
        <w:t>=Τ</w:t>
      </w:r>
      <w:r>
        <w:rPr>
          <w:vertAlign w:val="subscript"/>
        </w:rPr>
        <w:t>Γ</w:t>
      </w:r>
      <w:r>
        <w:t>.</w:t>
      </w:r>
    </w:p>
    <w:p w:rsidR="00FD2C43" w:rsidRDefault="00FD2C43" w:rsidP="00FD2C43">
      <w:pPr>
        <w:pStyle w:val="1"/>
        <w:numPr>
          <w:ilvl w:val="0"/>
          <w:numId w:val="27"/>
        </w:numPr>
        <w:ind w:left="709"/>
      </w:pPr>
      <w:r>
        <w:t>Το αέριο αποβάλλει ενέργεια μέσω έργου κατά τη διάρκεια της μεταβ</w:t>
      </w:r>
      <w:r>
        <w:t>ο</w:t>
      </w:r>
      <w:r>
        <w:t>λής ΑΒ, ενώ απορροφά ενέργεια μέσω έργου κατά την ΑΓ.</w:t>
      </w:r>
    </w:p>
    <w:p w:rsidR="00FD2C43" w:rsidRDefault="00FD2C43" w:rsidP="00FD2C43">
      <w:pPr>
        <w:pStyle w:val="1"/>
      </w:pPr>
      <w:r>
        <w:t xml:space="preserve"> Για τις μεταβολές της εσωτερικής ενέργειας ισχύει ΔU</w:t>
      </w:r>
      <w:r w:rsidRPr="00FD2C43">
        <w:rPr>
          <w:vertAlign w:val="subscript"/>
        </w:rPr>
        <w:t>ΑΓ</w:t>
      </w:r>
      <w:r>
        <w:t xml:space="preserve"> </w:t>
      </w:r>
      <w:r w:rsidR="00BB0814">
        <w:t>&gt;</w:t>
      </w:r>
      <w:r>
        <w:t xml:space="preserve"> ΔU</w:t>
      </w:r>
      <w:r w:rsidRPr="00FD2C43">
        <w:rPr>
          <w:vertAlign w:val="subscript"/>
        </w:rPr>
        <w:t>ΑΒ</w:t>
      </w:r>
      <w:r>
        <w:t>.</w:t>
      </w:r>
    </w:p>
    <w:p w:rsidR="00FD2C43" w:rsidRDefault="00FD2C43" w:rsidP="00FD2C43">
      <w:pPr>
        <w:pStyle w:val="1"/>
      </w:pPr>
      <w:r>
        <w:t>Για τις θερμότητες που απορροφά το αέριο ισχύει Q</w:t>
      </w:r>
      <w:r>
        <w:rPr>
          <w:vertAlign w:val="subscript"/>
        </w:rPr>
        <w:t>ΑΒ</w:t>
      </w:r>
      <w:r w:rsidR="00BB0814">
        <w:t xml:space="preserve"> =</w:t>
      </w:r>
      <w:r>
        <w:t xml:space="preserve"> Q</w:t>
      </w:r>
      <w:r>
        <w:rPr>
          <w:vertAlign w:val="subscript"/>
        </w:rPr>
        <w:t>ΑΓ</w:t>
      </w:r>
      <w:r>
        <w:t>.</w:t>
      </w:r>
    </w:p>
    <w:p w:rsidR="00FD2C43" w:rsidRDefault="00BB0814" w:rsidP="00FD2C43">
      <w:pPr>
        <w:pStyle w:val="1"/>
      </w:pPr>
      <w:r>
        <w:t xml:space="preserve">Το έργο κατά τη μεταβολή ΑΓ υπολογίζεται από τη σχέση </w:t>
      </w:r>
      <w:proofErr w:type="spellStart"/>
      <w:r>
        <w:t>W=p∙ΔV</w:t>
      </w:r>
      <w:proofErr w:type="spellEnd"/>
      <w:r w:rsidR="00FD2C43">
        <w:t>.</w:t>
      </w:r>
    </w:p>
    <w:p w:rsidR="00A54DD8" w:rsidRDefault="00A54DD8" w:rsidP="00A54DD8">
      <w:pPr>
        <w:pStyle w:val="a"/>
      </w:pPr>
      <w:r>
        <w:t xml:space="preserve">Μια  ποσότητα αερίου μπορεί να εκτελέσει τις μεταβολές ΑΒ και </w:t>
      </w:r>
      <w:r w:rsidR="001C04A7">
        <w:t>Β</w:t>
      </w:r>
      <w:r>
        <w:t>Γ του σχήματος, όπου Τ</w:t>
      </w:r>
      <w:r>
        <w:rPr>
          <w:vertAlign w:val="subscript"/>
        </w:rPr>
        <w:t>Β</w:t>
      </w:r>
      <w:r>
        <w:t>=Τ</w:t>
      </w:r>
      <w:r>
        <w:rPr>
          <w:vertAlign w:val="subscript"/>
        </w:rPr>
        <w:t>Γ</w:t>
      </w:r>
      <w:r>
        <w:t>.</w:t>
      </w:r>
    </w:p>
    <w:p w:rsidR="00A54DD8" w:rsidRDefault="00A54DD8" w:rsidP="001C04A7">
      <w:pPr>
        <w:pStyle w:val="1"/>
        <w:numPr>
          <w:ilvl w:val="0"/>
          <w:numId w:val="28"/>
        </w:numPr>
        <w:ind w:left="624" w:hanging="284"/>
      </w:pPr>
      <w:r>
        <w:t>Για τις μεταβολές της εσωτερικής ενέργειας ισχύει ΔU</w:t>
      </w:r>
      <w:r w:rsidRPr="001C04A7">
        <w:rPr>
          <w:vertAlign w:val="subscript"/>
        </w:rPr>
        <w:t>Α</w:t>
      </w:r>
      <w:r w:rsidR="001C04A7" w:rsidRPr="001C04A7">
        <w:rPr>
          <w:vertAlign w:val="subscript"/>
        </w:rPr>
        <w:t>Β</w:t>
      </w:r>
      <w:r>
        <w:t xml:space="preserve"> </w:t>
      </w:r>
      <w:r w:rsidR="001C04A7">
        <w:t>=</w:t>
      </w:r>
      <w:r>
        <w:t xml:space="preserve"> ΔU</w:t>
      </w:r>
      <w:r w:rsidRPr="001C04A7">
        <w:rPr>
          <w:vertAlign w:val="subscript"/>
        </w:rPr>
        <w:t>Β</w:t>
      </w:r>
      <w:r w:rsidR="001C04A7" w:rsidRPr="001C04A7">
        <w:rPr>
          <w:vertAlign w:val="subscript"/>
        </w:rPr>
        <w:t>Γ</w:t>
      </w:r>
      <w:r>
        <w:t>.</w:t>
      </w:r>
    </w:p>
    <w:p w:rsidR="00A54DD8" w:rsidRDefault="001C04A7" w:rsidP="00A54DD8">
      <w:pPr>
        <w:pStyle w:val="1"/>
      </w:pPr>
      <w:r>
        <w:t>Αν το αέριο δεν απορροφά θερμότητα κατά την διάρκεια της μεταβολής ΑΒ, τότε W</w:t>
      </w:r>
      <w:r>
        <w:rPr>
          <w:vertAlign w:val="subscript"/>
        </w:rPr>
        <w:t>ΑΒ</w:t>
      </w:r>
      <w:r>
        <w:t>=W</w:t>
      </w:r>
      <w:r>
        <w:rPr>
          <w:vertAlign w:val="subscript"/>
        </w:rPr>
        <w:t>ΒΓ</w:t>
      </w:r>
      <w:r>
        <w:t>.</w:t>
      </w:r>
    </w:p>
    <w:p w:rsidR="001C04A7" w:rsidRDefault="001C04A7" w:rsidP="001C04A7">
      <w:pPr>
        <w:pStyle w:val="1"/>
      </w:pPr>
      <w:r>
        <w:t>Αν το αέριο δεν απορροφά θερμότητα κατά την διάρκεια της μεταβολής ΑΒ, τότε W</w:t>
      </w:r>
      <w:r>
        <w:rPr>
          <w:vertAlign w:val="subscript"/>
        </w:rPr>
        <w:t>ΑΒ</w:t>
      </w:r>
      <w:r>
        <w:t>=ΔU</w:t>
      </w:r>
      <w:r>
        <w:rPr>
          <w:vertAlign w:val="subscript"/>
        </w:rPr>
        <w:t>ΒΓ</w:t>
      </w:r>
      <w:r>
        <w:t>.</w:t>
      </w:r>
    </w:p>
    <w:p w:rsidR="001C04A7" w:rsidRDefault="001C04A7" w:rsidP="001C04A7">
      <w:pPr>
        <w:pStyle w:val="1"/>
      </w:pPr>
      <w:r>
        <w:t>Αν το αέριο δεν απορροφά θερμότητα κατά την διάρκεια της μεταβολής ΑΒ, τότε W</w:t>
      </w:r>
      <w:r>
        <w:rPr>
          <w:vertAlign w:val="subscript"/>
        </w:rPr>
        <w:t>ΑΒ</w:t>
      </w:r>
      <w:r>
        <w:t>=Q</w:t>
      </w:r>
      <w:r>
        <w:rPr>
          <w:vertAlign w:val="subscript"/>
        </w:rPr>
        <w:t>ΒΓ</w:t>
      </w:r>
      <w:r>
        <w:t>.</w:t>
      </w:r>
    </w:p>
    <w:p w:rsidR="00E06009" w:rsidRDefault="00E06009" w:rsidP="00E06009">
      <w:pPr>
        <w:pStyle w:val="a"/>
      </w:pPr>
      <w:r>
        <w:t>Μια  ποσότητα αερίου μπορεί να εκτελέσει την κυκλική μεταβολή</w:t>
      </w:r>
      <w:r w:rsidR="00631877">
        <w:t xml:space="preserve"> ΑΒΓΑ</w:t>
      </w:r>
      <w:r w:rsidR="008D47E8">
        <w:t xml:space="preserve"> του σχήματος όπου Τ</w:t>
      </w:r>
      <w:r w:rsidR="008D47E8">
        <w:rPr>
          <w:vertAlign w:val="subscript"/>
        </w:rPr>
        <w:t xml:space="preserve">Γ </w:t>
      </w:r>
      <w:r w:rsidR="008D47E8">
        <w:t>&lt; Τ</w:t>
      </w:r>
      <w:r w:rsidR="008D47E8">
        <w:rPr>
          <w:vertAlign w:val="subscript"/>
        </w:rPr>
        <w:t>Β</w:t>
      </w:r>
      <w:r w:rsidR="008D47E8">
        <w:t>.</w:t>
      </w:r>
    </w:p>
    <w:p w:rsidR="00E06009" w:rsidRDefault="00631877" w:rsidP="00C81175">
      <w:pPr>
        <w:pStyle w:val="1"/>
        <w:numPr>
          <w:ilvl w:val="0"/>
          <w:numId w:val="29"/>
        </w:numPr>
        <w:ind w:left="709"/>
      </w:pPr>
      <w:r>
        <w:t>Το αέριο αυτό</w:t>
      </w:r>
      <w:r w:rsidR="00C81175" w:rsidRPr="00A531D1">
        <w:t>,</w:t>
      </w:r>
      <w:r>
        <w:t xml:space="preserve"> λειτουργεί ως μια θερμική μηχανή.</w:t>
      </w:r>
    </w:p>
    <w:p w:rsidR="00631877" w:rsidRDefault="00631877" w:rsidP="00631877">
      <w:pPr>
        <w:pStyle w:val="1"/>
      </w:pPr>
      <w:r>
        <w:t xml:space="preserve">Στη διάρκεια του κύκλου </w:t>
      </w:r>
      <w:proofErr w:type="spellStart"/>
      <w:r>
        <w:t>W</w:t>
      </w:r>
      <w:r>
        <w:rPr>
          <w:vertAlign w:val="subscript"/>
        </w:rPr>
        <w:t>ολ</w:t>
      </w:r>
      <w:r>
        <w:t>=Ε</w:t>
      </w:r>
      <w:proofErr w:type="spellEnd"/>
      <w:r>
        <w:t>, όπου Ε το εμβαδόν του κίτρινου χωρ</w:t>
      </w:r>
      <w:r>
        <w:t>ί</w:t>
      </w:r>
      <w:r>
        <w:t>ου.</w:t>
      </w:r>
    </w:p>
    <w:p w:rsidR="008D47E8" w:rsidRDefault="008D47E8" w:rsidP="00631877">
      <w:pPr>
        <w:pStyle w:val="1"/>
      </w:pPr>
      <w:r>
        <w:t>Κατά τη διάρκεια της μεταβολής ΒΓ, το αέριο αποβάλει θερμότητα στο περιβάλλον του.</w:t>
      </w:r>
    </w:p>
    <w:p w:rsidR="00631877" w:rsidRPr="00C81175" w:rsidRDefault="00631877" w:rsidP="00631877">
      <w:pPr>
        <w:pStyle w:val="1"/>
      </w:pPr>
      <w:r>
        <w:t xml:space="preserve">Κατά την μεταβολή ΒΓ το έργο που παράγει το αέριο υπολογίζεται από το έργο </w:t>
      </w:r>
      <w:r w:rsidR="00854CE3" w:rsidRPr="00631877">
        <w:rPr>
          <w:position w:val="-30"/>
        </w:rPr>
        <w:object w:dxaOrig="1680" w:dyaOrig="680">
          <v:shape id="_x0000_i1029" type="#_x0000_t75" style="width:84pt;height:34.05pt" o:ole="">
            <v:imagedata r:id="rId15" o:title=""/>
          </v:shape>
          <o:OLEObject Type="Embed" ProgID="Equation.3" ShapeID="_x0000_i1029" DrawAspect="Content" ObjectID="_1463254859" r:id="rId16"/>
        </w:object>
      </w:r>
      <w:r w:rsidR="00C81175" w:rsidRPr="00C81175">
        <w:t>.</w:t>
      </w:r>
    </w:p>
    <w:p w:rsidR="00804702" w:rsidRPr="00DD35D9" w:rsidRDefault="00A531D1" w:rsidP="00804702">
      <w:pPr>
        <w:pStyle w:val="a"/>
      </w:pPr>
      <w:r>
        <w:t xml:space="preserve">Μια θερμική μηχανή </w:t>
      </w:r>
      <w:r w:rsidR="00804702">
        <w:t xml:space="preserve">διαγράφει την κυκλική μεταβολή του σχήματος, όπου η μεταβολή ΒΓ είναι </w:t>
      </w:r>
      <w:proofErr w:type="spellStart"/>
      <w:r w:rsidR="00804702">
        <w:t>αδι</w:t>
      </w:r>
      <w:r w:rsidR="00804702">
        <w:t>α</w:t>
      </w:r>
      <w:r w:rsidR="00804702">
        <w:t>βατική</w:t>
      </w:r>
      <w:proofErr w:type="spellEnd"/>
      <w:r w:rsidR="00804702">
        <w:t>.</w:t>
      </w:r>
      <w:r w:rsidR="00804702" w:rsidRPr="00804702">
        <w:t xml:space="preserve"> </w:t>
      </w:r>
      <w:r w:rsidR="00804702">
        <w:t>Ο συντελεστής απόδοσης της μηχανής υπολογίζεται από την σχέση: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1"/>
        <w:gridCol w:w="2585"/>
      </w:tblGrid>
      <w:tr w:rsidR="00DD35D9" w:rsidTr="00DD35D9">
        <w:trPr>
          <w:trHeight w:val="2429"/>
        </w:trPr>
        <w:tc>
          <w:tcPr>
            <w:tcW w:w="2410" w:type="dxa"/>
          </w:tcPr>
          <w:p w:rsidR="00DD35D9" w:rsidRPr="00DD35D9" w:rsidRDefault="00EB5E6C" w:rsidP="00EB5E6C">
            <w:pPr>
              <w:spacing w:before="120"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i</w:t>
            </w:r>
            <w:proofErr w:type="spellEnd"/>
            <w:r>
              <w:rPr>
                <w:lang w:val="en-US"/>
              </w:rPr>
              <w:t xml:space="preserve">)   </w:t>
            </w:r>
            <w:r w:rsidR="00DD35D9" w:rsidRPr="00804702">
              <w:rPr>
                <w:position w:val="-30"/>
              </w:rPr>
              <w:object w:dxaOrig="820" w:dyaOrig="680">
                <v:shape id="_x0000_i1030" type="#_x0000_t75" style="width:41.05pt;height:34.05pt" o:ole="">
                  <v:imagedata r:id="rId17" o:title=""/>
                </v:shape>
                <o:OLEObject Type="Embed" ProgID="Equation.3" ShapeID="_x0000_i1030" DrawAspect="Content" ObjectID="_1463254860" r:id="rId18"/>
              </w:object>
            </w:r>
          </w:p>
          <w:p w:rsidR="00DD35D9" w:rsidRPr="00EB5E6C" w:rsidRDefault="00EB5E6C" w:rsidP="00EB5E6C">
            <w:pPr>
              <w:spacing w:before="120"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ii)  </w:t>
            </w:r>
            <w:r w:rsidR="00DD35D9" w:rsidRPr="00804702">
              <w:rPr>
                <w:position w:val="-30"/>
              </w:rPr>
              <w:object w:dxaOrig="1460" w:dyaOrig="680">
                <v:shape id="_x0000_i1031" type="#_x0000_t75" style="width:73.15pt;height:34.05pt" o:ole="">
                  <v:imagedata r:id="rId19" o:title=""/>
                </v:shape>
                <o:OLEObject Type="Embed" ProgID="Equation.3" ShapeID="_x0000_i1031" DrawAspect="Content" ObjectID="_1463254861" r:id="rId20"/>
              </w:object>
            </w:r>
          </w:p>
        </w:tc>
        <w:tc>
          <w:tcPr>
            <w:tcW w:w="2551" w:type="dxa"/>
          </w:tcPr>
          <w:p w:rsidR="00DD35D9" w:rsidRPr="00DD35D9" w:rsidRDefault="00EB5E6C" w:rsidP="00EB5E6C">
            <w:pPr>
              <w:spacing w:before="120"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iii)  </w:t>
            </w:r>
            <w:r w:rsidR="00DD35D9" w:rsidRPr="00804702">
              <w:rPr>
                <w:position w:val="-30"/>
              </w:rPr>
              <w:object w:dxaOrig="1460" w:dyaOrig="680">
                <v:shape id="_x0000_i1032" type="#_x0000_t75" style="width:73.15pt;height:34.05pt" o:ole="">
                  <v:imagedata r:id="rId21" o:title=""/>
                </v:shape>
                <o:OLEObject Type="Embed" ProgID="Equation.3" ShapeID="_x0000_i1032" DrawAspect="Content" ObjectID="_1463254862" r:id="rId22"/>
              </w:object>
            </w:r>
          </w:p>
          <w:p w:rsidR="00DD35D9" w:rsidRPr="00EB5E6C" w:rsidRDefault="00EB5E6C" w:rsidP="00EB5E6C">
            <w:pPr>
              <w:spacing w:before="120" w:line="480" w:lineRule="auto"/>
              <w:rPr>
                <w:lang w:val="en-US"/>
              </w:rPr>
            </w:pPr>
            <w:r>
              <w:rPr>
                <w:lang w:val="en-US"/>
              </w:rPr>
              <w:t xml:space="preserve">iv)   </w:t>
            </w:r>
            <w:r w:rsidR="00DD35D9" w:rsidRPr="00804702">
              <w:rPr>
                <w:position w:val="-30"/>
              </w:rPr>
              <w:object w:dxaOrig="1140" w:dyaOrig="680">
                <v:shape id="_x0000_i1033" type="#_x0000_t75" style="width:56.9pt;height:34.05pt" o:ole="">
                  <v:imagedata r:id="rId23" o:title=""/>
                </v:shape>
                <o:OLEObject Type="Embed" ProgID="Equation.3" ShapeID="_x0000_i1033" DrawAspect="Content" ObjectID="_1463254863" r:id="rId24"/>
              </w:object>
            </w:r>
          </w:p>
        </w:tc>
        <w:tc>
          <w:tcPr>
            <w:tcW w:w="2585" w:type="dxa"/>
          </w:tcPr>
          <w:p w:rsidR="00DD35D9" w:rsidRPr="00DD35D9" w:rsidRDefault="00DD35D9" w:rsidP="001502CF">
            <w:pPr>
              <w:widowControl/>
              <w:spacing w:after="200" w:line="276" w:lineRule="auto"/>
              <w:jc w:val="center"/>
              <w:rPr>
                <w:lang w:val="en-US"/>
              </w:rPr>
            </w:pPr>
            <w:r>
              <w:object w:dxaOrig="2210" w:dyaOrig="2311">
                <v:shape id="_x0000_i1034" type="#_x0000_t75" style="width:110.3pt;height:115.75pt" o:ole="" filled="t" fillcolor="#c6d9f1 [671]">
                  <v:fill color2="fill lighten(51)" focusposition="1" focussize="" method="linear sigma" type="gradient"/>
                  <v:imagedata r:id="rId25" o:title=""/>
                </v:shape>
                <o:OLEObject Type="Embed" ProgID="Visio.Drawing.11" ShapeID="_x0000_i1034" DrawAspect="Content" ObjectID="_1463254864" r:id="rId26"/>
              </w:object>
            </w:r>
          </w:p>
        </w:tc>
      </w:tr>
    </w:tbl>
    <w:tbl>
      <w:tblPr>
        <w:tblpPr w:leftFromText="181" w:rightFromText="181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9"/>
      </w:tblGrid>
      <w:tr w:rsidR="006479D2" w:rsidTr="006479D2">
        <w:trPr>
          <w:trHeight w:val="883"/>
        </w:trPr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6479D2" w:rsidRDefault="006479D2" w:rsidP="006479D2">
            <w:pPr>
              <w:pStyle w:val="a"/>
              <w:numPr>
                <w:ilvl w:val="0"/>
                <w:numId w:val="0"/>
              </w:numPr>
            </w:pPr>
            <w:r w:rsidRPr="006479D2">
              <w:rPr>
                <w:noProof/>
              </w:rPr>
              <w:drawing>
                <wp:inline distT="0" distB="0" distL="0" distR="0">
                  <wp:extent cx="1210924" cy="993058"/>
                  <wp:effectExtent l="19050" t="0" r="8276" b="0"/>
                  <wp:docPr id="2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-14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99250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9D2" w:rsidRDefault="006479D2" w:rsidP="006479D2">
      <w:pPr>
        <w:pStyle w:val="a"/>
      </w:pPr>
      <w:r>
        <w:t>Μια ποσότητα αερίου εκτελεί την μεταβολή ΑΒ του σχήματος, για την οποία δίνονται Q=30J και W=20J. Δίνονται ακόμη Ρ</w:t>
      </w:r>
      <w:r>
        <w:rPr>
          <w:vertAlign w:val="subscript"/>
        </w:rPr>
        <w:t>Α</w:t>
      </w:r>
      <w:r>
        <w:t>=Ρ</w:t>
      </w:r>
      <w:r>
        <w:rPr>
          <w:vertAlign w:val="subscript"/>
        </w:rPr>
        <w:t>Β</w:t>
      </w:r>
      <w:r>
        <w:t>.</w:t>
      </w:r>
    </w:p>
    <w:p w:rsidR="006479D2" w:rsidRPr="00143BE0" w:rsidRDefault="006479D2" w:rsidP="006479D2">
      <w:pPr>
        <w:pStyle w:val="1"/>
        <w:numPr>
          <w:ilvl w:val="0"/>
          <w:numId w:val="39"/>
        </w:numPr>
        <w:ind w:left="709"/>
      </w:pPr>
      <w:r>
        <w:t>Το αέριο απέβαλε θερμότητα 30J.</w:t>
      </w:r>
    </w:p>
    <w:p w:rsidR="006479D2" w:rsidRDefault="006479D2" w:rsidP="006479D2">
      <w:pPr>
        <w:pStyle w:val="1"/>
      </w:pPr>
      <w:r>
        <w:t>Το αέριο μετέφερε ενέργεια στο περιβάλλον, μέσω έργου ίση με 20J.</w:t>
      </w:r>
    </w:p>
    <w:p w:rsidR="006479D2" w:rsidRDefault="006479D2" w:rsidP="006479D2">
      <w:pPr>
        <w:pStyle w:val="1"/>
      </w:pPr>
      <w:r>
        <w:t>Η εσωτερική ενέργεια του αερίου αυξήθηκε κατά 50J.</w:t>
      </w:r>
    </w:p>
    <w:p w:rsidR="006479D2" w:rsidRDefault="006479D2" w:rsidP="006479D2">
      <w:pPr>
        <w:pStyle w:val="1"/>
      </w:pPr>
      <w:r>
        <w:t>Η μεταβολή είναι ισοβαρής θέρμανση.</w:t>
      </w:r>
      <w:r>
        <w:tab/>
      </w:r>
    </w:p>
    <w:p w:rsidR="00DD35D9" w:rsidRDefault="001502CF" w:rsidP="001502CF">
      <w:pPr>
        <w:pStyle w:val="a"/>
      </w:pPr>
      <w:r>
        <w:t>Να χαρακτηρίστε ως σωστές ή λανθασμένες τις παρακάτω προτάσεις:</w:t>
      </w:r>
    </w:p>
    <w:p w:rsidR="00C02760" w:rsidRPr="00E8131D" w:rsidRDefault="00C02760" w:rsidP="004D0ADD">
      <w:pPr>
        <w:pStyle w:val="1"/>
        <w:numPr>
          <w:ilvl w:val="0"/>
          <w:numId w:val="37"/>
        </w:numPr>
        <w:ind w:left="709"/>
      </w:pPr>
      <w:r w:rsidRPr="00E8131D">
        <w:t>Μια ποσότητα ιδανικού αερίου, το οποίο βρίσκεται σε ισορροπία, έχει</w:t>
      </w:r>
      <w:r>
        <w:t xml:space="preserve"> </w:t>
      </w:r>
      <w:r w:rsidRPr="00E8131D">
        <w:t>θερμότητα.</w:t>
      </w:r>
    </w:p>
    <w:p w:rsidR="00C127FC" w:rsidRPr="00E8131D" w:rsidRDefault="00C127FC" w:rsidP="00C127FC">
      <w:pPr>
        <w:pStyle w:val="1"/>
      </w:pPr>
      <w:r w:rsidRPr="00E8131D">
        <w:t xml:space="preserve">Ο πρώτος </w:t>
      </w:r>
      <w:proofErr w:type="spellStart"/>
      <w:r w:rsidRPr="00E8131D">
        <w:t>θερμοδυναμικός</w:t>
      </w:r>
      <w:proofErr w:type="spellEnd"/>
      <w:r w:rsidRPr="00E8131D">
        <w:t xml:space="preserve"> νόμος ισχύει μόνο για αντιστρεπτές μεταβολές.</w:t>
      </w:r>
    </w:p>
    <w:p w:rsidR="00C127FC" w:rsidRDefault="00C127FC" w:rsidP="00C127FC">
      <w:pPr>
        <w:pStyle w:val="1"/>
      </w:pPr>
      <w:r>
        <w:t xml:space="preserve"> Σε κάθε μεταβολή αερίου ΑΒ η διαφορά Q-W δεν εξαρτάται από τη διαδρομή, παρά μόνο από τις καταστάσεις Α και Β.</w:t>
      </w:r>
    </w:p>
    <w:p w:rsidR="004D0ADD" w:rsidRDefault="004D0ADD" w:rsidP="004D0ADD">
      <w:pPr>
        <w:pStyle w:val="1"/>
      </w:pPr>
      <w:r w:rsidRPr="00E8131D">
        <w:t xml:space="preserve">Όταν σε ένα ιδανικό αέριο προσφέρεται θερμότητα, αλλά το έργο του αερίου είναι μηδέν, τότε ο </w:t>
      </w:r>
      <w:r w:rsidRPr="00E8131D">
        <w:t>ό</w:t>
      </w:r>
      <w:r w:rsidRPr="00E8131D">
        <w:t>γκος του αερίου θα αυξηθεί.</w:t>
      </w:r>
    </w:p>
    <w:p w:rsidR="006250B5" w:rsidRDefault="006250B5" w:rsidP="006250B5">
      <w:pPr>
        <w:pStyle w:val="1"/>
      </w:pPr>
      <w:r>
        <w:t xml:space="preserve">Η μηχανή </w:t>
      </w:r>
      <w:r>
        <w:rPr>
          <w:lang w:val="en-US"/>
        </w:rPr>
        <w:t>Carnot</w:t>
      </w:r>
      <w:r>
        <w:t xml:space="preserve"> είναι μια ιδανική μηχανή, που μπορεί να μετατρέψει εξολοκλήρου τη θερμότητα σε έργο.</w:t>
      </w:r>
    </w:p>
    <w:p w:rsidR="00B73765" w:rsidRDefault="00B73765" w:rsidP="00B73765">
      <w:pPr>
        <w:pStyle w:val="a"/>
      </w:pPr>
      <w:r>
        <w:t>Να χαρακτηρίστε ως σωστές ή λανθασμένες τις παρακάτω προτάσεις:</w:t>
      </w:r>
    </w:p>
    <w:p w:rsidR="00DD35D9" w:rsidRDefault="00D03F8C" w:rsidP="00EF6CB5">
      <w:pPr>
        <w:pStyle w:val="1"/>
        <w:numPr>
          <w:ilvl w:val="0"/>
          <w:numId w:val="38"/>
        </w:numPr>
        <w:ind w:left="709"/>
      </w:pPr>
      <w:r>
        <w:t xml:space="preserve">Το έργο που παράγεται κατά μια </w:t>
      </w:r>
      <w:proofErr w:type="spellStart"/>
      <w:r>
        <w:t>αδιαβατική</w:t>
      </w:r>
      <w:proofErr w:type="spellEnd"/>
      <w:r>
        <w:t xml:space="preserve"> εκτόνωση αερίου εξαρτάται και από την ατομικότητα του αερίου.</w:t>
      </w:r>
    </w:p>
    <w:p w:rsidR="006250B5" w:rsidRPr="001502CF" w:rsidRDefault="006250B5" w:rsidP="006250B5">
      <w:pPr>
        <w:pStyle w:val="1"/>
      </w:pPr>
      <w:r>
        <w:t xml:space="preserve">Στη διάρκεια μιας </w:t>
      </w:r>
      <w:proofErr w:type="spellStart"/>
      <w:r>
        <w:t>αδιαβατικής</w:t>
      </w:r>
      <w:proofErr w:type="spellEnd"/>
      <w:r>
        <w:t xml:space="preserve"> συμπίεσης αυξάνεται η εσωτερική ενέργεια του αερίου.</w:t>
      </w:r>
    </w:p>
    <w:p w:rsidR="00D03F8C" w:rsidRDefault="00D03F8C" w:rsidP="00DD35D9">
      <w:pPr>
        <w:pStyle w:val="1"/>
      </w:pPr>
      <w:r>
        <w:t>Σε μια ισοβαρή θέρμανση μιας ορισμένης ποσότητας ενός αερίου κατά ΔΤ, η θερμότητα που απο</w:t>
      </w:r>
      <w:r>
        <w:t>ρ</w:t>
      </w:r>
      <w:r>
        <w:t xml:space="preserve">ροφά το αέριο είναι  </w:t>
      </w:r>
      <w:r w:rsidR="00740238">
        <w:t>μικρότερη</w:t>
      </w:r>
      <w:r>
        <w:t xml:space="preserve"> αν το αέριο είναι </w:t>
      </w:r>
      <w:proofErr w:type="spellStart"/>
      <w:r>
        <w:t>μονοατομικό</w:t>
      </w:r>
      <w:proofErr w:type="spellEnd"/>
      <w:r>
        <w:t>.</w:t>
      </w:r>
    </w:p>
    <w:p w:rsidR="006250B5" w:rsidRDefault="006250B5" w:rsidP="00DD35D9">
      <w:pPr>
        <w:pStyle w:val="1"/>
      </w:pPr>
      <w:r>
        <w:t xml:space="preserve">Ο κύκλος </w:t>
      </w:r>
      <w:r>
        <w:rPr>
          <w:lang w:val="en-US"/>
        </w:rPr>
        <w:t>Carnot</w:t>
      </w:r>
      <w:r>
        <w:t xml:space="preserve"> αποτελείται από δυο ισόθερμες και δυο ισόχωρες μεταβολές.</w:t>
      </w:r>
    </w:p>
    <w:p w:rsidR="006250B5" w:rsidRPr="001502CF" w:rsidRDefault="0012765C" w:rsidP="00DD35D9">
      <w:pPr>
        <w:pStyle w:val="1"/>
      </w:pPr>
      <w:r>
        <w:t xml:space="preserve">Ένα αέριο μπορεί από μια κατάσταση Α να εκτονωθεί κατά ΔV, είτε ισόθερμα είτε </w:t>
      </w:r>
      <w:proofErr w:type="spellStart"/>
      <w:r>
        <w:t>αδιαβατικά</w:t>
      </w:r>
      <w:proofErr w:type="spellEnd"/>
      <w:r>
        <w:t>. Π</w:t>
      </w:r>
      <w:r>
        <w:t>ε</w:t>
      </w:r>
      <w:r>
        <w:t xml:space="preserve">ρισσότερο έργο παράγει στην ισόθερμη εκτόνωση. </w:t>
      </w:r>
    </w:p>
    <w:p w:rsidR="00F04134" w:rsidRPr="00735C9B" w:rsidRDefault="00F04134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DD35D9" w:rsidRPr="001502CF" w:rsidRDefault="00DD35D9" w:rsidP="00DD35D9"/>
    <w:sectPr w:rsidR="00DD35D9" w:rsidRPr="001502CF" w:rsidSect="005A685F">
      <w:headerReference w:type="default" r:id="rId28"/>
      <w:footerReference w:type="default" r:id="rId2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D4" w:rsidRDefault="00F81DD4" w:rsidP="005A685F">
      <w:pPr>
        <w:spacing w:line="240" w:lineRule="auto"/>
      </w:pPr>
      <w:r>
        <w:separator/>
      </w:r>
    </w:p>
  </w:endnote>
  <w:endnote w:type="continuationSeparator" w:id="0">
    <w:p w:rsidR="00F81DD4" w:rsidRDefault="00F81DD4" w:rsidP="005A6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Default="00C86F79" w:rsidP="001F077C">
    <w:pPr>
      <w:pStyle w:val="a7"/>
      <w:framePr w:wrap="around" w:vAnchor="text" w:hAnchor="page" w:x="10577" w:y="207"/>
      <w:rPr>
        <w:rStyle w:val="a8"/>
      </w:rPr>
    </w:pPr>
    <w:r>
      <w:rPr>
        <w:rStyle w:val="a8"/>
      </w:rPr>
      <w:fldChar w:fldCharType="begin"/>
    </w:r>
    <w:r w:rsidR="005A68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238">
      <w:rPr>
        <w:rStyle w:val="a8"/>
        <w:noProof/>
      </w:rPr>
      <w:t>2</w:t>
    </w:r>
    <w:r>
      <w:rPr>
        <w:rStyle w:val="a8"/>
      </w:rPr>
      <w:fldChar w:fldCharType="end"/>
    </w:r>
  </w:p>
  <w:p w:rsidR="005A685F" w:rsidRPr="00D56705" w:rsidRDefault="001F077C" w:rsidP="001F077C">
    <w:pPr>
      <w:pStyle w:val="a7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="005A685F" w:rsidRPr="00D56705">
      <w:rPr>
        <w:i/>
        <w:color w:val="0000FF"/>
        <w:lang w:val="en-US"/>
      </w:rPr>
      <w:t>www.ylikonet.gr</w:t>
    </w:r>
  </w:p>
  <w:p w:rsidR="005A685F" w:rsidRDefault="005A685F" w:rsidP="005A685F">
    <w:pPr>
      <w:pStyle w:val="a7"/>
    </w:pPr>
  </w:p>
  <w:p w:rsidR="005A685F" w:rsidRDefault="005A68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D4" w:rsidRDefault="00F81DD4" w:rsidP="005A685F">
      <w:pPr>
        <w:spacing w:line="240" w:lineRule="auto"/>
      </w:pPr>
      <w:r>
        <w:separator/>
      </w:r>
    </w:p>
  </w:footnote>
  <w:footnote w:type="continuationSeparator" w:id="0">
    <w:p w:rsidR="00F81DD4" w:rsidRDefault="00F81DD4" w:rsidP="005A68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5F" w:rsidRPr="003C67A0" w:rsidRDefault="005A685F" w:rsidP="005A685F">
    <w:pPr>
      <w:pStyle w:val="a6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450B83">
      <w:rPr>
        <w:i/>
      </w:rPr>
      <w:t>Υλικό Φυσικής-Χημείας</w:t>
    </w:r>
    <w:r w:rsidRPr="00450B83">
      <w:rPr>
        <w:i/>
      </w:rPr>
      <w:tab/>
    </w:r>
    <w:r w:rsidR="003C67A0">
      <w:rPr>
        <w:i/>
      </w:rPr>
      <w:t>Θερμοδυναμική</w:t>
    </w:r>
  </w:p>
  <w:p w:rsidR="005A685F" w:rsidRDefault="005A68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7C3"/>
    <w:multiLevelType w:val="hybridMultilevel"/>
    <w:tmpl w:val="43163088"/>
    <w:lvl w:ilvl="0" w:tplc="B32C481E">
      <w:start w:val="1"/>
      <w:numFmt w:val="lowerRoman"/>
      <w:pStyle w:val="1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15CA2E0E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0094E04"/>
    <w:multiLevelType w:val="multilevel"/>
    <w:tmpl w:val="4C421362"/>
    <w:styleLink w:val="1ia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0" w:firstLine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5C24B4"/>
    <w:multiLevelType w:val="multilevel"/>
    <w:tmpl w:val="08E8237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646D7508"/>
    <w:multiLevelType w:val="multilevel"/>
    <w:tmpl w:val="16283F0C"/>
    <w:styleLink w:val="1i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dstrike w:val="0"/>
        <w:sz w:val="22"/>
        <w:szCs w:val="22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737"/>
        </w:tabs>
        <w:ind w:left="737" w:hanging="340"/>
      </w:pPr>
      <w:rPr>
        <w:rFonts w:ascii="Times New Roman" w:hAnsi="Times New Roman"/>
        <w:spacing w:val="0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4"/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1"/>
    </w:lvlOverride>
  </w:num>
  <w:num w:numId="3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4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E83"/>
    <w:rsid w:val="000170A7"/>
    <w:rsid w:val="00041D7D"/>
    <w:rsid w:val="000824B8"/>
    <w:rsid w:val="00087310"/>
    <w:rsid w:val="00092248"/>
    <w:rsid w:val="000B148C"/>
    <w:rsid w:val="000B3850"/>
    <w:rsid w:val="000B3E83"/>
    <w:rsid w:val="000E7C18"/>
    <w:rsid w:val="001201BF"/>
    <w:rsid w:val="0012765C"/>
    <w:rsid w:val="001502CF"/>
    <w:rsid w:val="00176582"/>
    <w:rsid w:val="00192093"/>
    <w:rsid w:val="001C04A7"/>
    <w:rsid w:val="001C4A36"/>
    <w:rsid w:val="001C55D9"/>
    <w:rsid w:val="001F077C"/>
    <w:rsid w:val="00237B74"/>
    <w:rsid w:val="002620C3"/>
    <w:rsid w:val="002664C3"/>
    <w:rsid w:val="002F77C7"/>
    <w:rsid w:val="003203E1"/>
    <w:rsid w:val="00341904"/>
    <w:rsid w:val="00354C19"/>
    <w:rsid w:val="00354F39"/>
    <w:rsid w:val="00366B16"/>
    <w:rsid w:val="00375B14"/>
    <w:rsid w:val="00383611"/>
    <w:rsid w:val="00384DA6"/>
    <w:rsid w:val="003A3D09"/>
    <w:rsid w:val="003C67A0"/>
    <w:rsid w:val="003E0307"/>
    <w:rsid w:val="00424ED1"/>
    <w:rsid w:val="00431BA3"/>
    <w:rsid w:val="00440024"/>
    <w:rsid w:val="00450B83"/>
    <w:rsid w:val="004636B0"/>
    <w:rsid w:val="004737A3"/>
    <w:rsid w:val="00480F8B"/>
    <w:rsid w:val="004A3EDF"/>
    <w:rsid w:val="004B0759"/>
    <w:rsid w:val="004C47E2"/>
    <w:rsid w:val="004C6BD5"/>
    <w:rsid w:val="004D0ADD"/>
    <w:rsid w:val="004D1DC4"/>
    <w:rsid w:val="004D2263"/>
    <w:rsid w:val="004E71F0"/>
    <w:rsid w:val="0052023F"/>
    <w:rsid w:val="005209BB"/>
    <w:rsid w:val="005457AB"/>
    <w:rsid w:val="005469A8"/>
    <w:rsid w:val="005547B4"/>
    <w:rsid w:val="005651C0"/>
    <w:rsid w:val="00582890"/>
    <w:rsid w:val="005A3361"/>
    <w:rsid w:val="005A685F"/>
    <w:rsid w:val="005D44A0"/>
    <w:rsid w:val="005E2BFC"/>
    <w:rsid w:val="006005C2"/>
    <w:rsid w:val="00622BC2"/>
    <w:rsid w:val="006250B5"/>
    <w:rsid w:val="00631877"/>
    <w:rsid w:val="00636EE4"/>
    <w:rsid w:val="00643495"/>
    <w:rsid w:val="006479D2"/>
    <w:rsid w:val="00660124"/>
    <w:rsid w:val="006C434F"/>
    <w:rsid w:val="006C6E7F"/>
    <w:rsid w:val="00706C93"/>
    <w:rsid w:val="007171B8"/>
    <w:rsid w:val="00735624"/>
    <w:rsid w:val="00736799"/>
    <w:rsid w:val="00740238"/>
    <w:rsid w:val="007571A2"/>
    <w:rsid w:val="00757AF4"/>
    <w:rsid w:val="00761989"/>
    <w:rsid w:val="00766AC0"/>
    <w:rsid w:val="00784759"/>
    <w:rsid w:val="007D321C"/>
    <w:rsid w:val="00804702"/>
    <w:rsid w:val="0080754D"/>
    <w:rsid w:val="00811DB8"/>
    <w:rsid w:val="00836CC6"/>
    <w:rsid w:val="0085238B"/>
    <w:rsid w:val="00854CE3"/>
    <w:rsid w:val="008735EC"/>
    <w:rsid w:val="00881546"/>
    <w:rsid w:val="0088774A"/>
    <w:rsid w:val="008C130F"/>
    <w:rsid w:val="008D47E8"/>
    <w:rsid w:val="00904419"/>
    <w:rsid w:val="00907F46"/>
    <w:rsid w:val="0091575F"/>
    <w:rsid w:val="00942A00"/>
    <w:rsid w:val="00944A29"/>
    <w:rsid w:val="009946C5"/>
    <w:rsid w:val="009A6A79"/>
    <w:rsid w:val="009B25CA"/>
    <w:rsid w:val="009D2B72"/>
    <w:rsid w:val="009E23DF"/>
    <w:rsid w:val="009E3871"/>
    <w:rsid w:val="00A00627"/>
    <w:rsid w:val="00A22345"/>
    <w:rsid w:val="00A33ED8"/>
    <w:rsid w:val="00A376E9"/>
    <w:rsid w:val="00A531D1"/>
    <w:rsid w:val="00A54DD8"/>
    <w:rsid w:val="00A55640"/>
    <w:rsid w:val="00A974A0"/>
    <w:rsid w:val="00AB71AA"/>
    <w:rsid w:val="00AC2070"/>
    <w:rsid w:val="00AD2F0A"/>
    <w:rsid w:val="00B167C8"/>
    <w:rsid w:val="00B563D8"/>
    <w:rsid w:val="00B73765"/>
    <w:rsid w:val="00BB0814"/>
    <w:rsid w:val="00BD5CDF"/>
    <w:rsid w:val="00C02760"/>
    <w:rsid w:val="00C10F09"/>
    <w:rsid w:val="00C127FC"/>
    <w:rsid w:val="00C43688"/>
    <w:rsid w:val="00C57E64"/>
    <w:rsid w:val="00C81175"/>
    <w:rsid w:val="00C86F79"/>
    <w:rsid w:val="00C942EF"/>
    <w:rsid w:val="00CB3D96"/>
    <w:rsid w:val="00CB71BE"/>
    <w:rsid w:val="00CC00DA"/>
    <w:rsid w:val="00CC4911"/>
    <w:rsid w:val="00CC4A8D"/>
    <w:rsid w:val="00CE585D"/>
    <w:rsid w:val="00CF09F3"/>
    <w:rsid w:val="00D03F8C"/>
    <w:rsid w:val="00D04551"/>
    <w:rsid w:val="00D10EB5"/>
    <w:rsid w:val="00D117C4"/>
    <w:rsid w:val="00D11A3C"/>
    <w:rsid w:val="00D12394"/>
    <w:rsid w:val="00D51391"/>
    <w:rsid w:val="00D8011B"/>
    <w:rsid w:val="00D95FD6"/>
    <w:rsid w:val="00DA0E27"/>
    <w:rsid w:val="00DC2C89"/>
    <w:rsid w:val="00DC4FFC"/>
    <w:rsid w:val="00DD35D9"/>
    <w:rsid w:val="00DE126D"/>
    <w:rsid w:val="00DF37FB"/>
    <w:rsid w:val="00DF4258"/>
    <w:rsid w:val="00E01F9F"/>
    <w:rsid w:val="00E06009"/>
    <w:rsid w:val="00E36026"/>
    <w:rsid w:val="00E42B70"/>
    <w:rsid w:val="00E5202B"/>
    <w:rsid w:val="00EB1B54"/>
    <w:rsid w:val="00EB5E6C"/>
    <w:rsid w:val="00EF6CB5"/>
    <w:rsid w:val="00F04134"/>
    <w:rsid w:val="00F26692"/>
    <w:rsid w:val="00F35219"/>
    <w:rsid w:val="00F71DC3"/>
    <w:rsid w:val="00F81DD4"/>
    <w:rsid w:val="00F8348E"/>
    <w:rsid w:val="00F83DA4"/>
    <w:rsid w:val="00F878D5"/>
    <w:rsid w:val="00FB078B"/>
    <w:rsid w:val="00FB52DE"/>
    <w:rsid w:val="00FD2C43"/>
    <w:rsid w:val="00FF3F00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38B"/>
    <w:pPr>
      <w:widowControl w:val="0"/>
      <w:spacing w:after="0" w:line="360" w:lineRule="auto"/>
      <w:jc w:val="both"/>
    </w:pPr>
    <w:rPr>
      <w:rFonts w:ascii="Times New Roman" w:hAnsi="Times New Roman" w:cs="Times New Roman"/>
      <w:szCs w:val="20"/>
      <w:lang w:eastAsia="el-GR"/>
    </w:rPr>
  </w:style>
  <w:style w:type="paragraph" w:styleId="10">
    <w:name w:val="heading 1"/>
    <w:basedOn w:val="a0"/>
    <w:next w:val="a0"/>
    <w:link w:val="1Char"/>
    <w:qFormat/>
    <w:rsid w:val="00FB52DE"/>
    <w:pPr>
      <w:keepNext/>
      <w:pBdr>
        <w:bottom w:val="double" w:sz="6" w:space="1" w:color="FF0000"/>
      </w:pBdr>
      <w:shd w:val="clear" w:color="auto" w:fill="FFFF00"/>
      <w:spacing w:before="120" w:after="120"/>
      <w:ind w:left="1701" w:right="1701"/>
      <w:jc w:val="center"/>
      <w:outlineLvl w:val="0"/>
    </w:pPr>
    <w:rPr>
      <w:rFonts w:asciiTheme="majorHAnsi" w:hAnsiTheme="majorHAnsi" w:cs="Arial"/>
      <w:b/>
      <w:bCs/>
      <w:i/>
      <w:color w:val="548DD4" w:themeColor="text2" w:themeTint="99"/>
      <w:kern w:val="32"/>
      <w:sz w:val="28"/>
      <w:szCs w:val="28"/>
    </w:rPr>
  </w:style>
  <w:style w:type="paragraph" w:styleId="2">
    <w:name w:val="heading 2"/>
    <w:basedOn w:val="a0"/>
    <w:next w:val="a0"/>
    <w:link w:val="2Char"/>
    <w:qFormat/>
    <w:rsid w:val="00836CC6"/>
    <w:pPr>
      <w:keepNext/>
      <w:pageBreakBefore/>
      <w:pBdr>
        <w:bottom w:val="double" w:sz="6" w:space="1" w:color="auto"/>
      </w:pBdr>
      <w:shd w:val="pct35" w:color="FFFF00" w:fill="00FF00"/>
      <w:tabs>
        <w:tab w:val="num" w:pos="0"/>
      </w:tabs>
      <w:spacing w:after="120"/>
      <w:ind w:right="1701"/>
      <w:jc w:val="center"/>
      <w:outlineLvl w:val="1"/>
    </w:pPr>
    <w:rPr>
      <w:b/>
      <w:i/>
      <w:spacing w:val="20"/>
      <w:sz w:val="28"/>
      <w:szCs w:val="28"/>
    </w:rPr>
  </w:style>
  <w:style w:type="paragraph" w:styleId="3">
    <w:name w:val="heading 3"/>
    <w:basedOn w:val="a0"/>
    <w:next w:val="a0"/>
    <w:link w:val="3Char"/>
    <w:qFormat/>
    <w:rsid w:val="004A3EDF"/>
    <w:pPr>
      <w:keepNext/>
      <w:pBdr>
        <w:bottom w:val="double" w:sz="6" w:space="1" w:color="FF0000"/>
      </w:pBdr>
      <w:shd w:val="clear" w:color="auto" w:fill="FFFF00"/>
      <w:spacing w:before="240" w:after="120"/>
      <w:ind w:left="1361" w:right="1361"/>
      <w:jc w:val="center"/>
      <w:outlineLvl w:val="2"/>
    </w:pPr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link w:val="1Char0"/>
    <w:rsid w:val="00836CC6"/>
    <w:pPr>
      <w:numPr>
        <w:numId w:val="16"/>
      </w:numPr>
      <w:ind w:left="680" w:hanging="340"/>
    </w:pPr>
  </w:style>
  <w:style w:type="character" w:customStyle="1" w:styleId="1Char">
    <w:name w:val="Επικεφαλίδα 1 Char"/>
    <w:basedOn w:val="a1"/>
    <w:link w:val="10"/>
    <w:rsid w:val="00FB52DE"/>
    <w:rPr>
      <w:rFonts w:asciiTheme="majorHAnsi" w:eastAsia="Times New Roman" w:hAnsiTheme="majorHAnsi" w:cs="Arial"/>
      <w:b/>
      <w:bCs/>
      <w:i/>
      <w:color w:val="548DD4" w:themeColor="text2" w:themeTint="99"/>
      <w:kern w:val="32"/>
      <w:sz w:val="28"/>
      <w:szCs w:val="28"/>
      <w:shd w:val="clear" w:color="auto" w:fill="FFFF00"/>
      <w:lang w:eastAsia="el-GR"/>
    </w:rPr>
  </w:style>
  <w:style w:type="paragraph" w:customStyle="1" w:styleId="a">
    <w:name w:val="Αριθμός"/>
    <w:basedOn w:val="a0"/>
    <w:rsid w:val="00944A29"/>
    <w:pPr>
      <w:numPr>
        <w:numId w:val="8"/>
      </w:numPr>
      <w:spacing w:before="120"/>
      <w:ind w:left="357" w:hanging="357"/>
    </w:pPr>
    <w:rPr>
      <w:szCs w:val="24"/>
      <w:shd w:val="clear" w:color="auto" w:fill="FFFFFF"/>
    </w:rPr>
  </w:style>
  <w:style w:type="paragraph" w:customStyle="1" w:styleId="a4">
    <w:name w:val="αβγ"/>
    <w:basedOn w:val="a0"/>
    <w:link w:val="Char"/>
    <w:qFormat/>
    <w:rsid w:val="00D117C4"/>
    <w:pPr>
      <w:widowControl/>
      <w:spacing w:before="240"/>
      <w:ind w:left="680" w:hanging="340"/>
    </w:pPr>
  </w:style>
  <w:style w:type="character" w:customStyle="1" w:styleId="Char">
    <w:name w:val="αβγ Char"/>
    <w:basedOn w:val="a1"/>
    <w:link w:val="a4"/>
    <w:rsid w:val="00D117C4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a5">
    <w:name w:val="Δεξιά"/>
    <w:basedOn w:val="a0"/>
    <w:next w:val="a"/>
    <w:rsid w:val="0091575F"/>
    <w:pPr>
      <w:spacing w:line="240" w:lineRule="auto"/>
      <w:ind w:right="284"/>
      <w:jc w:val="right"/>
    </w:pPr>
    <w:rPr>
      <w:i/>
      <w:sz w:val="20"/>
    </w:rPr>
  </w:style>
  <w:style w:type="paragraph" w:customStyle="1" w:styleId="abc">
    <w:name w:val="abc"/>
    <w:basedOn w:val="a0"/>
    <w:rsid w:val="00643495"/>
  </w:style>
  <w:style w:type="character" w:customStyle="1" w:styleId="3Char">
    <w:name w:val="Επικεφαλίδα 3 Char"/>
    <w:basedOn w:val="a1"/>
    <w:link w:val="3"/>
    <w:rsid w:val="004A3EDF"/>
    <w:rPr>
      <w:rFonts w:ascii="Cambria" w:hAnsi="Cambria" w:cs="Arial"/>
      <w:b/>
      <w:bCs/>
      <w:i/>
      <w:color w:val="31849B" w:themeColor="accent5" w:themeShade="BF"/>
      <w:spacing w:val="20"/>
      <w:sz w:val="28"/>
      <w:szCs w:val="28"/>
      <w:shd w:val="clear" w:color="auto" w:fill="FFFF00"/>
    </w:rPr>
  </w:style>
  <w:style w:type="paragraph" w:styleId="a6">
    <w:name w:val="header"/>
    <w:basedOn w:val="a0"/>
    <w:link w:val="Char0"/>
    <w:uiPriority w:val="99"/>
    <w:semiHidden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1"/>
    <w:link w:val="a6"/>
    <w:uiPriority w:val="99"/>
    <w:semiHidden/>
    <w:rsid w:val="005A685F"/>
    <w:rPr>
      <w:rFonts w:ascii="Times New Roman" w:hAnsi="Times New Roman" w:cs="Times New Roman"/>
      <w:szCs w:val="20"/>
      <w:lang w:eastAsia="el-GR"/>
    </w:rPr>
  </w:style>
  <w:style w:type="paragraph" w:styleId="a7">
    <w:name w:val="footer"/>
    <w:basedOn w:val="a0"/>
    <w:link w:val="Char1"/>
    <w:unhideWhenUsed/>
    <w:rsid w:val="005A685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1"/>
    <w:link w:val="a7"/>
    <w:rsid w:val="005A685F"/>
    <w:rPr>
      <w:rFonts w:ascii="Times New Roman" w:hAnsi="Times New Roman" w:cs="Times New Roman"/>
      <w:szCs w:val="20"/>
      <w:lang w:eastAsia="el-GR"/>
    </w:rPr>
  </w:style>
  <w:style w:type="character" w:styleId="a8">
    <w:name w:val="page number"/>
    <w:basedOn w:val="a1"/>
    <w:rsid w:val="005A685F"/>
  </w:style>
  <w:style w:type="character" w:customStyle="1" w:styleId="2Char">
    <w:name w:val="Επικεφαλίδα 2 Char"/>
    <w:basedOn w:val="a1"/>
    <w:link w:val="2"/>
    <w:rsid w:val="00836CC6"/>
    <w:rPr>
      <w:rFonts w:ascii="Times New Roman" w:hAnsi="Times New Roman" w:cs="Times New Roman"/>
      <w:b/>
      <w:i/>
      <w:spacing w:val="20"/>
      <w:sz w:val="28"/>
      <w:szCs w:val="28"/>
      <w:shd w:val="pct35" w:color="FFFF00" w:fill="00FF00"/>
      <w:lang w:eastAsia="el-GR"/>
    </w:rPr>
  </w:style>
  <w:style w:type="numbering" w:customStyle="1" w:styleId="1ia">
    <w:name w:val="1.i.a."/>
    <w:basedOn w:val="a3"/>
    <w:rsid w:val="00836CC6"/>
    <w:pPr>
      <w:numPr>
        <w:numId w:val="17"/>
      </w:numPr>
    </w:pPr>
  </w:style>
  <w:style w:type="character" w:customStyle="1" w:styleId="1Char0">
    <w:name w:val="Αριθμός 1 Char"/>
    <w:basedOn w:val="a1"/>
    <w:link w:val="1"/>
    <w:rsid w:val="00836CC6"/>
    <w:rPr>
      <w:rFonts w:ascii="Times New Roman" w:hAnsi="Times New Roman" w:cs="Times New Roman"/>
      <w:szCs w:val="20"/>
      <w:lang w:eastAsia="el-GR"/>
    </w:rPr>
  </w:style>
  <w:style w:type="character" w:styleId="-">
    <w:name w:val="Hyperlink"/>
    <w:basedOn w:val="a1"/>
    <w:rsid w:val="00836CC6"/>
    <w:rPr>
      <w:color w:val="0000FF"/>
      <w:u w:val="single"/>
    </w:rPr>
  </w:style>
  <w:style w:type="character" w:customStyle="1" w:styleId="apple-converted-space">
    <w:name w:val="apple-converted-space"/>
    <w:basedOn w:val="a1"/>
    <w:rsid w:val="00836CC6"/>
  </w:style>
  <w:style w:type="character" w:customStyle="1" w:styleId="apple-style-span">
    <w:name w:val="apple-style-span"/>
    <w:basedOn w:val="a1"/>
    <w:rsid w:val="00836CC6"/>
  </w:style>
  <w:style w:type="paragraph" w:styleId="a9">
    <w:name w:val="Balloon Text"/>
    <w:basedOn w:val="a0"/>
    <w:link w:val="Char2"/>
    <w:uiPriority w:val="99"/>
    <w:semiHidden/>
    <w:unhideWhenUsed/>
    <w:rsid w:val="00836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9"/>
    <w:uiPriority w:val="99"/>
    <w:semiHidden/>
    <w:rsid w:val="00836CC6"/>
    <w:rPr>
      <w:rFonts w:ascii="Tahoma" w:hAnsi="Tahoma" w:cs="Tahoma"/>
      <w:sz w:val="16"/>
      <w:szCs w:val="16"/>
      <w:lang w:eastAsia="el-GR"/>
    </w:rPr>
  </w:style>
  <w:style w:type="paragraph" w:styleId="aa">
    <w:name w:val="List Paragraph"/>
    <w:basedOn w:val="a0"/>
    <w:uiPriority w:val="34"/>
    <w:qFormat/>
    <w:rsid w:val="00836CC6"/>
    <w:pPr>
      <w:ind w:left="720"/>
      <w:contextualSpacing/>
    </w:pPr>
  </w:style>
  <w:style w:type="numbering" w:styleId="1i">
    <w:name w:val="Outline List 1"/>
    <w:aliases w:val="1 / α /i"/>
    <w:basedOn w:val="a3"/>
    <w:rsid w:val="00C02760"/>
    <w:pPr>
      <w:numPr>
        <w:numId w:val="36"/>
      </w:numPr>
    </w:pPr>
  </w:style>
  <w:style w:type="paragraph" w:styleId="20">
    <w:name w:val="Body Text Indent 2"/>
    <w:basedOn w:val="a0"/>
    <w:link w:val="2Char0"/>
    <w:rsid w:val="006479D2"/>
    <w:pPr>
      <w:widowControl/>
      <w:spacing w:line="280" w:lineRule="atLeast"/>
      <w:ind w:left="340"/>
    </w:pPr>
  </w:style>
  <w:style w:type="character" w:customStyle="1" w:styleId="2Char0">
    <w:name w:val="Σώμα κείμενου με εσοχή 2 Char"/>
    <w:basedOn w:val="a1"/>
    <w:link w:val="20"/>
    <w:rsid w:val="006479D2"/>
    <w:rPr>
      <w:rFonts w:ascii="Times New Roman" w:hAnsi="Times New Roman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6;&#953;&#959;&#957;&#973;&#963;&#951;&#962;\SkyDrive\&#904;&#947;&#947;&#961;&#945;&#966;&#945;\&#913;&#960;&#959;&#952;&#942;&#954;&#951;\&#928;&#961;&#972;&#964;&#965;&#960;&#945;\&#904;&#961;&#947;&#959;%20&#917;&#957;&#941;&#961;&#947;&#949;&#953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Έργο Ενέργεια</Template>
  <TotalTime>5</TotalTime>
  <Pages>2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3</cp:revision>
  <cp:lastPrinted>2014-05-24T07:25:00Z</cp:lastPrinted>
  <dcterms:created xsi:type="dcterms:W3CDTF">2014-05-26T10:02:00Z</dcterms:created>
  <dcterms:modified xsi:type="dcterms:W3CDTF">2014-06-02T19:54:00Z</dcterms:modified>
</cp:coreProperties>
</file>