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DE" w:rsidRPr="004D797F" w:rsidRDefault="00DA3B33" w:rsidP="00DA3B3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797F">
        <w:rPr>
          <w:rFonts w:ascii="Times New Roman" w:hAnsi="Times New Roman" w:cs="Times New Roman"/>
          <w:b/>
          <w:sz w:val="20"/>
          <w:szCs w:val="20"/>
        </w:rPr>
        <w:t>ANALISIS STANDAR KOMPETENSI LULUSAN</w:t>
      </w:r>
    </w:p>
    <w:p w:rsidR="00DA3B33" w:rsidRPr="004D797F" w:rsidRDefault="00DA3B33" w:rsidP="00DA3B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78FB" w:rsidRPr="003831B2" w:rsidRDefault="004078FB" w:rsidP="004078FB">
      <w:pPr>
        <w:tabs>
          <w:tab w:val="left" w:pos="2127"/>
        </w:tabs>
        <w:spacing w:after="0" w:line="240" w:lineRule="auto"/>
        <w:contextualSpacing/>
        <w:rPr>
          <w:rFonts w:ascii="Times New Roman" w:hAnsi="Times New Roman"/>
          <w:bCs/>
          <w:spacing w:val="-2"/>
          <w:sz w:val="20"/>
          <w:szCs w:val="20"/>
        </w:rPr>
      </w:pPr>
      <w:r w:rsidRPr="003831B2">
        <w:rPr>
          <w:rFonts w:ascii="Times New Roman" w:hAnsi="Times New Roman"/>
          <w:bCs/>
          <w:sz w:val="20"/>
          <w:szCs w:val="20"/>
        </w:rPr>
        <w:t>Ma</w:t>
      </w:r>
      <w:r w:rsidRPr="003831B2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3831B2">
        <w:rPr>
          <w:rFonts w:ascii="Times New Roman" w:hAnsi="Times New Roman"/>
          <w:bCs/>
          <w:sz w:val="20"/>
          <w:szCs w:val="20"/>
        </w:rPr>
        <w:t>a Pe</w:t>
      </w:r>
      <w:r w:rsidRPr="003831B2">
        <w:rPr>
          <w:rFonts w:ascii="Times New Roman" w:hAnsi="Times New Roman"/>
          <w:bCs/>
          <w:spacing w:val="1"/>
          <w:sz w:val="20"/>
          <w:szCs w:val="20"/>
        </w:rPr>
        <w:t>l</w:t>
      </w:r>
      <w:r w:rsidRPr="003831B2">
        <w:rPr>
          <w:rFonts w:ascii="Times New Roman" w:hAnsi="Times New Roman"/>
          <w:bCs/>
          <w:spacing w:val="-2"/>
          <w:sz w:val="20"/>
          <w:szCs w:val="20"/>
        </w:rPr>
        <w:t>a</w:t>
      </w:r>
      <w:r w:rsidRPr="003831B2">
        <w:rPr>
          <w:rFonts w:ascii="Times New Roman" w:hAnsi="Times New Roman"/>
          <w:bCs/>
          <w:spacing w:val="1"/>
          <w:sz w:val="20"/>
          <w:szCs w:val="20"/>
        </w:rPr>
        <w:t>j</w:t>
      </w:r>
      <w:r w:rsidRPr="003831B2">
        <w:rPr>
          <w:rFonts w:ascii="Times New Roman" w:hAnsi="Times New Roman"/>
          <w:bCs/>
          <w:sz w:val="20"/>
          <w:szCs w:val="20"/>
        </w:rPr>
        <w:t xml:space="preserve">aran </w:t>
      </w:r>
      <w:r w:rsidRPr="003831B2">
        <w:rPr>
          <w:rFonts w:ascii="Times New Roman" w:hAnsi="Times New Roman"/>
          <w:bCs/>
          <w:sz w:val="20"/>
          <w:szCs w:val="20"/>
        </w:rPr>
        <w:tab/>
        <w:t xml:space="preserve">: </w:t>
      </w:r>
      <w:r w:rsidRPr="00AC4941">
        <w:rPr>
          <w:rFonts w:ascii="Times New Roman" w:hAnsi="Times New Roman" w:cs="Times New Roman"/>
          <w:b/>
          <w:sz w:val="20"/>
          <w:szCs w:val="20"/>
        </w:rPr>
        <w:t>Pendidikan Agama Islam dan Budi Pekerti</w:t>
      </w:r>
    </w:p>
    <w:p w:rsidR="004078FB" w:rsidRPr="003831B2" w:rsidRDefault="004078FB" w:rsidP="004078FB">
      <w:pPr>
        <w:tabs>
          <w:tab w:val="left" w:pos="2127"/>
        </w:tabs>
        <w:spacing w:after="0" w:line="240" w:lineRule="auto"/>
        <w:contextualSpacing/>
        <w:rPr>
          <w:rFonts w:ascii="Times New Roman" w:hAnsi="Times New Roman"/>
          <w:bCs/>
          <w:spacing w:val="-2"/>
          <w:sz w:val="20"/>
          <w:szCs w:val="20"/>
        </w:rPr>
      </w:pPr>
      <w:r w:rsidRPr="003831B2">
        <w:rPr>
          <w:rFonts w:ascii="Times New Roman" w:hAnsi="Times New Roman"/>
          <w:bCs/>
          <w:spacing w:val="-2"/>
          <w:sz w:val="20"/>
          <w:szCs w:val="20"/>
        </w:rPr>
        <w:t xml:space="preserve">Kelas </w:t>
      </w:r>
      <w:r w:rsidRPr="003831B2">
        <w:rPr>
          <w:rFonts w:ascii="Times New Roman" w:hAnsi="Times New Roman"/>
          <w:bCs/>
          <w:spacing w:val="-2"/>
          <w:sz w:val="20"/>
          <w:szCs w:val="20"/>
        </w:rPr>
        <w:tab/>
        <w:t xml:space="preserve">: </w:t>
      </w:r>
      <w:r w:rsidRPr="00AC4941">
        <w:rPr>
          <w:rFonts w:ascii="Times New Roman" w:hAnsi="Times New Roman" w:cs="Times New Roman"/>
          <w:sz w:val="20"/>
          <w:szCs w:val="20"/>
        </w:rPr>
        <w:t>VII</w:t>
      </w:r>
      <w:r>
        <w:rPr>
          <w:rFonts w:ascii="Times New Roman" w:hAnsi="Times New Roman"/>
          <w:sz w:val="20"/>
          <w:szCs w:val="20"/>
        </w:rPr>
        <w:t xml:space="preserve"> (Tujuh)</w:t>
      </w:r>
    </w:p>
    <w:p w:rsidR="004078FB" w:rsidRPr="00405966" w:rsidRDefault="004078FB" w:rsidP="004078FB">
      <w:pPr>
        <w:tabs>
          <w:tab w:val="left" w:pos="2127"/>
        </w:tabs>
        <w:spacing w:after="0" w:line="240" w:lineRule="auto"/>
        <w:contextualSpacing/>
        <w:rPr>
          <w:rFonts w:ascii="Times New Roman" w:hAnsi="Times New Roman"/>
          <w:b/>
          <w:bCs/>
          <w:spacing w:val="-2"/>
          <w:sz w:val="20"/>
          <w:szCs w:val="20"/>
        </w:rPr>
      </w:pPr>
      <w:r w:rsidRPr="003831B2">
        <w:rPr>
          <w:rFonts w:ascii="Times New Roman" w:hAnsi="Times New Roman"/>
          <w:bCs/>
          <w:spacing w:val="-2"/>
          <w:sz w:val="20"/>
          <w:szCs w:val="20"/>
        </w:rPr>
        <w:t>Semester</w:t>
      </w:r>
      <w:r w:rsidRPr="003831B2">
        <w:rPr>
          <w:rFonts w:ascii="Times New Roman" w:hAnsi="Times New Roman"/>
          <w:bCs/>
          <w:spacing w:val="-2"/>
          <w:sz w:val="20"/>
          <w:szCs w:val="20"/>
        </w:rPr>
        <w:tab/>
        <w:t xml:space="preserve">: </w:t>
      </w:r>
      <w:r>
        <w:rPr>
          <w:rFonts w:ascii="Times New Roman" w:hAnsi="Times New Roman"/>
          <w:bCs/>
          <w:spacing w:val="-2"/>
          <w:sz w:val="20"/>
          <w:szCs w:val="20"/>
        </w:rPr>
        <w:t>Ganjil dan Genap</w:t>
      </w:r>
    </w:p>
    <w:p w:rsidR="00DA3B33" w:rsidRPr="004D797F" w:rsidRDefault="00DA3B33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4968" w:type="pct"/>
        <w:tblInd w:w="108" w:type="dxa"/>
        <w:tblLook w:val="04A0"/>
      </w:tblPr>
      <w:tblGrid>
        <w:gridCol w:w="1326"/>
        <w:gridCol w:w="2335"/>
        <w:gridCol w:w="2335"/>
        <w:gridCol w:w="2243"/>
        <w:gridCol w:w="2459"/>
        <w:gridCol w:w="2715"/>
        <w:gridCol w:w="1421"/>
      </w:tblGrid>
      <w:tr w:rsidR="003D6459" w:rsidRPr="004D797F" w:rsidTr="00884BC5">
        <w:trPr>
          <w:tblHeader/>
        </w:trPr>
        <w:tc>
          <w:tcPr>
            <w:tcW w:w="447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SKL</w:t>
            </w:r>
          </w:p>
        </w:tc>
        <w:tc>
          <w:tcPr>
            <w:tcW w:w="787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Kompetensi Inti (KI)</w:t>
            </w:r>
          </w:p>
        </w:tc>
        <w:tc>
          <w:tcPr>
            <w:tcW w:w="787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Kompetensi Dasar (KD)</w:t>
            </w:r>
          </w:p>
        </w:tc>
        <w:tc>
          <w:tcPr>
            <w:tcW w:w="756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Indikator (IPK)</w:t>
            </w:r>
          </w:p>
        </w:tc>
        <w:tc>
          <w:tcPr>
            <w:tcW w:w="829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Materi Pemebelajaran</w:t>
            </w:r>
          </w:p>
        </w:tc>
        <w:tc>
          <w:tcPr>
            <w:tcW w:w="915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Kegiatan Pembelajaran</w:t>
            </w:r>
          </w:p>
        </w:tc>
        <w:tc>
          <w:tcPr>
            <w:tcW w:w="479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Rencana Penilaian</w:t>
            </w: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Terbiasa membaca al-Qur’ān dengan meyakini bahwa Allah akan meninggikan derajat orang yang beriman dan berilmu.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Terbiasa membaca al-Qur’ān dengan meyakini bahwa Allah akan meninggikan derajat orang yang beriman dan berilmu.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37F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137F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137F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137F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33 </w:t>
            </w:r>
            <w:r w:rsidRPr="00137F70">
              <w:rPr>
                <w:rFonts w:ascii="Times New Roman" w:hAnsi="Times New Roman" w:cs="Times New Roman"/>
                <w:sz w:val="20"/>
                <w:szCs w:val="20"/>
              </w:rPr>
              <w:t>serta hadis tentang semangat menuntut ilmu.</w:t>
            </w: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Menyimak bacaan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Mencermati arti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33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 serta hadis tentang semangat menuntut ilmu.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6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Menyimak penjelasan  tentang hukum bacaan “Al” Syamsiyah dan “Al” Qamariyah.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Mengajukan pertanyaan tentang pentingnya belajar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al-Qur’ān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>, apa manfaat belajar ilmu tajwid, atau pertanyaan lain yang relevan.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Menanyakan cara membaca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menghafalkan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Mengajukan pertanyaan mengenai hukum bacaan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“Al” Syamsiyah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</w:rPr>
              <w:t>“Al” Qamariyah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Diskusi menyusun arti kata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33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 menjadi terjemah secara utuh.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Secara berpasangan membaca dan menghafalkan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Secara berkelompok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mencari dan mengumpulkan lafaz yang mengandung hukum bacaan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“Al” Syamsiyah dan “Al” Qamariyah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 dalam mushaf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al-Qur’ān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Berdiskusi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pentingnya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semangat menuntut ilmu dalam kehidupan sehari-hari.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>Merumuskan, mengoreksi, dan memperbaiki hasil penterjemahan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al-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Mujādilah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Mengklasifikasi lafaz yang mengandung hukum bacaan “Al” Syamsiyah dan “Al” Qamariyah yang terdapat pada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Melakukan koreksi secara berkelompok terhadap hasil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pengumpulan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lafal yang mengandung bacaan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</w:rPr>
              <w:t>“Al” Syamsiyah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</w:rPr>
              <w:t>“Al” Qamariyah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Membuat paparan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keterkaitan  semangat menuntut ilmu dalam kehidupan sehari-hari dengan pesan yang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terkandung dalam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Mendemonstrasikan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hafalan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al-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Mujādilah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Menunjukkan/memaparkan hasil diskusi makna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Menanggapi paparan makna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Menyajikan paparan hasil pencarian hukum bacaan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“Al”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Syamsiyah dan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</w:rPr>
              <w:t>“Al” Qamariyah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dalam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Menyajikan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keterkaitan semangat menuntut ilmu dalam kehidupan sehari-haridengan pesan yang terkandung dalam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Q.S. al-Mujādilah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/58: 11,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Q.S. ar-Rahmān /55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33.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Menyusun kesimpulan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maknaayat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dengan bimbingan guru.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 perilaku semangat menuntut ilmu sebagai implementasi Q.S. al-Mujādilah /58: 11, Q.S. ar-Rahmān /55: 33 dan hadis terkait.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 perilaku semangat menuntut ilmu sebagai implementasi Q.S. al-Mujādilah /58: 11, Q.S. ar-Rahmān /55: 33 dan hadis terkait.</w:t>
            </w:r>
          </w:p>
        </w:tc>
        <w:tc>
          <w:tcPr>
            <w:tcW w:w="829" w:type="pct"/>
            <w:vMerge/>
          </w:tcPr>
          <w:p w:rsidR="008B47F3" w:rsidRPr="004D797F" w:rsidRDefault="008B47F3" w:rsidP="00CE38DC">
            <w:pP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CE38DC" w:rsidRDefault="008B47F3" w:rsidP="00CE3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prosedural, dan metakognitif pada tingkat teknis dan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3.1.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Q.S. al-Mujadilah /58: 11, Q.S. ar-Rahman /55: 33 dan Hadis terkait tentang menuntut ilmu</w:t>
            </w:r>
          </w:p>
        </w:tc>
        <w:tc>
          <w:tcPr>
            <w:tcW w:w="756" w:type="pct"/>
          </w:tcPr>
          <w:p w:rsidR="008B47F3" w:rsidRPr="00FB4936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t xml:space="preserve">Menyebutkan arti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al-Mujādalah/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58:11 serta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tentang menuntut ilmu. </w:t>
            </w:r>
          </w:p>
          <w:p w:rsidR="008B47F3" w:rsidRPr="00FB4936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Menjelaskan makna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al-Mujādalah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/58:11 serta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tentang menuntut ilmu. </w:t>
            </w:r>
          </w:p>
          <w:p w:rsidR="008B47F3" w:rsidRPr="00FB4936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t xml:space="preserve">Mengidentifikasi hukum bacaan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mad 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dalam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al-Mujādalah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>/58:11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8B47F3" w:rsidRPr="00FB4936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t xml:space="preserve">Menjelaskan hukum bacaan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mad 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dalam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al-Mujā dalah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/58:11.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4.1.1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Membaca Q.S. al-Mujādilah /58: 11, Q.S. ar-Rahmān /55: 33  dengan tartil.</w:t>
            </w:r>
          </w:p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4.1.2 Menunjukkan hafalan Q.S. al-Mujādilah /58: 11, Q.S. ar-Rahmān /55: 33.</w:t>
            </w:r>
          </w:p>
          <w:p w:rsidR="008B47F3" w:rsidRPr="00AC4941" w:rsidRDefault="008B47F3" w:rsidP="00733852">
            <w:pPr>
              <w:pStyle w:val="ListParagraph"/>
              <w:ind w:left="459" w:hanging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Menyajikan    keterkaitan  semangat menuntut ilmu dengan pesanQ.S. al-Mujādilah /58: 11, Q.S. ar-Rahmān /55: 33.</w:t>
            </w:r>
          </w:p>
        </w:tc>
        <w:tc>
          <w:tcPr>
            <w:tcW w:w="756" w:type="pct"/>
          </w:tcPr>
          <w:p w:rsidR="008B47F3" w:rsidRPr="00FB4936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t xml:space="preserve">Menunjukan bacaan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al-Mujādalah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/58:11 dengan tartil. </w:t>
            </w:r>
          </w:p>
          <w:p w:rsidR="008B47F3" w:rsidRPr="00FB4936" w:rsidRDefault="008B47F3" w:rsidP="00812495">
            <w:pPr>
              <w:pStyle w:val="ListParagraph"/>
              <w:numPr>
                <w:ilvl w:val="0"/>
                <w:numId w:val="19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t xml:space="preserve">Mendemontrasikan hafalan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al-Mujādalah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/58:11 dengan lancar. </w:t>
            </w:r>
          </w:p>
          <w:p w:rsidR="008B47F3" w:rsidRPr="003145C8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4936">
              <w:rPr>
                <w:rFonts w:ascii="Times New Roman" w:hAnsi="Times New Roman"/>
                <w:sz w:val="20"/>
                <w:szCs w:val="20"/>
              </w:rPr>
              <w:t xml:space="preserve">Menampilkan contoh perilaku semangat menuntut ilmu sebagai implementasi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ar-Rahmān/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55:33 dan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>Q.S. al-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Mujādalah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>/58:11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 xml:space="preserve">serta </w:t>
            </w:r>
            <w:r w:rsidRPr="00FB4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FB4936">
              <w:rPr>
                <w:rFonts w:ascii="Times New Roman" w:hAnsi="Times New Roman"/>
                <w:sz w:val="20"/>
                <w:szCs w:val="20"/>
              </w:rPr>
              <w:t>terkait</w:t>
            </w:r>
          </w:p>
        </w:tc>
        <w:tc>
          <w:tcPr>
            <w:tcW w:w="829" w:type="pct"/>
            <w:vMerge/>
          </w:tcPr>
          <w:p w:rsidR="008B47F3" w:rsidRPr="004D797F" w:rsidRDefault="008B47F3" w:rsidP="00CE38DC">
            <w:pP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CE38DC" w:rsidRDefault="008B47F3" w:rsidP="00CE3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Terbiasa membaca al-Qur’ān dengan meyakini bahwa Allah mencintai orang-orang yang ikhlas, sabar, dan pemaaf.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Terbiasa membaca al-Qur’ān dengan meyakini bahwa Allah mencintai orang-orang yang ikhlas, sabar, dan pemaaf.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.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an-Nisá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/4: 146,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al-Baqarah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/2: 153, dan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/3: 134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 Hadis terkait tentang ikhlas, sabar, dan pemaaf.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Menyimak bacaanQ.S.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Mencermati arti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Menyimak penjelasan tentang hukum bacaan nun sukun, tanwin, dan mim sukun.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Mengajukan pertanyaan tentang pentingnya belajar al-Qur’ān, apa manfaat belajar ilmu tajwid, atau pertanyaan lain yang relevan dan aktual.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Menanyakan cara membaca dan menghafalkan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Mengajukan pertanyaan mengenai hukum bacaan nun sukun, tanwin, dan mim sukun.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Diskusi menyusun arti perkata Q.S. an-Nisá/4: 146, Q.S. al-Baqarah/2: 153, dan Q.S. Áli Imrān/3: 134menjadi terjemah secara utuh.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Secara berpasangan membaca dan menghafalkan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Secara berkelompok mencari dan mengumpulkan macam-macam hukum bacaan nun sukun, tanwin, dan mim sukun di dalam mushaf al-Qur’ān.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Mengumpulkan informasi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mengenai ikhlas, sabar, dan pemaaf dari berbagai sumber.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Merumuskan, mengoreksi, dan memperbaiki hasil penterjemahan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Mengidentifikasi dan mengklasifikasi hukum bacaan nun sukun, tanwin, dan mim sukun dalam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Melakukan koreksi secara berkelompok terhadap hasil pengumpulan contoh-contoh hukum bacaan nun sukun, tanwin, dan mim sukun.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Membuat paparan hubungan  keterkaitan  ikhlas, sabar, dan pemaaf   dengan pesan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Menunjukkan / memaparkan hasil diskusi maknaQ.S.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Menanggapi paparan maknaQ.S.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Menyajikan paparan hasil pencarian hukum bacaan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nun sukun, tanwin, dan mim sukun dalam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Menyajikan  paparan mengenai hubungan  keterkaitan  ikhlas, sabar, dan pemaaf   dengan pesan Q.S. an-Nisá/4: 146, Q.S. al-Baqarah/2: 153, dan Q.S. Áli Imrān/3: 134.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Menyusun kesimpulan makna ayat dengan bimbingan guru.</w:t>
            </w:r>
          </w:p>
          <w:p w:rsidR="008B47F3" w:rsidRPr="00AC4941" w:rsidRDefault="008B47F3" w:rsidP="00733852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2.2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Menunjukkan perilaku ikhlas,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sabar, dan pemaaf sebagai implementasi pemahaman Q.S. an-Nisá/4: 146, Q.S. al-Baqarah/2: 153, dan Q.S. Áli Imrān/3: 134, dan Hadis terkait.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Menunjukkan perilaku ikhlas,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>sabar, dan pemaaf sebagai implementasi pemahaman Q.S. an-Nisá/4: 146, Q.S. al-Baqarah/2: 153, dan Q.S. Áli Imrān/3: 134, dan Hadis terkait.</w:t>
            </w:r>
          </w:p>
        </w:tc>
        <w:tc>
          <w:tcPr>
            <w:tcW w:w="829" w:type="pct"/>
            <w:vMerge/>
          </w:tcPr>
          <w:p w:rsidR="008B47F3" w:rsidRPr="004D797F" w:rsidRDefault="008B47F3" w:rsidP="00CE38DC">
            <w:pP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CE38DC" w:rsidRDefault="008B47F3" w:rsidP="00CE3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Q.S. an-Nisá/4: 146, Q.S. al-Baqarah/2: 153, dan Q.S. Áli Imrān/3: 134 serta hadis terkait tentang ikhlas, sabar, dan pemaaf.</w:t>
            </w:r>
          </w:p>
        </w:tc>
        <w:tc>
          <w:tcPr>
            <w:tcW w:w="756" w:type="pct"/>
          </w:tcPr>
          <w:p w:rsidR="008B47F3" w:rsidRPr="009B560E" w:rsidRDefault="008B47F3" w:rsidP="00812495">
            <w:pPr>
              <w:pStyle w:val="ListParagraph"/>
              <w:numPr>
                <w:ilvl w:val="0"/>
                <w:numId w:val="21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Mengidentifikasi hukum bacaan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nun sukun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tanwin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dalam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 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Ali-Imrán/3:134 </w:t>
            </w:r>
          </w:p>
          <w:p w:rsidR="008B47F3" w:rsidRPr="009B560E" w:rsidRDefault="008B47F3" w:rsidP="00812495">
            <w:pPr>
              <w:pStyle w:val="ListParagraph"/>
              <w:numPr>
                <w:ilvl w:val="0"/>
                <w:numId w:val="21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Menjelaskan hukum bacaan nun sukun dan tanwin dalam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Ali-Imrán/3:134. </w:t>
            </w:r>
          </w:p>
          <w:p w:rsidR="008B47F3" w:rsidRPr="009B560E" w:rsidRDefault="008B47F3" w:rsidP="00812495">
            <w:pPr>
              <w:pStyle w:val="ListParagraph"/>
              <w:numPr>
                <w:ilvl w:val="0"/>
                <w:numId w:val="21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Menyebutkan arti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 n/3:134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serta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tentang ikhlas, sabar, dan pemaaf.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Menjelaskan makna makna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 134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serta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tentang ikhlas, sabar, dan pemaaf. </w:t>
            </w:r>
            <w:r w:rsidRPr="009B560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Membaca Q.S. an-Nisá/4: 146, Q.S. al-Baqarah/2: 153, dan Q.S. Áli Imrān/3: 134 dengan tartil.</w:t>
            </w:r>
          </w:p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hafalan Q.S. an-Nisá/4: 146, Q.S. al-Baqarah/2: 153, dan Q.S. Áli Imrān/3: 134 dengan lancar.</w:t>
            </w:r>
          </w:p>
          <w:p w:rsidR="008B47F3" w:rsidRPr="00AC4941" w:rsidRDefault="008B47F3" w:rsidP="00733852">
            <w:pPr>
              <w:pStyle w:val="ListParagraph"/>
              <w:ind w:left="459" w:hanging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4.2.3Menyajikan keterkaitan   ikhlas, sabar, dan pemaaf dengan pesan Q.S. an-Nisá/4: 146, Q.S. al-Baqarah/2: 153, dan Q.S. Áli Imrān/3: 134.</w:t>
            </w:r>
          </w:p>
        </w:tc>
        <w:tc>
          <w:tcPr>
            <w:tcW w:w="756" w:type="pct"/>
          </w:tcPr>
          <w:p w:rsidR="008B47F3" w:rsidRPr="009B560E" w:rsidRDefault="008B47F3" w:rsidP="00812495">
            <w:pPr>
              <w:pStyle w:val="ListParagraph"/>
              <w:numPr>
                <w:ilvl w:val="0"/>
                <w:numId w:val="21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Mendemontrasikan bacaan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>Q.S. an-Nisá/4:146, Q.S. al-Baqarah/2:153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, 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Ali-Imrán/3:134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dengan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tartil. </w:t>
            </w:r>
          </w:p>
          <w:p w:rsidR="008B47F3" w:rsidRPr="009B560E" w:rsidRDefault="008B47F3" w:rsidP="00812495">
            <w:pPr>
              <w:pStyle w:val="ListParagraph"/>
              <w:numPr>
                <w:ilvl w:val="0"/>
                <w:numId w:val="21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Mendemontrasikan hafalan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Ali-Imrán/3:134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dengan lancar </w:t>
            </w:r>
          </w:p>
          <w:p w:rsidR="008B47F3" w:rsidRPr="009B560E" w:rsidRDefault="008B47F3" w:rsidP="00812495">
            <w:pPr>
              <w:pStyle w:val="ListParagraph"/>
              <w:numPr>
                <w:ilvl w:val="0"/>
                <w:numId w:val="21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Menunjukkan contoh perilaku ikhlas, sabar dan pemaaf sebagai implementasi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Ali-Imrán/3:134,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serta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yang terkait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B560E">
              <w:rPr>
                <w:rFonts w:ascii="Times New Roman" w:hAnsi="Times New Roman"/>
                <w:sz w:val="20"/>
                <w:szCs w:val="20"/>
              </w:rPr>
              <w:t xml:space="preserve">Menampilkan contoh perilaku ikhlas, sabar dan pemaaf sebagai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implementasi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an-Nisá/4:146, Q.S. al-Baqarah/2:153,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Ali-Imrán/3:134,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serta </w:t>
            </w:r>
            <w:r w:rsidRPr="009B56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yang </w:t>
            </w:r>
            <w:r w:rsidRPr="009B560E">
              <w:rPr>
                <w:rFonts w:ascii="Times New Roman" w:hAnsi="Times New Roman"/>
                <w:sz w:val="20"/>
                <w:szCs w:val="20"/>
              </w:rPr>
              <w:t xml:space="preserve">terkait </w:t>
            </w:r>
            <w:r w:rsidRPr="009B560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Allah Swt. Maha Mengetahui, Maha Waspada, Maha Mendengar, dan Maha Melihat.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Meyakini bahwa Allah Swt. Maha Mengetahui, Maha Waspada, Maha Mendengar, dan Maha Melihat.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 w:eastAsia="id-ID"/>
              </w:rPr>
              <w:t>Al-Asma‘u al-Husna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 xml:space="preserve">: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 w:eastAsia="id-ID"/>
              </w:rPr>
              <w:t xml:space="preserve">al-’Alim, al-Khabir, as-Sami’, </w:t>
            </w:r>
            <w:r w:rsidRPr="00AC4941">
              <w:rPr>
                <w:rFonts w:ascii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dan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 w:eastAsia="id-ID"/>
              </w:rPr>
              <w:t xml:space="preserve"> al-Bashir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733852">
            <w:pPr>
              <w:ind w:left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Mengamati dan memberi komentar gambar atau tayangan yang terkait dengan iman kepada Allah Swt.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Menyimak dan mencermati penjelasan mengenai iman kepada Allah Swt.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Membaca dalil naqli tentang iman kepada Allah Swt. beserta artinya.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Mengajukan pertanyaan tentang iman kepada Allah Swt.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Mengajukan pertanyaan lain yang relevan dan kontekstual tentang keimanan kepada Allah Swt.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Mencari dalil naqli yang menjelaskan iman kepada Allah Swt. 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Secara berkelompok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mengumpulkan contoh-contoh nyata perilaku yang mencerminkan  al-Asma‘u al-Husna: al-’Alim, al-Khabir, as-Sami’, dan al-Bashir.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Mendiskusikan makna al-Asma‘u al-Husna: al-’Alim, al-Khabir, as-Sami’, dan al-Bashir.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Menghubungkan makna dalil naqli tentang iman kepada Allah Swt. dengan konteks kehidupan sehari-hari.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Menghubungkan makna al-Asma‘u al-Husna: al-’Alim, al-Khabir, as-Sami’, dan al-Bashir dengan contoh perilaku manusia dalam kehidupan sehari-hari.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Menyajikan paparan tentang makna al-Asma‘u al-Husna: al-’Alim, al-Khabir, as-Sami’, dan al-Bashir dan penerapannya dalam kehidupan sehari-hari.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Menanggapi pertanyaan dan memperbaiki paparan tentang al-Asma‘u al-Husna: al-’Alim, al-Khabir, as-Sami’, dan al-Bashir.</w:t>
            </w:r>
          </w:p>
          <w:p w:rsidR="008B47F3" w:rsidRPr="00AC4941" w:rsidRDefault="008B47F3" w:rsidP="00EF7272">
            <w:pPr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Menyusun kesimpulan.</w:t>
            </w:r>
          </w:p>
          <w:p w:rsidR="008B47F3" w:rsidRPr="00AC4941" w:rsidRDefault="008B47F3" w:rsidP="00733852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secara efektif sesuai dengan perkembangan anak di lingkungan, keluarga, sekolah, masyarakat dan lingkungan alam sekitar, bangsa, negara, dan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 perilaku percaya diri, tekun, teliti, dan kerja keras sebagai implementasi  makna al-’Alim, al-Khabir, as-Sami’, dan al-Bashir.</w:t>
            </w:r>
          </w:p>
        </w:tc>
        <w:tc>
          <w:tcPr>
            <w:tcW w:w="756" w:type="pct"/>
          </w:tcPr>
          <w:p w:rsidR="008B47F3" w:rsidRPr="00CE38DC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 perilaku percaya diri, tekun, teliti, dan kerja keras sebagai implementasi  makna al-’Alim, al-Khabir, as-Sami’, dan al-Bashir.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al-Asma‘u al-Husna: al-’Alim, al-Khabir, as-Sami’, dan al-Bashir.</w:t>
            </w:r>
          </w:p>
        </w:tc>
        <w:tc>
          <w:tcPr>
            <w:tcW w:w="756" w:type="pct"/>
          </w:tcPr>
          <w:p w:rsidR="008B47F3" w:rsidRPr="005142E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2E1">
              <w:rPr>
                <w:rFonts w:ascii="Times New Roman" w:hAnsi="Times New Roman"/>
                <w:sz w:val="20"/>
                <w:szCs w:val="20"/>
              </w:rPr>
              <w:t xml:space="preserve">Menunjukkan dalil </w:t>
            </w:r>
            <w:r w:rsidRPr="005142E1">
              <w:rPr>
                <w:rFonts w:ascii="Times New Roman" w:hAnsi="Times New Roman"/>
                <w:i/>
                <w:sz w:val="20"/>
                <w:szCs w:val="20"/>
              </w:rPr>
              <w:t>naqli dan aqli</w:t>
            </w:r>
            <w:r w:rsidRPr="005142E1">
              <w:rPr>
                <w:rFonts w:ascii="Times New Roman" w:hAnsi="Times New Roman"/>
                <w:sz w:val="20"/>
                <w:szCs w:val="20"/>
              </w:rPr>
              <w:t xml:space="preserve"> terkait dengan iman kepada Allah swt.</w:t>
            </w:r>
          </w:p>
          <w:p w:rsidR="008B47F3" w:rsidRPr="005142E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2E1">
              <w:rPr>
                <w:rFonts w:ascii="Times New Roman" w:hAnsi="Times New Roman"/>
                <w:sz w:val="20"/>
                <w:szCs w:val="20"/>
              </w:rPr>
              <w:t xml:space="preserve">Menyebutkan pengertian </w:t>
            </w:r>
            <w:r w:rsidRPr="005142E1">
              <w:rPr>
                <w:rFonts w:ascii="Times New Roman" w:hAnsi="Times New Roman"/>
                <w:i/>
                <w:sz w:val="20"/>
                <w:szCs w:val="20"/>
              </w:rPr>
              <w:t>al-Asma‘u al-Husna (al-’Alim, al-Khabir, as-Sami’, dan al-Bashir)</w:t>
            </w:r>
            <w:r w:rsidRPr="005142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B47F3" w:rsidRPr="005142E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2E1">
              <w:rPr>
                <w:rFonts w:ascii="Times New Roman" w:hAnsi="Times New Roman"/>
                <w:sz w:val="20"/>
                <w:szCs w:val="20"/>
              </w:rPr>
              <w:t xml:space="preserve">Menjelaskan makna </w:t>
            </w:r>
            <w:r w:rsidRPr="005142E1">
              <w:rPr>
                <w:rFonts w:ascii="Times New Roman" w:hAnsi="Times New Roman"/>
                <w:i/>
                <w:sz w:val="20"/>
                <w:szCs w:val="20"/>
              </w:rPr>
              <w:t>al-Asma‘u al-Husna (al-’Alim, al-Khabir, as-Sami’, dan al-Bashir)</w:t>
            </w:r>
            <w:r w:rsidRPr="005142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B47F3" w:rsidRPr="005142E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2E1">
              <w:rPr>
                <w:rFonts w:ascii="Times New Roman" w:hAnsi="Times New Roman"/>
                <w:sz w:val="20"/>
                <w:szCs w:val="20"/>
              </w:rPr>
              <w:t>Mengidentifikasi perilaku beriman kepada Allah swt.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contoh perilaku yang mencerminkan orang yang meneladani al-Asma‘u al-Husna: al-’Alim, al-Khabir, as-Sami’, dan al-Bashir.</w:t>
            </w:r>
          </w:p>
        </w:tc>
        <w:tc>
          <w:tcPr>
            <w:tcW w:w="756" w:type="pct"/>
          </w:tcPr>
          <w:p w:rsidR="008B47F3" w:rsidRPr="005142E1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2E1">
              <w:rPr>
                <w:rFonts w:ascii="Times New Roman" w:hAnsi="Times New Roman"/>
                <w:sz w:val="20"/>
                <w:szCs w:val="20"/>
              </w:rPr>
              <w:t>Melaksanakan perintah Allah swt atas dasar iman kepada Allah swt.</w:t>
            </w:r>
          </w:p>
          <w:p w:rsidR="008B47F3" w:rsidRPr="00CE38DC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2E1">
              <w:rPr>
                <w:rFonts w:ascii="Times New Roman" w:hAnsi="Times New Roman"/>
                <w:sz w:val="20"/>
                <w:szCs w:val="20"/>
              </w:rPr>
              <w:t xml:space="preserve">Mencontohkan perilaku yang mencerminkan keteladanan dari sifat </w:t>
            </w:r>
            <w:r w:rsidRPr="005142E1">
              <w:rPr>
                <w:rFonts w:ascii="Times New Roman" w:hAnsi="Times New Roman"/>
                <w:i/>
                <w:sz w:val="20"/>
                <w:szCs w:val="20"/>
              </w:rPr>
              <w:t>al-Asma‘u al-Husna (al-’Alim, al-Khabir, as-Sami’, dan al-Bashir)</w:t>
            </w:r>
            <w:r w:rsidRPr="005142E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Menghargai dan </w:t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1.4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Beriman kepada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malaikat-malaikat Allah Swt.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20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Beriman kepada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>malaikat-malaikat Allah Swt.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Iman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kepada Malaikat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Allah Swt.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Mengamati dan memberi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komentar gambar atau tayangan yang terkait dengan iman kepada malaikat Allah Swt.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penjelasan mengenai iman kepada malaikat Allah Swt.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Membaca dalil naqli tentang iman kepada malaikat Allah Swt. beserta artinya.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malaikat Allah, atau pertanyaan lain yang relevan.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manfaat beriman kepada malaikat Allah Swt.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Mencari dalil naqli yang menjelaskan iman kepada malaikat Allah Swt.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Secara berkelompok mengumpulkan contoh-contoh nyata perilaku yang mencerminkan beriman kepada malaikat Allah Swt.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makna beriman kepada malaikat Allah Swt.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Menghubungkan tugas para malaikat dengan fenomena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makna beriman kepada malaikat Allah Swt.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Menyajikan paparan contoh-contoh nyata perilaku yang mencerminkan beriman kepada malaikat Allah Swt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makna beriman kepada malaikat Allah Swt.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 perilaku disiplin sebagai cerminan makna iman kepada malaikat.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 perilaku disiplin sebagai cerminan makna iman kepada malaikat.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dengan wawasan kemanusiaan, kebangsaan, dan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iman kepada malaikat berdasarkan dalil naqli.</w:t>
            </w:r>
          </w:p>
        </w:tc>
        <w:tc>
          <w:tcPr>
            <w:tcW w:w="756" w:type="pct"/>
          </w:tcPr>
          <w:p w:rsidR="008B47F3" w:rsidRPr="00467D9A" w:rsidRDefault="008B47F3" w:rsidP="00812495">
            <w:pPr>
              <w:pStyle w:val="ListParagraph"/>
              <w:numPr>
                <w:ilvl w:val="0"/>
                <w:numId w:val="20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Menyebutkan pengertian iman kepada malaikat-malaikat Allah. </w:t>
            </w:r>
          </w:p>
          <w:p w:rsidR="008B47F3" w:rsidRPr="00467D9A" w:rsidRDefault="008B47F3" w:rsidP="00812495">
            <w:pPr>
              <w:pStyle w:val="ListParagraph"/>
              <w:numPr>
                <w:ilvl w:val="0"/>
                <w:numId w:val="20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Menyebutkan dalil </w:t>
            </w:r>
            <w:r w:rsidRPr="00467D9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naqli </w:t>
            </w:r>
            <w:r w:rsidRPr="00467D9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467D9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'aqli </w:t>
            </w:r>
            <w:r w:rsidRPr="00467D9A">
              <w:rPr>
                <w:rFonts w:ascii="Times New Roman" w:hAnsi="Times New Roman"/>
                <w:sz w:val="20"/>
                <w:szCs w:val="20"/>
              </w:rPr>
              <w:t xml:space="preserve">tentang iman kepada Malaikat. </w:t>
            </w:r>
          </w:p>
          <w:p w:rsidR="008B47F3" w:rsidRPr="00467D9A" w:rsidRDefault="008B47F3" w:rsidP="00812495">
            <w:pPr>
              <w:pStyle w:val="ListParagraph"/>
              <w:numPr>
                <w:ilvl w:val="0"/>
                <w:numId w:val="20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Menjelaskan tugas-tugas malaikat. </w:t>
            </w:r>
          </w:p>
          <w:p w:rsidR="008B47F3" w:rsidRPr="00467D9A" w:rsidRDefault="008B47F3" w:rsidP="00812495">
            <w:pPr>
              <w:pStyle w:val="ListParagraph"/>
              <w:numPr>
                <w:ilvl w:val="0"/>
                <w:numId w:val="20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Menerangkan keterkaitan tugas malaikat dengan perbuatan.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Mengidentifikasi perilaku beriman kepada malaikat. </w:t>
            </w:r>
            <w:r w:rsidRPr="00467D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contoh perilaku yang mencerminkan iman kepada malaikat Allah Swt.</w:t>
            </w:r>
          </w:p>
        </w:tc>
        <w:tc>
          <w:tcPr>
            <w:tcW w:w="756" w:type="pct"/>
          </w:tcPr>
          <w:p w:rsidR="008B47F3" w:rsidRDefault="008B47F3" w:rsidP="00812495">
            <w:pPr>
              <w:pStyle w:val="ListParagraph"/>
              <w:numPr>
                <w:ilvl w:val="0"/>
                <w:numId w:val="20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Menunjukkan contoh perilaku beriman kepada malaikat.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467D9A">
              <w:rPr>
                <w:rFonts w:ascii="Times New Roman" w:hAnsi="Times New Roman"/>
                <w:sz w:val="20"/>
                <w:szCs w:val="20"/>
              </w:rPr>
              <w:t xml:space="preserve">Melaksanakan perintah Allah atas dasar iman kepada malaikat. </w:t>
            </w:r>
            <w:r w:rsidRPr="00467D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jujur, amanah, dan istiqamah adalah perintah agama.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Meyakini bahwa jujur, amanah, dan istiqamah adalah perintah agama.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Jujur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, amanah, istiqamah sesuai dengan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 xml:space="preserve">Q.S. al-Baqarah/2:42, Q.S. al-Anfal /8: 27, Q.S. al-Ahqaf /46: 13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 Hadis terkait.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Mengamati dan memberi komentar gambar atau tayangan yang terkait dengan jujur, amanah, dan istiqamah.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penjelasan mengenai jujur, amanah, dan istiqamah.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 xml:space="preserve">Q.S. al-Baqarah/2:42, Q.S. al-Anfal /8: 27, Q.S. al-Ahqaf /46: 13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Hadis terkait dengan artinya.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cara menumbuhkan jujur, amanah, dan istiqamah.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tentang manfaat perilaku jujur, amanah, dan istiqamah, atau pertanyaan lain yang relevan dan aktual.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contoh-contoh nyata jujur, amanah, dan istiqamah dalam kehidupan sehari-hari melalui berbagai sumber.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dan mengelompokkan data dan informasi tentang kesuksesan yang diawali dari sikap jujur, amanah, dan istiqamah.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makna jujur, amanah, dan istiqamah sesuai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Q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 xml:space="preserve"> Q.S. al-Baqarah/2:42, Q.S. al-Anfāl /8: 27, Q.S. al-Ahqāf /46: 13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hadis terkait.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Menghubungkan dalil naqli perilaku jujur, amanah, dan istiqamah dengan contoh nyata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makna jujur, amanah, dan istiqamah sesuai dengan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al-Baqarah/2:42, Q.S. al-Anfāl /8: 27, Q.S. al-Ahqāf /46: 13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hadis terkait.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hubungan dalil naqli perilaku jujur, amanah, dan istiqamah dengan contoh nyata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Menyajikan penerapan perilaku jujur, amanah, dan istiqamah melalui demonstrasi, sosiodrama, atau bentuk lainnya.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 paparan.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  <w:p w:rsidR="008B47F3" w:rsidRPr="00AC4941" w:rsidRDefault="008B47F3" w:rsidP="00733852">
            <w:pPr>
              <w:pStyle w:val="ListParagraph"/>
              <w:ind w:left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secara efektif sesuai dengan perkembangan anak di lingkungan, keluarga, sekolah, masyarakat dan lingkungan alam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jujur, amanah, dan istiqamah dalam kehidupan sehari-hari.</w:t>
            </w:r>
          </w:p>
        </w:tc>
        <w:tc>
          <w:tcPr>
            <w:tcW w:w="756" w:type="pct"/>
          </w:tcPr>
          <w:p w:rsidR="008B47F3" w:rsidRPr="00CE38DC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perilaku jujur, amanah, dan istiqamah dalam kehidupan sehari-hari.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perilaku jujur, amanah, dan istiqamah.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Menyebutkan pengertian jujur, sesuai dengan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Q.S. al-Baqarah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>/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2:42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Menjelaskan makna jujur sesuai dengan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Q.S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al-Baqarah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>/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2:42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Menyebutkan pengertian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amanah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sebagai implementasi dari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al-Anfal/8:27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Menjelaskan makna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amanah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 sebagai implementasi dari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al-Anfal/8:27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Menyebutkan pengertian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istiqamah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sebagai implementasi dari pemahaman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 Ahqaf/46:13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Menjelaskan makna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istiqamah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sebagai implementasi dari pemahaman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Ahqaf/46:13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makna perilaku jujur, amanah, dan istiqamah.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Menunjukkan contoh perilaku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amanah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 sebagai implementasi dari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al-Anfal/8:27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Menampilkan contoh perilaku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amanah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 sebagai implementasi dari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al-Anfal/8:27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Menunjukkan contoh jujur sebagai implementasi dari pemahaman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Q.S. al-Baqarah/ 2: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42 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Menampilkan perilaku jujur sebagai implementasi dari pemahaman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>Q.S. al-Baqarah/ 2: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42 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Menunjukkan contoh perilaku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istiqamah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sebagai implementasi dari pemahaman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 Ahqaf/46:13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CE38DC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0DA">
              <w:rPr>
                <w:rFonts w:ascii="Times New Roman" w:hAnsi="Times New Roman"/>
                <w:sz w:val="20"/>
                <w:szCs w:val="20"/>
              </w:rPr>
              <w:t xml:space="preserve">Menampilkan contoh perilaku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istiqamah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sebagai implementasi dari pemahaman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 Ahqaf/46:13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692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6920DA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  <w:r w:rsidRPr="006920D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Menyakini bahwa hormat dan patuh kepada orang tua dan guru, dan berempati terhadap sesama adalah perintah agama.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Menyakini bahwa hormat dan patuh kepada orang tua dan guru, dan berempati terhadap sesama adalah perintah agama.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Empati, terhadap sesama, hormat dan patuh kepada kedua orang tua dan guru.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Mengamati dan memberi komentar gambar atau tayangan yang terkait dengan empati, hormat terhadap orang tua dan guru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penjelasan mengenai empati,hormat terhadap orang tua dan guru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cara menumbuhkan sikap empati, hormat terhadap orang tua dan guru.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manfaat sikap empati, hormat terhadap orang tua dan guru, atau pertanyaan lain yang relevan.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Secara berkelompok mencari contoh-contoh nyata sikap empati, hormat terhadap orang tua dan guru di sekolah dan di masyarakat.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dan mengelompokkan data dan informasi tentang manfaat yang diperoleh dari sikap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empati, hormat terhadap orang tua dan guru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makna empati, hormat terhadap orang tua dan guru.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dalil naqli tentang empati, hormat terhadap orang tua dan guru dengan kenyataan dalam kehidupan sehari-hari.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makna empati, hormat terhadap orang tua dan guru.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hubungan dalil naqli tentang empati, hormat terhadap orang tua dan guru dengan kenyataan dalam kehidupan sehari-hari.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penerapan perilaku empati, hormat kepada kedua orang tua dan guru melalui demonstrasi, sosiodrama, atau bentuk lainnya.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 paparan.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hormat dan patuh kepada orang tua dan guru, dan berempati terhadap sesama dalam kehidupan sehari-hari.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perilaku hormat dan patuh kepada orang tua dan guru, dan berempati terhadap sesama dalam kehidupan sehari-hari.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prosedural, dan metakognitif pada tingkat teknis dan spesifik sederhana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3.6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hormat dan patuh  kepada kedua orang tua dan guru, dan  empati terhadap sesama.</w:t>
            </w:r>
          </w:p>
        </w:tc>
        <w:tc>
          <w:tcPr>
            <w:tcW w:w="756" w:type="pct"/>
          </w:tcPr>
          <w:p w:rsidR="008B47F3" w:rsidRPr="00946CB5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Menyebutkan arti tentang perilaku empati terhadap sesama sebagai implementasi dari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an-Nisã'/4:8. </w:t>
            </w:r>
          </w:p>
          <w:p w:rsidR="008B47F3" w:rsidRPr="00946CB5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Menjelaskan makna perilaku empati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terhadap sesama sebagai implementasi dari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an-Nisã'/4:8. </w:t>
            </w:r>
          </w:p>
          <w:p w:rsidR="008B47F3" w:rsidRPr="00946CB5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Menyebutkan arti tentang perilaku hormat dan patuh kepada orang tua dan guru sesuai dengan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al-Baqarah/2:83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Menjelaskan perilaku hormat dan patuh kepada orang tua dan guru sesuai dengan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al-Baqarah/2:83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  <w:r w:rsidRPr="00946C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makna hormat dan patuh kepada kedua orang tua dan guru, dan empati terhadap sesama.</w:t>
            </w:r>
          </w:p>
        </w:tc>
        <w:tc>
          <w:tcPr>
            <w:tcW w:w="756" w:type="pct"/>
          </w:tcPr>
          <w:p w:rsidR="008B47F3" w:rsidRPr="00946CB5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Menunjukkan contoh perilaku empati terhadap sesama sebagai implementasi dari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an-Nisã'/4:8. </w:t>
            </w:r>
          </w:p>
          <w:p w:rsidR="008B47F3" w:rsidRPr="00946CB5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Menampilkan perilaku empati terhadap sesama sebagai implementasi dari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an-Nisã'/4:8. </w:t>
            </w:r>
          </w:p>
          <w:p w:rsidR="008B47F3" w:rsidRPr="00946CB5" w:rsidRDefault="008B47F3" w:rsidP="00812495">
            <w:pPr>
              <w:pStyle w:val="ListParagraph"/>
              <w:numPr>
                <w:ilvl w:val="0"/>
                <w:numId w:val="22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Menunjukkan contoh perilaku hormat dan patuh kepada orang tua dan guru sebagai implementasi dari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>Q.S. al-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Baqarah/2:83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46CB5">
              <w:rPr>
                <w:rFonts w:ascii="Times New Roman" w:hAnsi="Times New Roman"/>
                <w:sz w:val="20"/>
                <w:szCs w:val="20"/>
              </w:rPr>
              <w:t xml:space="preserve">Menampilkan perilaku hormat dan patuh kepada orang tua dan guru sebagai implementasi dari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Q.S. al-Baqarah/2:83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946C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hadis </w:t>
            </w:r>
            <w:r w:rsidRPr="00946CB5">
              <w:rPr>
                <w:rFonts w:ascii="Times New Roman" w:hAnsi="Times New Roman"/>
                <w:sz w:val="20"/>
                <w:szCs w:val="20"/>
              </w:rPr>
              <w:t xml:space="preserve">yang terkait. </w:t>
            </w:r>
          </w:p>
        </w:tc>
        <w:tc>
          <w:tcPr>
            <w:tcW w:w="829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AC4941" w:rsidRDefault="008B47F3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Menghayati ajaran bersuci dari hadas kecil dan hadas besar berdasarkan syariat Islam.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Menghayati ajaran bersuci dari hadas kecil dan hadas besar berdasarkan syariat Islam.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Ketentuan  bersuci dari hadas kecil dan hadas besar.</w:t>
            </w:r>
          </w:p>
          <w:p w:rsidR="008B47F3" w:rsidRPr="00AC4941" w:rsidRDefault="008B47F3" w:rsidP="00733852">
            <w:pPr>
              <w:ind w:left="9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Mengamati dan memberi komentar gambar atau tayangan yang terkait dengan kebersihan.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ketentuan bersuci dari hadas  kecil dan hadas besar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Membaca dalil naqli mengenai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ketentuan bersuci dari hadas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permasalahan yang terkait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dengan bersuci dari hadas 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yang terkait dengan tata cara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bersuci dari hadas 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dan informasi untuk menjawab permasalahan yang terkait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ketentuan bersuci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dari hadas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tata cara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bersuci dari hadas 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Mengembangkan paparan mengenai ketentuan dan tata cara bersuci dari hadas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manfaat bersuci dari hadas kecil dan hadas besar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Berlatih mempraktikkan/ menerapkan tata cara bersuci dari hadas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ketentuan dan tata cara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bersuci dari hadas 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manfaat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bersuci dari hadas  kecil dan hadas besar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praktik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bersuci dari hadas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tentang ketentuan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bersuci dari hadas  kecil dan hadas besar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rumusan hikmah dan manfaat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bersuci dari hadas kecil dan hadas besar.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 perilaku hidup bersih sebagai wujud ketentuan bersuci dari hadas besar berdasarkan ketentuan syari’at Islam.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 perilaku hidup bersih sebagai wujud ketentuan bersuci dari hadas besar berdasarkan ketentuan syari’at Islam.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Memahami ketentuan bersuci dari hadas besar berdasarkan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ketentuan syari’at Islam.</w:t>
            </w:r>
          </w:p>
        </w:tc>
        <w:tc>
          <w:tcPr>
            <w:tcW w:w="756" w:type="pct"/>
          </w:tcPr>
          <w:p w:rsidR="008B47F3" w:rsidRPr="0083154B" w:rsidRDefault="008B47F3" w:rsidP="00812495">
            <w:pPr>
              <w:pStyle w:val="ListParagraph"/>
              <w:numPr>
                <w:ilvl w:val="0"/>
                <w:numId w:val="1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8315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Menunjukkan tata cara bersuci dari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kecil dan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besar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berdasarkan syariat Islam. </w:t>
            </w:r>
          </w:p>
          <w:p w:rsidR="008B47F3" w:rsidRPr="0083154B" w:rsidRDefault="008B47F3" w:rsidP="00812495">
            <w:pPr>
              <w:pStyle w:val="ListParagraph"/>
              <w:numPr>
                <w:ilvl w:val="0"/>
                <w:numId w:val="1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83154B">
              <w:rPr>
                <w:rFonts w:ascii="Times New Roman" w:hAnsi="Times New Roman"/>
                <w:sz w:val="20"/>
                <w:szCs w:val="20"/>
              </w:rPr>
              <w:t xml:space="preserve">Melaksanakan tata cara bersuci dari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kecil dan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besar berdasarkan syariat Islam. </w:t>
            </w:r>
          </w:p>
          <w:p w:rsidR="008B47F3" w:rsidRPr="0083154B" w:rsidRDefault="008B47F3" w:rsidP="00812495">
            <w:pPr>
              <w:pStyle w:val="ListParagraph"/>
              <w:numPr>
                <w:ilvl w:val="0"/>
                <w:numId w:val="1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83154B">
              <w:rPr>
                <w:rFonts w:ascii="Times New Roman" w:hAnsi="Times New Roman"/>
                <w:sz w:val="20"/>
                <w:szCs w:val="20"/>
              </w:rPr>
              <w:t xml:space="preserve">Menjelaskan ketentuan bersuci dari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kecil dan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besar. </w:t>
            </w:r>
          </w:p>
          <w:p w:rsidR="008B47F3" w:rsidRPr="0083154B" w:rsidRDefault="008B47F3" w:rsidP="00812495">
            <w:pPr>
              <w:pStyle w:val="ListParagraph"/>
              <w:numPr>
                <w:ilvl w:val="0"/>
                <w:numId w:val="16"/>
              </w:numPr>
              <w:ind w:left="383"/>
              <w:rPr>
                <w:rFonts w:ascii="Times New Roman" w:hAnsi="Times New Roman"/>
                <w:b/>
                <w:sz w:val="20"/>
                <w:szCs w:val="20"/>
              </w:rPr>
            </w:pPr>
            <w:r w:rsidRPr="0083154B">
              <w:rPr>
                <w:rFonts w:ascii="Times New Roman" w:hAnsi="Times New Roman"/>
                <w:sz w:val="20"/>
                <w:szCs w:val="20"/>
              </w:rPr>
              <w:t xml:space="preserve">Menerangkan tata cara bersuci dari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kecil dan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besar. </w:t>
            </w:r>
            <w:r w:rsidRPr="0083154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cara bersuci dari hadas besar.</w:t>
            </w:r>
          </w:p>
        </w:tc>
        <w:tc>
          <w:tcPr>
            <w:tcW w:w="756" w:type="pct"/>
          </w:tcPr>
          <w:p w:rsidR="008B47F3" w:rsidRDefault="008B47F3" w:rsidP="00812495">
            <w:pPr>
              <w:pStyle w:val="ListParagraph"/>
              <w:numPr>
                <w:ilvl w:val="0"/>
                <w:numId w:val="16"/>
              </w:numPr>
              <w:tabs>
                <w:tab w:val="left" w:pos="6061"/>
              </w:tabs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83154B">
              <w:rPr>
                <w:rFonts w:ascii="Times New Roman" w:hAnsi="Times New Roman"/>
                <w:sz w:val="20"/>
                <w:szCs w:val="20"/>
              </w:rPr>
              <w:t xml:space="preserve">Menunjukkan contoh bersuci dari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kecil dan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besar. </w:t>
            </w:r>
          </w:p>
          <w:p w:rsidR="008B47F3" w:rsidRPr="003145C8" w:rsidRDefault="008B47F3" w:rsidP="00812495">
            <w:pPr>
              <w:pStyle w:val="ListParagraph"/>
              <w:numPr>
                <w:ilvl w:val="0"/>
                <w:numId w:val="16"/>
              </w:numPr>
              <w:tabs>
                <w:tab w:val="left" w:pos="6061"/>
              </w:tabs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83154B">
              <w:rPr>
                <w:rFonts w:ascii="Times New Roman" w:hAnsi="Times New Roman"/>
                <w:sz w:val="20"/>
                <w:szCs w:val="20"/>
              </w:rPr>
              <w:t xml:space="preserve">Mempraktikkan bersuci dari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kecil dan </w:t>
            </w:r>
            <w:r w:rsidRPr="00831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hadas </w:t>
            </w:r>
            <w:r w:rsidRPr="0083154B">
              <w:rPr>
                <w:rFonts w:ascii="Times New Roman" w:hAnsi="Times New Roman"/>
                <w:sz w:val="20"/>
                <w:szCs w:val="20"/>
              </w:rPr>
              <w:t xml:space="preserve">besar dalam kehidupan seharihari. </w:t>
            </w:r>
            <w:r w:rsidRPr="0083154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1.8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Menunaikan salat wajib berjamaah sebagai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implementasi pemahaman rukun Islam.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Menunaikan salat wajib berjamaah sebagai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>implementasi pemahaman rukun Islam.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Salat berjamaah</w:t>
            </w:r>
          </w:p>
          <w:p w:rsidR="008B47F3" w:rsidRPr="00AC4941" w:rsidRDefault="008B47F3" w:rsidP="00733852">
            <w:pPr>
              <w:ind w:left="3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Mengamati dan memberi komentar gambar atau tayangan yang terkait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tata cara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Membaca dalil naqli mengenai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berjamaah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ketentuan 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dengan tata cara pelaksanaan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berjamaah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dan informasi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dalil naqli, ketentuan, tata cara, manfaat, dan halangan 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dalil naqli, ketentuan, tata cara, manfaat, dan halangan salat berjamaah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Berlatih mempraktikkan 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Mengolah informasi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dalil naqli, ketentuan, tata cara, manfaat, dan halangan salat berjamaah menjadi paparan yang menarik.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Merumuskan prosedur praktik 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dalil naqli, ketentuan, tata cara, manfaat, dan halangan salat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praktik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berjamaah.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demokratis sebagai implementasi pelaksanaan salat berjamaah.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perilaku demokratis sebagai implementasi pelaksanaan salat berjamaah.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dengan wawasan kemanusiaan, kebangsaan, dan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3.8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salat berjamaah.</w:t>
            </w:r>
          </w:p>
        </w:tc>
        <w:tc>
          <w:tcPr>
            <w:tcW w:w="756" w:type="pct"/>
          </w:tcPr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Menjelaskan pengertian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wajib berjamaah dan dasar hukumnya.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>Menje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askan syarat sah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berjamaah.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Menyebutkan hukum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masbuk.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Menyebutkan halangan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berjamaah.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Menyebutkan keutamaan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berjamaah.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Mempraktikkan salat berjamaah.</w:t>
            </w:r>
          </w:p>
        </w:tc>
        <w:tc>
          <w:tcPr>
            <w:tcW w:w="756" w:type="pct"/>
          </w:tcPr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Menunjukkan tata cara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wajib berjamaah.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Mendemontrasikan tata cara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wajib berjamaah.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Melaksanakan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wajib berjamaah sebagai implementasi dari pemahaman rukun Islam. </w:t>
            </w:r>
          </w:p>
          <w:p w:rsidR="008B47F3" w:rsidRPr="009A3705" w:rsidRDefault="008B47F3" w:rsidP="00812495">
            <w:pPr>
              <w:pStyle w:val="ListParagraph"/>
              <w:numPr>
                <w:ilvl w:val="0"/>
                <w:numId w:val="17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Menunjukkan tata cara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berjamaah. </w:t>
            </w:r>
          </w:p>
          <w:p w:rsidR="008B47F3" w:rsidRPr="003145C8" w:rsidRDefault="008B47F3" w:rsidP="00812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3705">
              <w:rPr>
                <w:rFonts w:ascii="Times New Roman" w:hAnsi="Times New Roman"/>
                <w:sz w:val="20"/>
                <w:szCs w:val="20"/>
              </w:rPr>
              <w:t xml:space="preserve">Mempraktikkan </w:t>
            </w:r>
            <w:r w:rsidRPr="009A37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9A3705">
              <w:rPr>
                <w:rFonts w:ascii="Times New Roman" w:hAnsi="Times New Roman"/>
                <w:sz w:val="20"/>
                <w:szCs w:val="20"/>
              </w:rPr>
              <w:t xml:space="preserve">berjamaah dalam kehidupan sehari-hari. </w:t>
            </w:r>
            <w:r w:rsidRPr="009A37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Menunaikan salat Jum’at sebagai implementasi pemahaman ketaatan beribadah.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Menunaikan salat Jum’at sebagai implementasi pemahaman ketaatan beribadah.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Ketentuan  Salat Jum’at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 tata cara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dalil naqli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Jum’at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ketentuan 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dengan tata cara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pelaksanaan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Jum’at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dan informasi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dalil naqli, ketentuan, tata cara, manfaat, dan halangan 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dalil naqli, ketentuan, tata cara, manfaat, dan halangan salat Jum’at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Berlatih mempraktikkan salat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Jum’at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Mengolah informasi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dalil naqli, ketentuan, tata cara, manfaat, dan halangansalat Jum’at menjadi paparan yang menarik.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Merumuskan prosedur praktik 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dalil naqli, ketentuan, tata cara, manfaat, dan halangan 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praktik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salat Jum’at.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secara efektif sesuai dengan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peduli terhadap sesama dan lingkungan sebagai implementasi pelaksanaan salat Jum’at.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perilaku peduli terhadap sesama dan lingkungan sebagai implementasi pelaksanaan salat Jum’at.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3.9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salat Jum’at.</w:t>
            </w:r>
          </w:p>
        </w:tc>
        <w:tc>
          <w:tcPr>
            <w:tcW w:w="756" w:type="pct"/>
          </w:tcPr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Menjelaskan pengertian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Jumat. </w:t>
            </w:r>
          </w:p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Menjelaskan hukum dasar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 </w:t>
            </w:r>
          </w:p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Menjelaskan syarat mendirikan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Jumat. </w:t>
            </w:r>
          </w:p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Menerangkan perbuatan sunnah yang terkait dengan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Menerangkan beberapa halangan melaksanakan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Jumat. </w:t>
            </w:r>
            <w:r w:rsidRPr="0006308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4.9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Mempraktikkan salat Jum’at.</w:t>
            </w:r>
          </w:p>
        </w:tc>
        <w:tc>
          <w:tcPr>
            <w:tcW w:w="756" w:type="pct"/>
          </w:tcPr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Menunjukkan tata cara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Jumat. </w:t>
            </w:r>
          </w:p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Melaksanakan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 sebagai implementasi dari pemahaman surah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al- Jumu’ah /62: 9. </w:t>
            </w:r>
          </w:p>
          <w:p w:rsidR="008B47F3" w:rsidRPr="00063086" w:rsidRDefault="008B47F3" w:rsidP="00812495">
            <w:pPr>
              <w:pStyle w:val="ListParagraph"/>
              <w:numPr>
                <w:ilvl w:val="0"/>
                <w:numId w:val="23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Menunjukkan contoh pelaksanaan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063086">
              <w:rPr>
                <w:rFonts w:ascii="Times New Roman" w:hAnsi="Times New Roman"/>
                <w:sz w:val="20"/>
                <w:szCs w:val="20"/>
              </w:rPr>
              <w:t xml:space="preserve">Mempraktikkan </w:t>
            </w:r>
            <w:r w:rsidRPr="0006308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063086">
              <w:rPr>
                <w:rFonts w:ascii="Times New Roman" w:hAnsi="Times New Roman"/>
                <w:sz w:val="20"/>
                <w:szCs w:val="20"/>
              </w:rPr>
              <w:t xml:space="preserve">Jumat </w:t>
            </w:r>
            <w:r w:rsidRPr="0006308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1.10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Menunaikan salat jamak qasar  ketika bepergian jauh (musafir) sebagai implementasi pemahaman ketaatan beribadah.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24"/>
              </w:numPr>
              <w:ind w:left="383" w:hanging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Menunaikan salat jamak qasar  ketika bepergian jauh (musafir) sebagai implementasi pemahaman ketaatan beribadah.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Ketentuan Salat jamak qasar.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tata cara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</w:t>
            </w:r>
            <w:r w:rsidRPr="00AC49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ketentuan 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dengan tata cara pelaksanaan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dan informasi tentang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dalil naqli, ketentuan, tata cara, dan hikmah salat jamak qasar.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dalil naqli, ketentuan, tata cara, dan hikmah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Berlatih mempraktikkan 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Mengolah informasi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dalil naqli, ketentuan, tata cara, dan hikmahsalat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menjadi paparan yang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menarik.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Merumuskan prosedur praktik 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dalil naqli, ketentuan, tata cara, dan hikmah 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praktik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salat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jamak qasar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Menunjukkan  perilaku disiplin sebagai implementasi pelaksanaan salat jamak qasar.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Menunjukkan  perilaku disiplin sebagai implementasi pelaksanaan salat jamak qasar.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prosedural, dan metakognitif pada tingkat teknis dan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3.10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salat jamak qasar.</w:t>
            </w:r>
          </w:p>
        </w:tc>
        <w:tc>
          <w:tcPr>
            <w:tcW w:w="756" w:type="pct"/>
          </w:tcPr>
          <w:p w:rsidR="008B47F3" w:rsidRPr="00231DAA" w:rsidRDefault="008B47F3" w:rsidP="00812495">
            <w:pPr>
              <w:pStyle w:val="ListParagraph"/>
              <w:numPr>
                <w:ilvl w:val="0"/>
                <w:numId w:val="24"/>
              </w:numPr>
              <w:ind w:left="383" w:hanging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Menjelaskan pengertian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jama'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>qasar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47F3" w:rsidRPr="00231DAA" w:rsidRDefault="008B47F3" w:rsidP="00812495">
            <w:pPr>
              <w:pStyle w:val="ListParagraph"/>
              <w:numPr>
                <w:ilvl w:val="0"/>
                <w:numId w:val="24"/>
              </w:numPr>
              <w:ind w:left="383" w:hanging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Menerangkan syarat-syarat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jama'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>qasar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Menjelaskan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macam-macam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yang bisa dijamak dan atau di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>qasar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1D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Mempraktikkan salat jamak dan qasar.</w:t>
            </w:r>
          </w:p>
        </w:tc>
        <w:tc>
          <w:tcPr>
            <w:tcW w:w="756" w:type="pct"/>
          </w:tcPr>
          <w:p w:rsidR="008B47F3" w:rsidRPr="00231DAA" w:rsidRDefault="008B47F3" w:rsidP="00812495">
            <w:pPr>
              <w:pStyle w:val="ListParagraph"/>
              <w:numPr>
                <w:ilvl w:val="0"/>
                <w:numId w:val="24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Menunjukkan tata cara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jama'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>qasar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47F3" w:rsidRPr="00231DAA" w:rsidRDefault="008B47F3" w:rsidP="00812495">
            <w:pPr>
              <w:pStyle w:val="ListParagraph"/>
              <w:numPr>
                <w:ilvl w:val="0"/>
                <w:numId w:val="24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Melaksanakan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jamak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qasar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sebagai implementasi dari pemahaman ketaatan beribadah. </w:t>
            </w:r>
          </w:p>
          <w:p w:rsidR="008B47F3" w:rsidRPr="00231DAA" w:rsidRDefault="008B47F3" w:rsidP="00812495">
            <w:pPr>
              <w:pStyle w:val="ListParagraph"/>
              <w:numPr>
                <w:ilvl w:val="0"/>
                <w:numId w:val="24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Menunjukkan contoh tata cara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jama' dan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>qasar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231DAA">
              <w:rPr>
                <w:rFonts w:ascii="Times New Roman" w:hAnsi="Times New Roman"/>
                <w:sz w:val="20"/>
                <w:szCs w:val="20"/>
              </w:rPr>
              <w:t xml:space="preserve">Mempraktikkan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salat 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jamak dan </w:t>
            </w:r>
            <w:r w:rsidRPr="00231DAA">
              <w:rPr>
                <w:rFonts w:ascii="Times New Roman" w:hAnsi="Times New Roman"/>
                <w:i/>
                <w:iCs/>
                <w:sz w:val="20"/>
                <w:szCs w:val="20"/>
              </w:rPr>
              <w:t>qasar</w:t>
            </w:r>
            <w:r w:rsidRPr="00231D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1D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Menghayati perjuangan Nabi Muhammad saw. periode Makkah dalam menegakkan risalah Allah Swt.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Menghayati perjuangan Nabi Muhammad saw. periode Makkah dalam menegakkan risalah Allah Swt.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733852">
            <w:pPr>
              <w:ind w:hanging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 Sejarah perjuangan Nabi Muhammad Saw. periode Makkah</w:t>
            </w:r>
          </w:p>
          <w:p w:rsidR="008B47F3" w:rsidRPr="00AC4941" w:rsidRDefault="008B47F3" w:rsidP="00733852">
            <w:pPr>
              <w:ind w:hanging="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perjuangan Nabi Muhammad saw. periode Makkah.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perjuangan Nabi Muhammad saw. periode Makkah.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keadaan masyarakat Makkah sebelum datangnya nabi Muhammad saw.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kronologi diangkatnya nabi Muhammad saw. menjadi rasul  atau pertanyaan lain yang relevan.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data dan fakta (waktu, tempat, peristiwa, dan tokoh) pada masa kelahiran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Nabi Muhammad saw.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data dan fakta (waktu, tempat, peristiwa, dan tokoh) pada masa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Nabi Muhammad saw. diangkat menjadi rasul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data dan fakta (waktu, tempat, peristiwa, dan tokoh) pada masa Nabi Muhammad Saw. berdakwah di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strategi dakwah Nabi Muhammad saw. periode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antara waktu, tempat, peristiwa, dan tokoh, dalam sejarah perjuangan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Nabi Muhammad saw. periode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bentuk diagram alur.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strategi dakwah Nabi Muhammad saw periode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diagram alur sejarah perjuangan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Nabi Muhammad saw.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periode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strategi dakwah Nabi Muhammad saw. periode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Meneladani perjuangan Nabi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Muhammad saw. periode Makkah.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Meneladani perjuangan Nabi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>Muhammad saw. periode Makkah.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3.11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sejarah perjuangan Nabi Muhammad saw. periode Makkah.</w:t>
            </w:r>
          </w:p>
        </w:tc>
        <w:tc>
          <w:tcPr>
            <w:tcW w:w="756" w:type="pct"/>
          </w:tcPr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Menceritakan sejarah masa remaja kelahiran Nabi Muhammad saw. </w:t>
            </w:r>
          </w:p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Menerangkan sejarah perjuangan Nabi Muhammad saw. periode Mekah. </w:t>
            </w:r>
          </w:p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Menunjukkan perjuangan yang dilakukan Nabi Muhammad saw. periode Mekah. </w:t>
            </w:r>
          </w:p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Menjelaskan perjuangan yang dilakukan Nabi Muhammad saw. periode Mekah. </w:t>
            </w:r>
          </w:p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Menjelaskan strategi dakwah Rasulullah saw. </w:t>
            </w:r>
          </w:p>
          <w:p w:rsidR="008B47F3" w:rsidRPr="003145C8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Meneladani perjuangan Rasulullah saw. di Mekah. 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 strategi perjuangan yang dilakukan Nabi Muhammad saw. periode Makkah.</w:t>
            </w:r>
          </w:p>
        </w:tc>
        <w:tc>
          <w:tcPr>
            <w:tcW w:w="756" w:type="pct"/>
          </w:tcPr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Menunjukkan contoh perilaku meneladani perjuangan Nabi Muhammad saw. periode Mekah. </w:t>
            </w:r>
          </w:p>
          <w:p w:rsidR="008B47F3" w:rsidRPr="00D70A8A" w:rsidRDefault="008B47F3" w:rsidP="00812495">
            <w:pPr>
              <w:pStyle w:val="ListParagraph"/>
              <w:numPr>
                <w:ilvl w:val="0"/>
                <w:numId w:val="18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D70A8A">
              <w:rPr>
                <w:rFonts w:ascii="Times New Roman" w:hAnsi="Times New Roman"/>
                <w:sz w:val="20"/>
                <w:szCs w:val="20"/>
              </w:rPr>
              <w:t xml:space="preserve">Mendemontrasikan contoh perilaku meneladani perjuangan Nabi Muhammad saw. periode Mekah.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1.12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Menghayati perjuangan Nabi Muhammad saw. Periode Madinah dalam menegakkan risalah Allah Swt.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2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Menghayati perjuangan Nabi Muhammad </w:t>
            </w:r>
            <w:r>
              <w:rPr>
                <w:rFonts w:ascii="Times New Roman" w:hAnsi="Times New Roman"/>
                <w:sz w:val="20"/>
                <w:szCs w:val="20"/>
              </w:rPr>
              <w:t>Saw.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 xml:space="preserve"> Periode Madinah dalam menegakkan risalah Allah Swt.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Sejarah perjuangan Nabi Muhammad saw. periode Madinah</w:t>
            </w:r>
          </w:p>
          <w:p w:rsidR="008B47F3" w:rsidRPr="00AC4941" w:rsidRDefault="008B47F3" w:rsidP="00733852">
            <w:pPr>
              <w:ind w:left="98" w:hanging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ind w:left="98" w:hanging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perjuangan Nabi Muhammad saw. periode Madinah.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perjuangan Nabi Muhammad saw. periode Madinah.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mengenai keadaan masyarakat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Madinah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sebelum datangnya nabi Muhammad saw.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hijrahnya Nabi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Muhammad saw. dan para sahabat ke Madinah.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Mengumpulkan data dan fakta (waktu, tempat, peristiwa, dan tokoh) terkait dengan hijrahnya Nabi Muhammad saw. dan para sahabat ke Madinah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informasi mengenai hubungan antara sahabat Muhajirin dan Anshar. 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Mengumpulkan informasi mengenai hubungan antara kaum muslimin dengan warga non-muslim di Madinah.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Mengumpulkan informasi mengenai hubungan antara kaum muslimin dengan orang-orang kafir Makkah.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data dan fakta (waktu, tempat, peristiwa, dan tokoh) terkait dengan peristiwa </w:t>
            </w:r>
            <w:r w:rsidRPr="00AC49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fathu 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strategi dakwah Nabi Muhammad saw. periode Madinah.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antara waktu, tempat, peristiwa, dan tokoh, dalam sejarah perjuangan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Nabi Muhammad saw. periode Madinah mulai dari peristiwa hijrah sampai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fathu 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bentuk diagram alur.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Mengolah informasi mengenai hubungan antara sahabat Muhajirin dan Anshar, kaum muslimin dengan warga non-muslim di Madinah, dan kaum muslimin dengan dengan orang-orang kafir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strategi dakwah Nabi Muhammad saw.periode Madinah.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diagram alur mengenai sejarah perjuangan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Nabi Muhammad saw. periode Madinah mulai dari peristiwa hijrah sampai </w:t>
            </w:r>
            <w:r w:rsidRPr="00AC494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fathu makkah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informasi mengenai hubungan antara sahabat Muhajirin dan Anshar, kaum muslimin dengan warga non-muslim di Madinah, dan kaum muslimin dengan dengan orang-orang kafir Makkah.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strategi perjuangan yang dilakukan Nabi Muhammad saw. periode Madinah.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secara efektif sesuai dengan perkembangan anak di lingkungan, keluarga, sekolah,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2.12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Meneladani perjuangan Nabi Muhammad saw. periode Madinah.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Meneladani perjuangan Nabi Muhammad </w:t>
            </w:r>
            <w:r>
              <w:rPr>
                <w:rFonts w:ascii="Times New Roman" w:hAnsi="Times New Roman"/>
                <w:sz w:val="20"/>
                <w:szCs w:val="20"/>
              </w:rPr>
              <w:t>Saw.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 xml:space="preserve"> periode Madinah.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3.12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sejarah perjuangan Nabi Muhammad saw. periode Madinah.</w:t>
            </w:r>
          </w:p>
        </w:tc>
        <w:tc>
          <w:tcPr>
            <w:tcW w:w="756" w:type="pct"/>
          </w:tcPr>
          <w:p w:rsidR="008B47F3" w:rsidRPr="007627E0" w:rsidRDefault="008B47F3" w:rsidP="00812495">
            <w:pPr>
              <w:pStyle w:val="ListParagraph"/>
              <w:numPr>
                <w:ilvl w:val="0"/>
                <w:numId w:val="2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7627E0">
              <w:rPr>
                <w:rFonts w:ascii="Times New Roman" w:hAnsi="Times New Roman"/>
                <w:sz w:val="20"/>
                <w:szCs w:val="20"/>
              </w:rPr>
              <w:t xml:space="preserve">Menunjukkan contoh perilaku meneladani perjuangan Nabi Muhammad Saw. periode Madinah.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7627E0">
              <w:rPr>
                <w:rFonts w:ascii="Times New Roman" w:hAnsi="Times New Roman"/>
                <w:sz w:val="20"/>
                <w:szCs w:val="20"/>
              </w:rPr>
              <w:t xml:space="preserve">Menerangkan sejarah perjuangan Nabi Muhammad Saw. periode Madinah. </w:t>
            </w:r>
            <w:r w:rsidRPr="007627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4.12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strategi perjuangan yang dilakukan Nabi Muhammad saw. periode Madinah.</w:t>
            </w:r>
          </w:p>
        </w:tc>
        <w:tc>
          <w:tcPr>
            <w:tcW w:w="756" w:type="pct"/>
          </w:tcPr>
          <w:p w:rsidR="008B47F3" w:rsidRPr="007627E0" w:rsidRDefault="008B47F3" w:rsidP="00812495">
            <w:pPr>
              <w:pStyle w:val="ListParagraph"/>
              <w:numPr>
                <w:ilvl w:val="0"/>
                <w:numId w:val="2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7627E0">
              <w:rPr>
                <w:rFonts w:ascii="Times New Roman" w:hAnsi="Times New Roman"/>
                <w:sz w:val="20"/>
                <w:szCs w:val="20"/>
              </w:rPr>
              <w:t xml:space="preserve">Menunjukkan strategi perjuangan yang dilakukan Nabi Muhammad Saw. periode Madinah.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7627E0">
              <w:rPr>
                <w:rFonts w:ascii="Times New Roman" w:hAnsi="Times New Roman"/>
                <w:sz w:val="20"/>
                <w:szCs w:val="20"/>
              </w:rPr>
              <w:t xml:space="preserve">Menjelaskan strategi perjuangan yang dilakukan Nabi Muhammad Saw. periode Madinah. </w:t>
            </w:r>
            <w:r w:rsidRPr="007627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 xml:space="preserve">1.13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Menghayati perjuangan dan kepribadian al-Khulafa al-Rasyidun sebagai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penerus perjuangan Nabi Muhammad saw. dalam menegakkan risalah Allah Swt.</w:t>
            </w:r>
          </w:p>
        </w:tc>
        <w:tc>
          <w:tcPr>
            <w:tcW w:w="756" w:type="pct"/>
          </w:tcPr>
          <w:p w:rsidR="008B47F3" w:rsidRPr="00AC4941" w:rsidRDefault="008B47F3" w:rsidP="00812495">
            <w:pPr>
              <w:pStyle w:val="ListParagraph"/>
              <w:numPr>
                <w:ilvl w:val="0"/>
                <w:numId w:val="2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Menghayati perjuangan dan kepribadian al-Khulafa al-Rasyidun sebagai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lastRenderedPageBreak/>
              <w:t>penerus perjuangan Nabi Muhammad saw. dalam menegakkan risalah Allah Swt.</w:t>
            </w:r>
          </w:p>
        </w:tc>
        <w:tc>
          <w:tcPr>
            <w:tcW w:w="829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 xml:space="preserve">Sikap terpuji </w:t>
            </w:r>
          </w:p>
          <w:p w:rsidR="008B47F3" w:rsidRPr="00AC4941" w:rsidRDefault="008B47F3" w:rsidP="00733852">
            <w:pPr>
              <w:pStyle w:val="ListParagraph"/>
              <w:ind w:left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7F3" w:rsidRPr="00AC4941" w:rsidRDefault="008B47F3" w:rsidP="00733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Mengamati dan memberi komentar gambar atau tayangan yang terkait dengan 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perjuangan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Menyimak dan membaca penjelasan mengenai sikap terpuji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mengenai sikap yang dimiliki oleh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kronologi kepemimpinan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atau pertanyaan lain yang relevan.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data dan fakta (waktu, tempat, peristiwa, dan tokoh) mengenai perkembangan Islam pada masa kepemimpinan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Mengumpulkan informasi mengenai kepribadian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strategi perjuangan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data dan fakta (waktu, tempat, peristiwa, dan tokoh) mengenai perkembangan Islam pada masa kepemimpinan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bentuk diagram alur.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Mengolah informasi mengenai kepribadian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bentuk paparan.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strategi perjuangan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perkembangan Islam pada masa kepemimpinan Khulafaurrasyidin berupa diagram alur yang memuat waktu, tempat, peristiwa, dan tokoh.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informasi mengenai kepribadian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bentuk paparan.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strategi perjuangan </w:t>
            </w:r>
            <w:r w:rsidRPr="00AC49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al-Khulafa al-Rasyidun</w:t>
            </w: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pertanyaan.</w:t>
            </w:r>
          </w:p>
          <w:p w:rsidR="008B47F3" w:rsidRPr="00AC4941" w:rsidRDefault="008B47F3" w:rsidP="00EF7272">
            <w:pPr>
              <w:pStyle w:val="ListParagraph"/>
              <w:numPr>
                <w:ilvl w:val="0"/>
                <w:numId w:val="13"/>
              </w:numPr>
              <w:ind w:left="173" w:hanging="173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AC494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Meneladani perilaku terpuji al-Khulafa al-Rasyidun.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Meneladani perilaku terpuji al-Khulafa al-Rasyidun.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 xml:space="preserve">dengan wawasan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kemanusiaan, kebangsaan, dan kenegaraan terkait fenomena dan kejadian tampak mata.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3.13 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Memahami sejarah perjuangan dan kepribadian al-Khulafa al-Rasyidun.</w:t>
            </w:r>
          </w:p>
        </w:tc>
        <w:tc>
          <w:tcPr>
            <w:tcW w:w="756" w:type="pct"/>
          </w:tcPr>
          <w:p w:rsidR="008B47F3" w:rsidRPr="001C3FDB" w:rsidRDefault="008B47F3" w:rsidP="00812495">
            <w:pPr>
              <w:pStyle w:val="ListParagraph"/>
              <w:numPr>
                <w:ilvl w:val="0"/>
                <w:numId w:val="26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C3FDB">
              <w:rPr>
                <w:rFonts w:ascii="Times New Roman" w:hAnsi="Times New Roman"/>
                <w:sz w:val="20"/>
                <w:szCs w:val="20"/>
              </w:rPr>
              <w:t xml:space="preserve">Menyebutkan sikap terpuji yang dimiliki oleh </w:t>
            </w:r>
            <w:r w:rsidRPr="001C3FD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al-Khulafaur Ar-Rasyidμn. </w:t>
            </w:r>
          </w:p>
          <w:p w:rsidR="008B47F3" w:rsidRPr="001C3FDB" w:rsidRDefault="008B47F3" w:rsidP="00812495">
            <w:pPr>
              <w:pStyle w:val="ListParagraph"/>
              <w:numPr>
                <w:ilvl w:val="0"/>
                <w:numId w:val="2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1C3FDB">
              <w:rPr>
                <w:rFonts w:ascii="Times New Roman" w:hAnsi="Times New Roman"/>
                <w:sz w:val="20"/>
                <w:szCs w:val="20"/>
              </w:rPr>
              <w:t xml:space="preserve">Menjelaskan sikap terpuji yang dimiliki oleh </w:t>
            </w:r>
            <w:r w:rsidRPr="001C3FDB">
              <w:rPr>
                <w:rFonts w:ascii="Times New Roman" w:hAnsi="Times New Roman"/>
                <w:i/>
                <w:iCs/>
                <w:sz w:val="20"/>
                <w:szCs w:val="20"/>
              </w:rPr>
              <w:t>al-Khulafaur Ar-Rasyidμn</w:t>
            </w:r>
            <w:r w:rsidRPr="001C3FD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47F3" w:rsidRPr="001C3FDB" w:rsidRDefault="008B47F3" w:rsidP="00812495">
            <w:pPr>
              <w:pStyle w:val="ListParagraph"/>
              <w:numPr>
                <w:ilvl w:val="0"/>
                <w:numId w:val="26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C3FDB">
              <w:rPr>
                <w:rFonts w:ascii="Times New Roman" w:hAnsi="Times New Roman"/>
                <w:sz w:val="20"/>
                <w:szCs w:val="20"/>
              </w:rPr>
              <w:t xml:space="preserve">Menunjukkan contoh sikap terpuji </w:t>
            </w:r>
            <w:r w:rsidRPr="001C3FD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al-Khulafaur Ar-Rasyidμn. </w:t>
            </w:r>
          </w:p>
          <w:p w:rsidR="008B47F3" w:rsidRPr="001C3FDB" w:rsidRDefault="008B47F3" w:rsidP="00812495">
            <w:pPr>
              <w:pStyle w:val="ListParagraph"/>
              <w:numPr>
                <w:ilvl w:val="0"/>
                <w:numId w:val="26"/>
              </w:numPr>
              <w:ind w:left="38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C3FDB">
              <w:rPr>
                <w:rFonts w:ascii="Times New Roman" w:hAnsi="Times New Roman"/>
                <w:sz w:val="20"/>
                <w:szCs w:val="20"/>
              </w:rPr>
              <w:t xml:space="preserve">Menampilkan </w:t>
            </w:r>
            <w:r w:rsidRPr="001C3F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contoh sikap terpuji </w:t>
            </w:r>
            <w:r w:rsidRPr="001C3FD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al-Khulafaur Ar-Rasyidμn. </w:t>
            </w:r>
          </w:p>
          <w:p w:rsidR="008B47F3" w:rsidRPr="001C3FDB" w:rsidRDefault="008B47F3" w:rsidP="00812495">
            <w:pPr>
              <w:pStyle w:val="ListParagraph"/>
              <w:numPr>
                <w:ilvl w:val="0"/>
                <w:numId w:val="26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1C3FDB">
              <w:rPr>
                <w:rFonts w:ascii="Times New Roman" w:hAnsi="Times New Roman"/>
                <w:sz w:val="20"/>
                <w:szCs w:val="20"/>
              </w:rPr>
              <w:t xml:space="preserve">Menunjukkan contoh perilaku meneladani sikap terpuji </w:t>
            </w:r>
            <w:r w:rsidRPr="001C3FDB">
              <w:rPr>
                <w:rFonts w:ascii="Times New Roman" w:hAnsi="Times New Roman"/>
                <w:i/>
                <w:iCs/>
                <w:sz w:val="20"/>
                <w:szCs w:val="20"/>
              </w:rPr>
              <w:t>al-Khulafaur Ar-Rasyidμn</w:t>
            </w:r>
            <w:r w:rsidRPr="001C3FD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1C3FDB">
              <w:rPr>
                <w:rFonts w:ascii="Times New Roman" w:hAnsi="Times New Roman"/>
                <w:sz w:val="20"/>
                <w:szCs w:val="20"/>
              </w:rPr>
              <w:t xml:space="preserve">Menampilkan contoh perilaku meneladani sikap terpuji </w:t>
            </w:r>
            <w:r w:rsidRPr="001C3FDB">
              <w:rPr>
                <w:rFonts w:ascii="Times New Roman" w:hAnsi="Times New Roman"/>
                <w:i/>
                <w:iCs/>
                <w:sz w:val="20"/>
                <w:szCs w:val="20"/>
              </w:rPr>
              <w:t>al-Khulafaur Ar-Rasyidμn</w:t>
            </w:r>
            <w:r w:rsidRPr="001C3FD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C3F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7F3" w:rsidRPr="004D797F" w:rsidTr="007670DE">
        <w:tc>
          <w:tcPr>
            <w:tcW w:w="447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47F3" w:rsidRPr="00C212EF" w:rsidRDefault="008B47F3" w:rsidP="00BF59DE">
            <w:pPr>
              <w:ind w:left="489" w:hanging="4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2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212EF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C212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47F3" w:rsidRPr="00AC4941" w:rsidRDefault="008B47F3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  <w:r w:rsidRPr="00AC4941">
              <w:rPr>
                <w:rFonts w:ascii="Times New Roman" w:hAnsi="Times New Roman" w:cs="Times New Roman"/>
                <w:sz w:val="20"/>
                <w:szCs w:val="20"/>
              </w:rPr>
              <w:tab/>
              <w:t>Menyajikan  strategi perjuangan dan kepribadian al-Khulafa al-Rasyidun.</w:t>
            </w:r>
          </w:p>
        </w:tc>
        <w:tc>
          <w:tcPr>
            <w:tcW w:w="756" w:type="pct"/>
          </w:tcPr>
          <w:p w:rsidR="008B47F3" w:rsidRPr="006920DA" w:rsidRDefault="008B47F3" w:rsidP="00812495">
            <w:pPr>
              <w:pStyle w:val="ListParagraph"/>
              <w:numPr>
                <w:ilvl w:val="0"/>
                <w:numId w:val="15"/>
              </w:numPr>
              <w:ind w:left="383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Menyajikan  strategi perjuangan dan kepribadian al-Khulafa al-Rasyidun.</w:t>
            </w:r>
          </w:p>
        </w:tc>
        <w:tc>
          <w:tcPr>
            <w:tcW w:w="829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47F3" w:rsidRPr="004D797F" w:rsidRDefault="008B47F3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:rsidR="008B47F3" w:rsidRPr="004D797F" w:rsidRDefault="008B47F3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3B33" w:rsidRPr="004D797F" w:rsidRDefault="00DA3B33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3B33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ab/>
        <w:t>......................., 25 Juli 2016</w:t>
      </w: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>Mengetahui,</w:t>
      </w:r>
    </w:p>
    <w:p w:rsidR="003D6459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 xml:space="preserve">Kepala Sekolah ... </w:t>
      </w:r>
      <w:r w:rsidRPr="004D797F">
        <w:rPr>
          <w:rFonts w:ascii="Times New Roman" w:hAnsi="Times New Roman" w:cs="Times New Roman"/>
          <w:sz w:val="20"/>
          <w:szCs w:val="20"/>
        </w:rPr>
        <w:tab/>
        <w:t>Guru Mata Pelajaran</w:t>
      </w: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  <w:u w:val="single"/>
        </w:rPr>
      </w:pPr>
      <w:r w:rsidRPr="004D797F"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...............................................</w:t>
      </w:r>
      <w:r w:rsidRPr="004D797F">
        <w:rPr>
          <w:rFonts w:ascii="Times New Roman" w:hAnsi="Times New Roman" w:cs="Times New Roman"/>
          <w:sz w:val="20"/>
          <w:szCs w:val="20"/>
        </w:rPr>
        <w:t xml:space="preserve"> </w:t>
      </w:r>
      <w:r w:rsidRPr="004D797F">
        <w:rPr>
          <w:rFonts w:ascii="Times New Roman" w:hAnsi="Times New Roman" w:cs="Times New Roman"/>
          <w:sz w:val="20"/>
          <w:szCs w:val="20"/>
        </w:rPr>
        <w:tab/>
      </w:r>
      <w:r w:rsidRPr="004D797F"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...............................................</w:t>
      </w:r>
    </w:p>
    <w:p w:rsidR="003D6459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 xml:space="preserve">Nip. </w:t>
      </w:r>
      <w:r w:rsidRPr="004D797F">
        <w:rPr>
          <w:rFonts w:ascii="Times New Roman" w:hAnsi="Times New Roman" w:cs="Times New Roman"/>
          <w:sz w:val="20"/>
          <w:szCs w:val="20"/>
        </w:rPr>
        <w:tab/>
        <w:t>Nip.</w:t>
      </w:r>
    </w:p>
    <w:sectPr w:rsidR="003D6459" w:rsidRPr="004D797F" w:rsidSect="00E15488">
      <w:pgSz w:w="16840" w:h="11907" w:orient="landscape" w:code="9"/>
      <w:pgMar w:top="992" w:right="99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CBE"/>
    <w:multiLevelType w:val="hybridMultilevel"/>
    <w:tmpl w:val="BBA8A530"/>
    <w:lvl w:ilvl="0" w:tplc="0421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1">
    <w:nsid w:val="0820733D"/>
    <w:multiLevelType w:val="hybridMultilevel"/>
    <w:tmpl w:val="6FF6BE14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CE39B2">
      <w:start w:val="1"/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0D5B5F"/>
    <w:multiLevelType w:val="hybridMultilevel"/>
    <w:tmpl w:val="39F4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D17E5"/>
    <w:multiLevelType w:val="hybridMultilevel"/>
    <w:tmpl w:val="9ED25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E78B3"/>
    <w:multiLevelType w:val="hybridMultilevel"/>
    <w:tmpl w:val="90580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F2100"/>
    <w:multiLevelType w:val="hybridMultilevel"/>
    <w:tmpl w:val="ABB4BC3A"/>
    <w:lvl w:ilvl="0" w:tplc="82267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83FA8"/>
    <w:multiLevelType w:val="hybridMultilevel"/>
    <w:tmpl w:val="989C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01267"/>
    <w:multiLevelType w:val="hybridMultilevel"/>
    <w:tmpl w:val="66BA8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1671E"/>
    <w:multiLevelType w:val="hybridMultilevel"/>
    <w:tmpl w:val="53FC7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072B4"/>
    <w:multiLevelType w:val="hybridMultilevel"/>
    <w:tmpl w:val="4AC6D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242C2"/>
    <w:multiLevelType w:val="hybridMultilevel"/>
    <w:tmpl w:val="AF106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33A33"/>
    <w:multiLevelType w:val="hybridMultilevel"/>
    <w:tmpl w:val="03AA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658E2"/>
    <w:multiLevelType w:val="hybridMultilevel"/>
    <w:tmpl w:val="339A1FD4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3">
    <w:nsid w:val="2BD67580"/>
    <w:multiLevelType w:val="hybridMultilevel"/>
    <w:tmpl w:val="F3907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63DDE"/>
    <w:multiLevelType w:val="hybridMultilevel"/>
    <w:tmpl w:val="7D0CB262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5">
    <w:nsid w:val="387F1242"/>
    <w:multiLevelType w:val="hybridMultilevel"/>
    <w:tmpl w:val="5A90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07338"/>
    <w:multiLevelType w:val="hybridMultilevel"/>
    <w:tmpl w:val="DAB02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C27C3"/>
    <w:multiLevelType w:val="hybridMultilevel"/>
    <w:tmpl w:val="25601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C1CA7"/>
    <w:multiLevelType w:val="hybridMultilevel"/>
    <w:tmpl w:val="B1BA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808B2"/>
    <w:multiLevelType w:val="hybridMultilevel"/>
    <w:tmpl w:val="AC12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964A3F"/>
    <w:multiLevelType w:val="hybridMultilevel"/>
    <w:tmpl w:val="539A9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23252D"/>
    <w:multiLevelType w:val="hybridMultilevel"/>
    <w:tmpl w:val="C9E6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886843"/>
    <w:multiLevelType w:val="hybridMultilevel"/>
    <w:tmpl w:val="3E22E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BC5DA4">
      <w:start w:val="1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F27F53"/>
    <w:multiLevelType w:val="hybridMultilevel"/>
    <w:tmpl w:val="E12E6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8F4344"/>
    <w:multiLevelType w:val="hybridMultilevel"/>
    <w:tmpl w:val="7E8C4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644602"/>
    <w:multiLevelType w:val="hybridMultilevel"/>
    <w:tmpl w:val="19B0E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4"/>
  </w:num>
  <w:num w:numId="5">
    <w:abstractNumId w:val="20"/>
  </w:num>
  <w:num w:numId="6">
    <w:abstractNumId w:val="9"/>
  </w:num>
  <w:num w:numId="7">
    <w:abstractNumId w:val="25"/>
  </w:num>
  <w:num w:numId="8">
    <w:abstractNumId w:val="8"/>
  </w:num>
  <w:num w:numId="9">
    <w:abstractNumId w:val="23"/>
  </w:num>
  <w:num w:numId="10">
    <w:abstractNumId w:val="7"/>
  </w:num>
  <w:num w:numId="11">
    <w:abstractNumId w:val="15"/>
  </w:num>
  <w:num w:numId="12">
    <w:abstractNumId w:val="0"/>
  </w:num>
  <w:num w:numId="13">
    <w:abstractNumId w:val="1"/>
  </w:num>
  <w:num w:numId="14">
    <w:abstractNumId w:val="22"/>
  </w:num>
  <w:num w:numId="15">
    <w:abstractNumId w:val="5"/>
  </w:num>
  <w:num w:numId="16">
    <w:abstractNumId w:val="19"/>
  </w:num>
  <w:num w:numId="17">
    <w:abstractNumId w:val="6"/>
  </w:num>
  <w:num w:numId="18">
    <w:abstractNumId w:val="24"/>
  </w:num>
  <w:num w:numId="19">
    <w:abstractNumId w:val="17"/>
  </w:num>
  <w:num w:numId="20">
    <w:abstractNumId w:val="21"/>
  </w:num>
  <w:num w:numId="21">
    <w:abstractNumId w:val="18"/>
  </w:num>
  <w:num w:numId="22">
    <w:abstractNumId w:val="4"/>
  </w:num>
  <w:num w:numId="23">
    <w:abstractNumId w:val="10"/>
  </w:num>
  <w:num w:numId="24">
    <w:abstractNumId w:val="2"/>
  </w:num>
  <w:num w:numId="25">
    <w:abstractNumId w:val="13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DA3B33"/>
    <w:rsid w:val="000B40BB"/>
    <w:rsid w:val="000F2B66"/>
    <w:rsid w:val="001B3F31"/>
    <w:rsid w:val="003D6459"/>
    <w:rsid w:val="004030C4"/>
    <w:rsid w:val="004078FB"/>
    <w:rsid w:val="004478DE"/>
    <w:rsid w:val="004D797F"/>
    <w:rsid w:val="004F52AE"/>
    <w:rsid w:val="00662B68"/>
    <w:rsid w:val="006D5CD2"/>
    <w:rsid w:val="007670DE"/>
    <w:rsid w:val="007C3412"/>
    <w:rsid w:val="00812495"/>
    <w:rsid w:val="00884BC5"/>
    <w:rsid w:val="0089716E"/>
    <w:rsid w:val="008B47F3"/>
    <w:rsid w:val="008D02E0"/>
    <w:rsid w:val="008D41D8"/>
    <w:rsid w:val="00A66227"/>
    <w:rsid w:val="00B806D3"/>
    <w:rsid w:val="00B84471"/>
    <w:rsid w:val="00BD3EB6"/>
    <w:rsid w:val="00CE38DC"/>
    <w:rsid w:val="00DA3B33"/>
    <w:rsid w:val="00E15488"/>
    <w:rsid w:val="00ED7B38"/>
    <w:rsid w:val="00EF7272"/>
    <w:rsid w:val="00F2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B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"/>
    <w:basedOn w:val="Normal"/>
    <w:link w:val="ListParagraphChar"/>
    <w:uiPriority w:val="34"/>
    <w:qFormat/>
    <w:rsid w:val="004F52AE"/>
    <w:pPr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"/>
    <w:link w:val="ListParagraph"/>
    <w:uiPriority w:val="34"/>
    <w:locked/>
    <w:rsid w:val="004F52AE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7052</Words>
  <Characters>40197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dcterms:created xsi:type="dcterms:W3CDTF">2016-06-25T03:18:00Z</dcterms:created>
  <dcterms:modified xsi:type="dcterms:W3CDTF">2017-07-11T15:36:00Z</dcterms:modified>
</cp:coreProperties>
</file>