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AB2" w:rsidRDefault="00EB1AB2" w:rsidP="00EB1AB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5439" wp14:editId="17AEF48A">
                <wp:simplePos x="0" y="0"/>
                <wp:positionH relativeFrom="column">
                  <wp:align>left</wp:align>
                </wp:positionH>
                <wp:positionV relativeFrom="paragraph">
                  <wp:posOffset>276978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B1AB2" w:rsidRPr="00EB1AB2" w:rsidRDefault="00EB1AB2" w:rsidP="00EB1AB2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REDES SOCIALES: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DF543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1.8pt;width:2in;height:2in;z-index:251659264;visibility:visible;mso-wrap-style:none;mso-wrap-distance-left:9pt;mso-wrap-distance-top:0;mso-wrap-distance-right:9pt;mso-wrap-distance-bottom:0;mso-position-horizontal:lef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" filled="f" stroked="f">
                <v:fill o:detectmouseclick="t"/>
                <v:textbox style="mso-fit-shape-to-text:t">
                  <w:txbxContent>
                    <w:p w:rsidR="00EB1AB2" w:rsidRPr="00EB1AB2" w:rsidRDefault="00EB1AB2" w:rsidP="00EB1AB2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REDES SOCIALES: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B1AB2" w:rsidRDefault="00EB1AB2" w:rsidP="00EB1AB2"/>
    <w:p w:rsidR="00EB1AB2" w:rsidRDefault="00EB1AB2" w:rsidP="00EB1AB2"/>
    <w:p w:rsidR="00EB1AB2" w:rsidRDefault="00EB1AB2" w:rsidP="00EB1AB2"/>
    <w:p w:rsidR="00EB1AB2" w:rsidRDefault="00EB1AB2" w:rsidP="00EB1AB2">
      <w:pPr>
        <w:rPr>
          <w:sz w:val="28"/>
          <w:szCs w:val="28"/>
        </w:rPr>
      </w:pPr>
      <w:r w:rsidRPr="00EB1AB2">
        <w:rPr>
          <w:sz w:val="28"/>
          <w:szCs w:val="28"/>
        </w:rPr>
        <w:t>Las redes sociales se volvieron muy importantes en estos años, ya que muchos las utilizamos.</w:t>
      </w:r>
    </w:p>
    <w:p w:rsidR="00EB1AB2" w:rsidRPr="00EB1AB2" w:rsidRDefault="00EB1AB2" w:rsidP="00EB1AB2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drawing>
          <wp:inline distT="0" distB="0" distL="0" distR="0">
            <wp:extent cx="2857500" cy="1600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1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AB2" w:rsidRDefault="00EB1AB2" w:rsidP="00EB1AB2">
      <w:r>
        <w:t xml:space="preserve"> </w:t>
      </w:r>
    </w:p>
    <w:p w:rsidR="00EB1AB2" w:rsidRPr="00EB1AB2" w:rsidRDefault="00EB1AB2" w:rsidP="00EB1AB2">
      <w:pPr>
        <w:rPr>
          <w:sz w:val="28"/>
          <w:szCs w:val="28"/>
        </w:rPr>
      </w:pPr>
      <w:r w:rsidRPr="00EB1AB2">
        <w:rPr>
          <w:sz w:val="28"/>
          <w:szCs w:val="28"/>
        </w:rPr>
        <w:t>El análisis de redes sociales estudia esta estructura social aplicando la teoría de grafos e identificando las entidades como "nodos" o "vértices" y las relaciones como "enlaces" o "aristas". La estructura del grafo resultante es a menudo una red compleja.</w:t>
      </w:r>
    </w:p>
    <w:p w:rsidR="00EB1AB2" w:rsidRPr="00EB1AB2" w:rsidRDefault="00EB1AB2" w:rsidP="00EB1AB2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drawing>
          <wp:anchor distT="0" distB="0" distL="114300" distR="114300" simplePos="0" relativeHeight="251660288" behindDoc="1" locked="0" layoutInCell="1" allowOverlap="1" wp14:anchorId="655677E2" wp14:editId="414214A9">
            <wp:simplePos x="0" y="0"/>
            <wp:positionH relativeFrom="column">
              <wp:posOffset>10154300</wp:posOffset>
            </wp:positionH>
            <wp:positionV relativeFrom="paragraph">
              <wp:posOffset>1074169</wp:posOffset>
            </wp:positionV>
            <wp:extent cx="2286000" cy="17145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1AB2">
        <w:rPr>
          <w:sz w:val="28"/>
          <w:szCs w:val="28"/>
        </w:rPr>
        <w:t>Estas son algunas redes más usadas: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1"/>
      </w:tblGrid>
      <w:tr w:rsidR="00EB1AB2" w:rsidTr="00EB1AB2">
        <w:trPr>
          <w:trHeight w:val="324"/>
        </w:trPr>
        <w:tc>
          <w:tcPr>
            <w:tcW w:w="2291" w:type="dxa"/>
            <w:shd w:val="clear" w:color="auto" w:fill="FF0066"/>
          </w:tcPr>
          <w:p w:rsidR="00EB1AB2" w:rsidRDefault="00EB1AB2" w:rsidP="00EB1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Twitter</w:t>
            </w:r>
          </w:p>
        </w:tc>
      </w:tr>
      <w:tr w:rsidR="00EB1AB2" w:rsidTr="00EB1AB2">
        <w:trPr>
          <w:trHeight w:val="324"/>
        </w:trPr>
        <w:tc>
          <w:tcPr>
            <w:tcW w:w="2291" w:type="dxa"/>
            <w:shd w:val="clear" w:color="auto" w:fill="FF0066"/>
          </w:tcPr>
          <w:p w:rsidR="00EB1AB2" w:rsidRDefault="00EB1AB2" w:rsidP="00EB1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WhatsApp</w:t>
            </w:r>
          </w:p>
        </w:tc>
      </w:tr>
      <w:tr w:rsidR="00EB1AB2" w:rsidTr="00EB1AB2">
        <w:trPr>
          <w:trHeight w:val="324"/>
        </w:trPr>
        <w:tc>
          <w:tcPr>
            <w:tcW w:w="2291" w:type="dxa"/>
            <w:shd w:val="clear" w:color="auto" w:fill="FF0066"/>
          </w:tcPr>
          <w:p w:rsidR="00EB1AB2" w:rsidRDefault="00EB1AB2" w:rsidP="00EB1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Instagram </w:t>
            </w:r>
          </w:p>
        </w:tc>
      </w:tr>
      <w:tr w:rsidR="00EB1AB2" w:rsidTr="00EB1AB2">
        <w:trPr>
          <w:trHeight w:val="324"/>
        </w:trPr>
        <w:tc>
          <w:tcPr>
            <w:tcW w:w="2291" w:type="dxa"/>
            <w:shd w:val="clear" w:color="auto" w:fill="FF0066"/>
          </w:tcPr>
          <w:p w:rsidR="00EB1AB2" w:rsidRDefault="00EB1AB2" w:rsidP="00EB1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Facebook</w:t>
            </w:r>
          </w:p>
        </w:tc>
      </w:tr>
    </w:tbl>
    <w:p w:rsidR="00EB1AB2" w:rsidRPr="00EB1AB2" w:rsidRDefault="00EB1AB2" w:rsidP="00EB1AB2">
      <w:pPr>
        <w:rPr>
          <w:sz w:val="28"/>
          <w:szCs w:val="28"/>
        </w:rPr>
      </w:pPr>
      <w:r w:rsidRPr="00EB1AB2">
        <w:rPr>
          <w:sz w:val="28"/>
          <w:szCs w:val="28"/>
        </w:rPr>
        <w:t xml:space="preserve">   Las investigaciones han mostrado que las redes sociales constituyen representaciones útiles en muchos niveles, desde las relaciones de parentesco hasta las relaciones de organizaciones a nivel estatal (se habla en este caso de redes políticas), desempeñando un papel crítico en la determinación de la agenda política y el grado en el cual los individuos o las organizaciones alcanzan sus objetivos o reciben influencias. La red social también puede ser utilizada para medir el capital social (es decir, el valor que un individuo obtiene de los recursos accesibles a través de su red social). </w:t>
      </w:r>
    </w:p>
    <w:p w:rsidR="00EB1AB2" w:rsidRDefault="00EB1AB2" w:rsidP="00EB1AB2">
      <w:r>
        <w:rPr>
          <w:noProof/>
          <w:lang w:eastAsia="es-MX"/>
        </w:rPr>
        <w:drawing>
          <wp:inline distT="0" distB="0" distL="0" distR="0" wp14:anchorId="359C968D" wp14:editId="534865E1">
            <wp:extent cx="2257425" cy="20288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A12CB" w:rsidRDefault="00EB1AB2" w:rsidP="00EB1AB2">
      <w:r>
        <w:t xml:space="preserve">                               </w:t>
      </w:r>
    </w:p>
    <w:sectPr w:rsidR="001A12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42"/>
    <w:rsid w:val="001A12CB"/>
    <w:rsid w:val="00D12B42"/>
    <w:rsid w:val="00EB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71102-44A3-48DC-9372-F8F4017F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1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903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Amada Baeza Sifuentes</dc:creator>
  <cp:keywords/>
  <dc:description/>
  <cp:lastModifiedBy>Amada Baeza Sifuentes</cp:lastModifiedBy>
  <cp:revision>2</cp:revision>
  <dcterms:created xsi:type="dcterms:W3CDTF">2016-02-09T03:23:00Z</dcterms:created>
  <dcterms:modified xsi:type="dcterms:W3CDTF">2016-02-09T03:29:00Z</dcterms:modified>
</cp:coreProperties>
</file>