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8CAD" w14:textId="77777777" w:rsidR="00F34931" w:rsidRDefault="00F34931" w:rsidP="00F34931">
      <w:pPr>
        <w:pStyle w:val="11"/>
      </w:pPr>
      <w:r>
        <w:t>Ένα αυτοκίνητο φρενάρει</w:t>
      </w:r>
    </w:p>
    <w:p w14:paraId="62109BB7" w14:textId="77777777" w:rsidR="00F34931" w:rsidRDefault="00000000" w:rsidP="00F34931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FF06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2.3pt;margin-top:.65pt;width:131.15pt;height:98pt;z-index:251658240;mso-position-horizontal-relative:text;mso-position-vertical-relative:text" filled="t" fillcolor="#ff9">
            <v:imagedata r:id="rId8" o:title=""/>
            <w10:wrap type="square"/>
          </v:shape>
          <o:OLEObject Type="Embed" ProgID="Visio.Drawing.11" ShapeID="_x0000_s1026" DrawAspect="Content" ObjectID="_1821349460" r:id="rId9"/>
        </w:object>
      </w:r>
      <w:r w:rsidR="00F34931">
        <w:t>Ένα αυτοκίνητο κινείται σε ευθύγραμμο δρόμο και σε μια στιγμή t</w:t>
      </w:r>
      <w:r w:rsidR="00F34931">
        <w:rPr>
          <w:vertAlign w:val="subscript"/>
        </w:rPr>
        <w:t>0</w:t>
      </w:r>
      <w:r w:rsidR="00F34931">
        <w:t>=0 περνά από την αρχή ενός προσανατολισμένου άξονα (x=0) και στο σχήμα δίνεται η γραφική παράσταση της ταχύτητάς του σε συνάρτηση με το χρόνο.</w:t>
      </w:r>
    </w:p>
    <w:p w14:paraId="3232B7A3" w14:textId="77777777" w:rsidR="00F34931" w:rsidRDefault="00F34931" w:rsidP="00F34931">
      <w:pPr>
        <w:pStyle w:val="10"/>
        <w:ind w:left="397" w:hanging="284"/>
      </w:pPr>
      <w:r>
        <w:t>Να υπολογισθεί η επιτάχυνση του αυτοκινήτου στο χρονικό διάστημα που φαίνεται στο διάγραμμα.</w:t>
      </w:r>
    </w:p>
    <w:p w14:paraId="5EBBC13A" w14:textId="77777777" w:rsidR="00F34931" w:rsidRDefault="00F34931" w:rsidP="00F34931">
      <w:pPr>
        <w:pStyle w:val="10"/>
        <w:ind w:left="397" w:hanging="284"/>
      </w:pPr>
      <w:r>
        <w:t xml:space="preserve">Να υπολογισθεί η μεταβολή της ταχύτητας του αυτοκινήτου σε χρονικό διάστημα </w:t>
      </w:r>
      <w:proofErr w:type="spellStart"/>
      <w:r>
        <w:t>Δt</w:t>
      </w:r>
      <w:proofErr w:type="spellEnd"/>
      <w:r>
        <w:t>=4,5s στη διάρκεια  της επιβράδυνσής του.</w:t>
      </w:r>
    </w:p>
    <w:p w14:paraId="63F0C62E" w14:textId="77777777" w:rsidR="00F34931" w:rsidRDefault="00F34931" w:rsidP="00F34931">
      <w:pPr>
        <w:pStyle w:val="10"/>
        <w:ind w:left="397" w:hanging="284"/>
      </w:pPr>
      <w:r>
        <w:t>Να βρεθεί η θέση του αυτοκινήτου τη στιγμή t</w:t>
      </w:r>
      <w:r>
        <w:rPr>
          <w:vertAlign w:val="subscript"/>
        </w:rPr>
        <w:t>1</w:t>
      </w:r>
      <w:r>
        <w:t>=8s, καθώς και η μέση ταχύτητά του από 0-t</w:t>
      </w:r>
      <w:r>
        <w:rPr>
          <w:vertAlign w:val="subscript"/>
        </w:rPr>
        <w:t>1</w:t>
      </w:r>
      <w:r>
        <w:t>.</w:t>
      </w:r>
    </w:p>
    <w:p w14:paraId="26EFB312" w14:textId="77777777" w:rsidR="00F34931" w:rsidRDefault="00F34931" w:rsidP="00F34931">
      <w:pPr>
        <w:pStyle w:val="10"/>
        <w:ind w:left="397" w:hanging="284"/>
      </w:pPr>
      <w:r>
        <w:t>Ποια χρονική στιγμή t</w:t>
      </w:r>
      <w:r>
        <w:rPr>
          <w:vertAlign w:val="subscript"/>
        </w:rPr>
        <w:t>2</w:t>
      </w:r>
      <w:r>
        <w:t xml:space="preserve"> το αυτοκίνητο έχει ταχύτητα υ</w:t>
      </w:r>
      <w:r>
        <w:rPr>
          <w:vertAlign w:val="subscript"/>
        </w:rPr>
        <w:t>2</w:t>
      </w:r>
      <w:r>
        <w:t>=8m/s και ποια η θέση του αυτοκινήτου τη στιγμή αυτή;</w:t>
      </w:r>
    </w:p>
    <w:p w14:paraId="54B583A4" w14:textId="77777777" w:rsidR="00F34931" w:rsidRDefault="00F34931" w:rsidP="00F34931">
      <w:pPr>
        <w:pStyle w:val="a9"/>
      </w:pPr>
      <w:r>
        <w:t>Απάντηση:</w:t>
      </w:r>
    </w:p>
    <w:p w14:paraId="52881D11" w14:textId="77777777" w:rsidR="00F34931" w:rsidRDefault="00F34931" w:rsidP="00F34931">
      <w:pPr>
        <w:pStyle w:val="i"/>
      </w:pPr>
      <w:r>
        <w:t>Η κλίση σε ένα διάγραμμα υ-t εκφράζει την επιτάχυνση  του αυτοκινήτου. Η κλίση στο παραπάνω διάγραμμα, η κλίση μιας ευθείας είναι σταθερή, συνεπώς η κίνηση πραγματοποιείται με σταθερή επιτάχυνση, οπότε έχουμε ταύτιση στιγμιαίας και μέσης επιτάχυνσης:</w:t>
      </w:r>
    </w:p>
    <w:p w14:paraId="4AD003FF" w14:textId="77777777" w:rsidR="00F34931" w:rsidRDefault="00F34931" w:rsidP="00F34931">
      <w:pPr>
        <w:jc w:val="center"/>
      </w:pPr>
      <w:r w:rsidRPr="00252FFC">
        <w:rPr>
          <w:position w:val="-30"/>
        </w:rPr>
        <w:object w:dxaOrig="4800" w:dyaOrig="700" w14:anchorId="756F6839">
          <v:shape id="_x0000_i1026" type="#_x0000_t75" style="width:240.1pt;height:34.9pt" o:ole="">
            <v:imagedata r:id="rId10" o:title=""/>
          </v:shape>
          <o:OLEObject Type="Embed" ProgID="Equation.DSMT4" ShapeID="_x0000_i1026" DrawAspect="Content" ObjectID="_1821349448" r:id="rId11"/>
        </w:object>
      </w:r>
    </w:p>
    <w:p w14:paraId="293619EA" w14:textId="77777777" w:rsidR="00F34931" w:rsidRDefault="00F34931" w:rsidP="00F34931">
      <w:pPr>
        <w:pStyle w:val="i"/>
      </w:pPr>
      <w:r>
        <w:t>Παίρνουμε ξανά την εξίσωση ορισμού της επιτάχυνσης:</w:t>
      </w:r>
    </w:p>
    <w:p w14:paraId="1B8CFC67" w14:textId="77777777" w:rsidR="00F34931" w:rsidRPr="008775B7" w:rsidRDefault="00000000" w:rsidP="00F34931">
      <w:pPr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57E321A">
          <v:shape id="_x0000_s1027" type="#_x0000_t75" style="position:absolute;left:0;text-align:left;margin-left:378.1pt;margin-top:37.05pt;width:107.65pt;height:42.05pt;z-index:251660288;mso-position-horizontal-relative:text;mso-position-vertical-relative:text" filled="t" fillcolor="#ff9">
            <v:imagedata r:id="rId12" o:title=""/>
            <w10:wrap type="square"/>
          </v:shape>
          <o:OLEObject Type="Embed" ProgID="Visio.Drawing.11" ShapeID="_x0000_s1027" DrawAspect="Content" ObjectID="_1821349461" r:id="rId13"/>
        </w:object>
      </w:r>
      <w:r w:rsidR="00F34931" w:rsidRPr="00725986">
        <w:rPr>
          <w:position w:val="-22"/>
        </w:rPr>
        <w:object w:dxaOrig="4020" w:dyaOrig="580" w14:anchorId="4DFE4D10">
          <v:shape id="_x0000_i1028" type="#_x0000_t75" style="width:201.1pt;height:28.85pt" o:ole="">
            <v:imagedata r:id="rId14" o:title=""/>
          </v:shape>
          <o:OLEObject Type="Embed" ProgID="Equation.DSMT4" ShapeID="_x0000_i1028" DrawAspect="Content" ObjectID="_1821349449" r:id="rId15"/>
        </w:object>
      </w:r>
    </w:p>
    <w:p w14:paraId="0ABBBF75" w14:textId="3CB8F90B" w:rsidR="00F34931" w:rsidRDefault="00F34931" w:rsidP="00F34931">
      <w:pPr>
        <w:ind w:left="340"/>
      </w:pPr>
      <w:r>
        <w:rPr>
          <w:lang w:eastAsia="zh-CN"/>
        </w:rPr>
        <w:t xml:space="preserve">Το αρνητικό πρόσημο της παραπάνω μεταβολής της ταχύτητας, σημαίνει ότι το διάνυσμά της έχει αντίθετη φορά από την ταχύτητα, η οποία έχει ληφθεί ως θετική. Αρκεί να σκεφτούμε ότι αν η ταχύτητα μεταβάλλεται από </w:t>
      </w:r>
      <w:r w:rsidRPr="00252FFC">
        <w:rPr>
          <w:position w:val="-12"/>
        </w:rPr>
        <w:object w:dxaOrig="260" w:dyaOrig="360" w14:anchorId="2FDF507B">
          <v:shape id="_x0000_i1029" type="#_x0000_t75" style="width:13pt;height:18.1pt" o:ole="">
            <v:imagedata r:id="rId16" o:title=""/>
          </v:shape>
          <o:OLEObject Type="Embed" ProgID="Equation.DSMT4" ShapeID="_x0000_i1029" DrawAspect="Content" ObjectID="_1821349450" r:id="rId17"/>
        </w:object>
      </w:r>
      <w:r>
        <w:rPr>
          <w:lang w:eastAsia="zh-CN"/>
        </w:rPr>
        <w:t xml:space="preserve">  σ</w:t>
      </w:r>
      <w:r w:rsidR="00961EA0">
        <w:rPr>
          <w:lang w:eastAsia="zh-CN"/>
        </w:rPr>
        <w:t xml:space="preserve">ε </w:t>
      </w:r>
      <w:r>
        <w:rPr>
          <w:lang w:eastAsia="zh-CN"/>
        </w:rPr>
        <w:t xml:space="preserve"> </w:t>
      </w:r>
      <w:r w:rsidRPr="00252FFC">
        <w:rPr>
          <w:position w:val="-12"/>
        </w:rPr>
        <w:object w:dxaOrig="260" w:dyaOrig="360" w14:anchorId="251F4737">
          <v:shape id="_x0000_i1030" type="#_x0000_t75" style="width:13pt;height:18.1pt" o:ole="">
            <v:imagedata r:id="rId18" o:title=""/>
          </v:shape>
          <o:OLEObject Type="Embed" ProgID="Equation.DSMT4" ShapeID="_x0000_i1030" DrawAspect="Content" ObjectID="_1821349451" r:id="rId19"/>
        </w:object>
      </w:r>
      <w:r>
        <w:t xml:space="preserve">τότε: </w:t>
      </w:r>
      <w:r w:rsidRPr="00222B28">
        <w:rPr>
          <w:position w:val="-12"/>
        </w:rPr>
        <w:object w:dxaOrig="2180" w:dyaOrig="360" w14:anchorId="3BFBDC3A">
          <v:shape id="_x0000_i1031" type="#_x0000_t75" style="width:109.1pt;height:18.1pt" o:ole="">
            <v:imagedata r:id="rId20" o:title=""/>
          </v:shape>
          <o:OLEObject Type="Embed" ProgID="Equation.DSMT4" ShapeID="_x0000_i1031" DrawAspect="Content" ObjectID="_1821349452" r:id="rId21"/>
        </w:object>
      </w:r>
      <w:r>
        <w:t>, όπως φαίνεται και στο διπλανό σχήμα.</w:t>
      </w:r>
    </w:p>
    <w:p w14:paraId="5FAC9C48" w14:textId="77777777" w:rsidR="00F34931" w:rsidRDefault="00000000" w:rsidP="00F3493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554E8B0">
          <v:shape id="_x0000_s1028" type="#_x0000_t75" style="position:absolute;left:0;text-align:left;margin-left:357.35pt;margin-top:6.65pt;width:131.15pt;height:98pt;z-index:251661312;mso-position-horizontal-relative:text;mso-position-vertical-relative:text" filled="t" fillcolor="#ff9">
            <v:imagedata r:id="rId22" o:title=""/>
            <w10:wrap type="square"/>
          </v:shape>
          <o:OLEObject Type="Embed" ProgID="Visio.Drawing.11" ShapeID="_x0000_s1028" DrawAspect="Content" ObjectID="_1821349462" r:id="rId23"/>
        </w:object>
      </w:r>
      <w:r w:rsidR="00F34931">
        <w:t>Το εμβαδόν του τραπεζίου στο διάγραμμα, με γκρι χρώμα, είναι αριθμητικά ίσο με την μετατόπιση  του σώματος:</w:t>
      </w:r>
    </w:p>
    <w:p w14:paraId="7BF45982" w14:textId="77777777" w:rsidR="00F34931" w:rsidRDefault="00F34931" w:rsidP="00F34931">
      <w:pPr>
        <w:jc w:val="center"/>
      </w:pPr>
      <w:r w:rsidRPr="00725986">
        <w:rPr>
          <w:position w:val="-22"/>
        </w:rPr>
        <w:object w:dxaOrig="2900" w:dyaOrig="580" w14:anchorId="483C6F57">
          <v:shape id="_x0000_i1033" type="#_x0000_t75" style="width:144.95pt;height:28.85pt" o:ole="">
            <v:imagedata r:id="rId24" o:title=""/>
          </v:shape>
          <o:OLEObject Type="Embed" ProgID="Equation.DSMT4" ShapeID="_x0000_i1033" DrawAspect="Content" ObjectID="_1821349453" r:id="rId25"/>
        </w:object>
      </w:r>
    </w:p>
    <w:p w14:paraId="3A52270A" w14:textId="08541FE1" w:rsidR="007C3D0B" w:rsidRDefault="00F34931" w:rsidP="00F34931">
      <w:pPr>
        <w:jc w:val="center"/>
      </w:pPr>
      <w:r>
        <w:t xml:space="preserve">Αλλά </w:t>
      </w:r>
      <w:r w:rsidRPr="008C375C">
        <w:rPr>
          <w:position w:val="-10"/>
        </w:rPr>
        <w:object w:dxaOrig="3159" w:dyaOrig="360" w14:anchorId="798F44ED">
          <v:shape id="_x0000_i1034" type="#_x0000_t75" style="width:157.65pt;height:18.1pt" o:ole="">
            <v:imagedata r:id="rId26" o:title=""/>
          </v:shape>
          <o:OLEObject Type="Embed" ProgID="Equation.DSMT4" ShapeID="_x0000_i1034" DrawAspect="Content" ObjectID="_1821349454" r:id="rId27"/>
        </w:object>
      </w:r>
    </w:p>
    <w:p w14:paraId="642D7544" w14:textId="73CEE9AD" w:rsidR="00BD4E2A" w:rsidRDefault="00BD4E2A" w:rsidP="00BD4E2A">
      <w:pPr>
        <w:ind w:left="340"/>
      </w:pPr>
      <w:r>
        <w:t>Ενώ για την μέση ταχύτητα από 0-t</w:t>
      </w:r>
      <w:r>
        <w:rPr>
          <w:vertAlign w:val="subscript"/>
        </w:rPr>
        <w:t>1</w:t>
      </w:r>
      <w:r>
        <w:t xml:space="preserve"> έχουμε:</w:t>
      </w:r>
    </w:p>
    <w:p w14:paraId="4425E221" w14:textId="2C36F77C" w:rsidR="00BD4E2A" w:rsidRDefault="00BD4E2A" w:rsidP="00BD4E2A">
      <w:pPr>
        <w:ind w:left="340"/>
        <w:jc w:val="center"/>
      </w:pPr>
      <w:r w:rsidRPr="00BD4E2A">
        <w:rPr>
          <w:position w:val="-22"/>
        </w:rPr>
        <w:object w:dxaOrig="2299" w:dyaOrig="580" w14:anchorId="59F5A9C5">
          <v:shape id="_x0000_i1035" type="#_x0000_t75" style="width:115.15pt;height:28.85pt" o:ole="">
            <v:imagedata r:id="rId28" o:title=""/>
          </v:shape>
          <o:OLEObject Type="Embed" ProgID="Equation.DSMT4" ShapeID="_x0000_i1035" DrawAspect="Content" ObjectID="_1821349455" r:id="rId29"/>
        </w:object>
      </w:r>
    </w:p>
    <w:p w14:paraId="41005BF1" w14:textId="28FFBBE8" w:rsidR="00A55718" w:rsidRDefault="00A55718" w:rsidP="00A55718">
      <w:pPr>
        <w:pStyle w:val="i"/>
      </w:pPr>
      <w:r>
        <w:t xml:space="preserve">Για την ευθύγραμμη ομαλά μεταβαλλόμενη κίνηση του αυτοκινήτου (σταθερή επιτάχυνση), ισχύουν οι </w:t>
      </w:r>
      <w:r>
        <w:lastRenderedPageBreak/>
        <w:t>εξισώσεις:</w:t>
      </w:r>
    </w:p>
    <w:p w14:paraId="1309E4FC" w14:textId="1B4A63EA" w:rsidR="00A55718" w:rsidRDefault="00A5584F" w:rsidP="00A5584F">
      <w:pPr>
        <w:jc w:val="center"/>
      </w:pPr>
      <w:r w:rsidRPr="00A5584F">
        <w:rPr>
          <w:position w:val="-22"/>
        </w:rPr>
        <w:object w:dxaOrig="4220" w:dyaOrig="580" w14:anchorId="7DA26565">
          <v:shape id="_x0000_i1036" type="#_x0000_t75" style="width:211.25pt;height:28.85pt" o:ole="">
            <v:imagedata r:id="rId30" o:title=""/>
          </v:shape>
          <o:OLEObject Type="Embed" ProgID="Equation.DSMT4" ShapeID="_x0000_i1036" DrawAspect="Content" ObjectID="_1821349456" r:id="rId31"/>
        </w:object>
      </w:r>
    </w:p>
    <w:p w14:paraId="62553DB8" w14:textId="26CF7310" w:rsidR="001024F3" w:rsidRDefault="001024F3" w:rsidP="001024F3">
      <w:pPr>
        <w:ind w:left="340"/>
      </w:pPr>
      <w:r>
        <w:t>Λύνοντας την εξίσωση (1) ως προς το χρόνο βρίσκουμε:</w:t>
      </w:r>
    </w:p>
    <w:p w14:paraId="1E31649B" w14:textId="5C9C39D7" w:rsidR="001024F3" w:rsidRDefault="00A51AC8" w:rsidP="00A51AC8">
      <w:pPr>
        <w:ind w:left="340"/>
        <w:jc w:val="center"/>
      </w:pPr>
      <w:r w:rsidRPr="00A5584F">
        <w:rPr>
          <w:position w:val="-22"/>
        </w:rPr>
        <w:object w:dxaOrig="5160" w:dyaOrig="580" w14:anchorId="0C54BA6A">
          <v:shape id="_x0000_i1037" type="#_x0000_t75" style="width:257.85pt;height:28.85pt" o:ole="">
            <v:imagedata r:id="rId32" o:title=""/>
          </v:shape>
          <o:OLEObject Type="Embed" ProgID="Equation.DSMT4" ShapeID="_x0000_i1037" DrawAspect="Content" ObjectID="_1821349457" r:id="rId33"/>
        </w:object>
      </w:r>
    </w:p>
    <w:p w14:paraId="3740F371" w14:textId="78F0910D" w:rsidR="00942BBD" w:rsidRDefault="00942BBD" w:rsidP="00942BBD">
      <w:pPr>
        <w:ind w:left="340"/>
      </w:pPr>
      <w:r>
        <w:t>Οπότε με αντικατάσταση στην εξίσωση (2):</w:t>
      </w:r>
    </w:p>
    <w:p w14:paraId="646550D8" w14:textId="28366E72" w:rsidR="00942BBD" w:rsidRDefault="00942BBD" w:rsidP="00942BBD">
      <w:pPr>
        <w:jc w:val="center"/>
      </w:pPr>
      <w:r w:rsidRPr="00A5584F">
        <w:rPr>
          <w:position w:val="-22"/>
        </w:rPr>
        <w:object w:dxaOrig="4140" w:dyaOrig="580" w14:anchorId="7C242F1A">
          <v:shape id="_x0000_i1038" type="#_x0000_t75" style="width:207.1pt;height:28.85pt" o:ole="">
            <v:imagedata r:id="rId34" o:title=""/>
          </v:shape>
          <o:OLEObject Type="Embed" ProgID="Equation.DSMT4" ShapeID="_x0000_i1038" DrawAspect="Content" ObjectID="_1821349458" r:id="rId35"/>
        </w:object>
      </w:r>
    </w:p>
    <w:p w14:paraId="5CF50448" w14:textId="15A89913" w:rsidR="00EB30C1" w:rsidRPr="00FC3792" w:rsidRDefault="00EB30C1" w:rsidP="00EB30C1">
      <w:pPr>
        <w:pStyle w:val="a9"/>
        <w:rPr>
          <w:color w:val="EE0000"/>
        </w:rPr>
      </w:pPr>
      <w:r w:rsidRPr="00FC3792">
        <w:rPr>
          <w:color w:val="EE0000"/>
        </w:rPr>
        <w:t>Σχόλια:</w:t>
      </w:r>
    </w:p>
    <w:p w14:paraId="6048B320" w14:textId="793727A1" w:rsidR="00EB30C1" w:rsidRDefault="00EB30C1" w:rsidP="00EB30C1">
      <w:pPr>
        <w:pStyle w:val="a0"/>
      </w:pPr>
      <w:r>
        <w:t xml:space="preserve">Το φυσικό μέγεθος που </w:t>
      </w:r>
      <w:r w:rsidR="00F119E9">
        <w:t>ονομάζουμε</w:t>
      </w:r>
      <w:r>
        <w:t xml:space="preserve"> ως «επιτάχυνση» παίρνει θετικές και αρνητικές τιμές. Οι τιμές αυτές δεν είναι το μέτρο αλλά η αλγεβρική τιμή της επιτάχυνσης.</w:t>
      </w:r>
      <w:r w:rsidR="00DC00FC">
        <w:t xml:space="preserve"> Φυσικό μέγεθος «επιβράδυνση» δεν υπάρχει.</w:t>
      </w:r>
      <w:r>
        <w:t xml:space="preserve"> Και οι εξισώσεις (1) και (2) είναι αλγεβρικές εξισώσεις όπου συνδέ</w:t>
      </w:r>
      <w:r w:rsidR="00D54D18">
        <w:t>ουν</w:t>
      </w:r>
      <w:r>
        <w:t xml:space="preserve"> αλγεβρικές τιμές των μεγεθών. Με βάση αυτό η κίνηση ονομάσθηκε «ευθύγραμμη ομαλά μεταβαλλόμενη</w:t>
      </w:r>
      <w:r w:rsidR="00DC00FC">
        <w:t>» και όχι επιβραδυνόμενη.</w:t>
      </w:r>
    </w:p>
    <w:p w14:paraId="5C49947B" w14:textId="081FCE47" w:rsidR="00D54D18" w:rsidRDefault="00D54D18" w:rsidP="00EB30C1">
      <w:pPr>
        <w:pStyle w:val="a0"/>
      </w:pPr>
      <w:r>
        <w:t xml:space="preserve">Ας προσέξουμε την απάντηση στο ii) ερώτημα. Μεταβολή της ταχύτητας κατά </w:t>
      </w:r>
      <w:proofErr w:type="spellStart"/>
      <w:r>
        <w:t>Δυ</w:t>
      </w:r>
      <w:proofErr w:type="spellEnd"/>
      <w:r>
        <w:t>=-9m/s δεν σημαίνει μείωση του μέτρου της ταχύτητας, σημαίνει διάνυσμα προς την αρνητική κατεύθυνση.</w:t>
      </w:r>
    </w:p>
    <w:p w14:paraId="759EF7DA" w14:textId="59B2F4BD" w:rsidR="00D54D18" w:rsidRDefault="00000000" w:rsidP="00EB30C1">
      <w:pPr>
        <w:pStyle w:val="a0"/>
      </w:pPr>
      <w:r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5E486F9E">
          <v:shape id="_x0000_s1039" type="#_x0000_t75" style="position:absolute;left:0;text-align:left;margin-left:333.55pt;margin-top:2.05pt;width:148.15pt;height:159.35pt;z-index:251663360;mso-position-horizontal-relative:text;mso-position-vertical-relative:text" filled="t" fillcolor="#ff9">
            <v:imagedata r:id="rId36" o:title=""/>
            <w10:wrap type="square"/>
          </v:shape>
          <o:OLEObject Type="Embed" ProgID="Visio.Drawing.11" ShapeID="_x0000_s1039" DrawAspect="Content" ObjectID="_1821349463" r:id="rId37"/>
        </w:object>
      </w:r>
      <w:r w:rsidR="00D54D18">
        <w:t>Ας δούμε τα παραπάνω σχόλια με προέκταση της ευθείας στο διάγραμμα</w:t>
      </w:r>
      <w:r w:rsidR="00243909">
        <w:t>, που μας δόθηκε, ώστε η ταχύτητα να πάρει και αρνητικές τιμές, όπως στο σχήμα. Η επιτάχυνση είναι αρνητική (και σταθερή). Μέχρι τη στιγμή 10s η κίνηση μπορεί να ονομαστεί και «επιβραδυνόμενη» με την έννοια ότι το μέτρο της ταχύτητας μειώνεται. Μετά όμως ενώ η ταχύτητα είναι προς τα αριστερά και η επιτάχυνση είναι προς τα αριστερά και το μέτρο της ταχύτητας αυξάνεται. Συνεπώς η κίνηση είναι «επιταχυνόμενη». Αλλά αν θέλουμε να ονομάσουμε την συνολική κίνηση, αυτή είναι ομαλά μεταβαλλόμενη</w:t>
      </w:r>
      <w:r w:rsidR="00E35DE9">
        <w:t xml:space="preserve">. Θα μπορούσαμε να την ονομάσουμε (και θα έπρεπε …) «ευθύγραμμη ομαλά επιταχυνόμενη», αλλά έχουμε </w:t>
      </w:r>
      <w:r w:rsidR="00E35DE9" w:rsidRPr="003048C1">
        <w:rPr>
          <w:b/>
          <w:bCs/>
        </w:rPr>
        <w:t>καταστρέψει</w:t>
      </w:r>
      <w:r w:rsidR="00E35DE9">
        <w:t xml:space="preserve"> την ονομασία αυτή, βάζοντας στην συζήτηση τον όρο «επιβραδυνόμενη κίνηση».</w:t>
      </w:r>
    </w:p>
    <w:p w14:paraId="2F75F6D3" w14:textId="21D93021" w:rsidR="00E35DE9" w:rsidRDefault="00E35DE9" w:rsidP="00EB30C1">
      <w:pPr>
        <w:pStyle w:val="a0"/>
      </w:pPr>
      <w:r>
        <w:t>Και αν στο παραπάνω διάγραμμα θέλουμε τη μεταβολή της ταχύτητας από 0-21s, θα βρούμε:</w:t>
      </w:r>
    </w:p>
    <w:p w14:paraId="4D57ECBE" w14:textId="1F9CF885" w:rsidR="00E35DE9" w:rsidRDefault="00E35DE9" w:rsidP="00E35DE9">
      <w:pPr>
        <w:jc w:val="center"/>
      </w:pPr>
      <w:r w:rsidRPr="00725986">
        <w:rPr>
          <w:position w:val="-22"/>
        </w:rPr>
        <w:object w:dxaOrig="3220" w:dyaOrig="580" w14:anchorId="094A339F">
          <v:shape id="_x0000_i1040" type="#_x0000_t75" style="width:161.15pt;height:28.85pt" o:ole="">
            <v:imagedata r:id="rId38" o:title=""/>
          </v:shape>
          <o:OLEObject Type="Embed" ProgID="Equation.DSMT4" ShapeID="_x0000_i1040" DrawAspect="Content" ObjectID="_1821349459" r:id="rId39"/>
        </w:object>
      </w:r>
    </w:p>
    <w:p w14:paraId="0D507AC1" w14:textId="7425A16F" w:rsidR="00E35DE9" w:rsidRPr="00EB30C1" w:rsidRDefault="00E35DE9" w:rsidP="00FC3792">
      <w:pPr>
        <w:ind w:left="340"/>
      </w:pPr>
      <w:r>
        <w:t>Σε συμφωνία με την απάντηση στο ii) ερώτημα. Μπορούμε να παρατηρήσουμε ότι το μέτρο της ταχύτητας δεν έ</w:t>
      </w:r>
      <w:r w:rsidR="00277021">
        <w:t>χ</w:t>
      </w:r>
      <w:r>
        <w:t xml:space="preserve">ει μειωθεί </w:t>
      </w:r>
      <w:r w:rsidR="00277021">
        <w:t>αφού τελικά το σώμα έχει ταχύτητα μεγαλύτερου μέτρου. Συνεπώς το αρνητικό πρ</w:t>
      </w:r>
      <w:r w:rsidR="00FC3792">
        <w:t xml:space="preserve">όσημο στην μεταβολή της ταχύτητας, δεν πρέπει να συνδέεται με το μέτρο της ταχύτητας. Αν θέλουμε να μιλήσουμε για </w:t>
      </w:r>
      <w:r w:rsidR="00961EA0">
        <w:t>την</w:t>
      </w:r>
      <w:r w:rsidR="00FC3792">
        <w:t xml:space="preserve"> μεταβολή</w:t>
      </w:r>
      <w:r w:rsidR="00961EA0">
        <w:t xml:space="preserve"> το μέτρου</w:t>
      </w:r>
      <w:r w:rsidR="00FC3792">
        <w:t xml:space="preserve"> της ταχύτητας, ας το πούμε…</w:t>
      </w:r>
    </w:p>
    <w:p w14:paraId="35B6F616" w14:textId="0E0CB9B6" w:rsidR="00942BBD" w:rsidRPr="00BD4E2A" w:rsidRDefault="002871A8" w:rsidP="002871A8">
      <w:pPr>
        <w:pStyle w:val="a9"/>
        <w:jc w:val="right"/>
      </w:pPr>
      <w:r>
        <w:t>dmargaris@gmail.com</w:t>
      </w:r>
    </w:p>
    <w:sectPr w:rsidR="00942BBD" w:rsidRPr="00BD4E2A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1E3F" w14:textId="77777777" w:rsidR="00F077DB" w:rsidRDefault="00F077DB">
      <w:pPr>
        <w:spacing w:line="240" w:lineRule="auto"/>
      </w:pPr>
      <w:r>
        <w:separator/>
      </w:r>
    </w:p>
  </w:endnote>
  <w:endnote w:type="continuationSeparator" w:id="0">
    <w:p w14:paraId="30CB6DEB" w14:textId="77777777" w:rsidR="00F077DB" w:rsidRDefault="00F07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0580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1CCC38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77635E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738C" w14:textId="77777777" w:rsidR="00F077DB" w:rsidRDefault="00F077DB">
      <w:pPr>
        <w:spacing w:after="0"/>
      </w:pPr>
      <w:r>
        <w:separator/>
      </w:r>
    </w:p>
  </w:footnote>
  <w:footnote w:type="continuationSeparator" w:id="0">
    <w:p w14:paraId="7E284AD4" w14:textId="77777777" w:rsidR="00F077DB" w:rsidRDefault="00F077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6BE0" w14:textId="56959CF6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34931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31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024F3"/>
    <w:rsid w:val="00157DCF"/>
    <w:rsid w:val="00164324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43909"/>
    <w:rsid w:val="00277021"/>
    <w:rsid w:val="002805FC"/>
    <w:rsid w:val="002871A8"/>
    <w:rsid w:val="0029377E"/>
    <w:rsid w:val="002C4684"/>
    <w:rsid w:val="002D32C2"/>
    <w:rsid w:val="003034D4"/>
    <w:rsid w:val="003048C1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85132"/>
    <w:rsid w:val="005C059F"/>
    <w:rsid w:val="0064168E"/>
    <w:rsid w:val="00667E23"/>
    <w:rsid w:val="00687B49"/>
    <w:rsid w:val="006A4B3B"/>
    <w:rsid w:val="006C290F"/>
    <w:rsid w:val="006C3491"/>
    <w:rsid w:val="006D21EF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C3FC8"/>
    <w:rsid w:val="008F3C3C"/>
    <w:rsid w:val="008F70FE"/>
    <w:rsid w:val="00923AB1"/>
    <w:rsid w:val="00942BBD"/>
    <w:rsid w:val="00961EA0"/>
    <w:rsid w:val="009675D3"/>
    <w:rsid w:val="00986BE8"/>
    <w:rsid w:val="009A1C4D"/>
    <w:rsid w:val="009D218C"/>
    <w:rsid w:val="009F636C"/>
    <w:rsid w:val="00A15C87"/>
    <w:rsid w:val="00A51AC8"/>
    <w:rsid w:val="00A55718"/>
    <w:rsid w:val="00A5584F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D4E2A"/>
    <w:rsid w:val="00BD7B74"/>
    <w:rsid w:val="00BF370D"/>
    <w:rsid w:val="00BF7EE1"/>
    <w:rsid w:val="00C0299B"/>
    <w:rsid w:val="00CA7A43"/>
    <w:rsid w:val="00CF4B1F"/>
    <w:rsid w:val="00D045EF"/>
    <w:rsid w:val="00D533FC"/>
    <w:rsid w:val="00D54D18"/>
    <w:rsid w:val="00D82210"/>
    <w:rsid w:val="00D97305"/>
    <w:rsid w:val="00DA0155"/>
    <w:rsid w:val="00DA1226"/>
    <w:rsid w:val="00DB03A5"/>
    <w:rsid w:val="00DB6628"/>
    <w:rsid w:val="00DB77D1"/>
    <w:rsid w:val="00DC00FC"/>
    <w:rsid w:val="00DC3154"/>
    <w:rsid w:val="00DE1D3D"/>
    <w:rsid w:val="00DE49E1"/>
    <w:rsid w:val="00DF4F17"/>
    <w:rsid w:val="00E02630"/>
    <w:rsid w:val="00E210D0"/>
    <w:rsid w:val="00E33570"/>
    <w:rsid w:val="00E35DE9"/>
    <w:rsid w:val="00E36598"/>
    <w:rsid w:val="00E37CC9"/>
    <w:rsid w:val="00EA64C4"/>
    <w:rsid w:val="00EB2362"/>
    <w:rsid w:val="00EB30C1"/>
    <w:rsid w:val="00EB6640"/>
    <w:rsid w:val="00EC647B"/>
    <w:rsid w:val="00EE1786"/>
    <w:rsid w:val="00EE7957"/>
    <w:rsid w:val="00F077DB"/>
    <w:rsid w:val="00F119E9"/>
    <w:rsid w:val="00F27C5D"/>
    <w:rsid w:val="00F34931"/>
    <w:rsid w:val="00F471DF"/>
    <w:rsid w:val="00F6515A"/>
    <w:rsid w:val="00F66100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C3792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ff9"/>
    </o:shapedefaults>
    <o:shapelayout v:ext="edit">
      <o:idmap v:ext="edit" data="1"/>
    </o:shapelayout>
  </w:shapeDefaults>
  <w:decimalSymbol w:val=","/>
  <w:listSeparator w:val=";"/>
  <w14:docId w14:val="5B8100C6"/>
  <w15:docId w15:val="{A5E794F2-E439-48C4-8291-A70FD0ED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BD7B74"/>
    <w:pPr>
      <w:numPr>
        <w:ilvl w:val="1"/>
        <w:numId w:val="2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</cp:revision>
  <dcterms:created xsi:type="dcterms:W3CDTF">2025-10-07T10:36:00Z</dcterms:created>
  <dcterms:modified xsi:type="dcterms:W3CDTF">2025-10-07T10:36:00Z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