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6582" w14:textId="55E3DF41" w:rsidR="00D533FC" w:rsidRDefault="00000000" w:rsidP="00AE0040">
      <w:pPr>
        <w:pStyle w:val="11"/>
      </w:pPr>
      <w:r>
        <w:rPr>
          <w:noProof/>
        </w:rPr>
        <w:object w:dxaOrig="1440" w:dyaOrig="1440" w14:anchorId="2F2D3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1.7pt;margin-top:44.6pt;width:151.15pt;height:116.4pt;z-index:251658240;mso-position-horizontal-relative:text;mso-position-vertical-relative:text">
            <v:imagedata r:id="rId8" o:title=""/>
            <w10:wrap type="square"/>
          </v:shape>
          <o:OLEObject Type="Embed" ProgID="Visio.Drawing.11" ShapeID="_x0000_s1027" DrawAspect="Content" ObjectID="_1813499434" r:id="rId9"/>
        </w:object>
      </w:r>
      <w:r w:rsidR="005A1EF5">
        <w:t>Αντί για ένα πηνίο, ένας πυκνωτής.</w:t>
      </w:r>
    </w:p>
    <w:p w14:paraId="105BBC95" w14:textId="633E6DFE" w:rsidR="00CB5D0F" w:rsidRDefault="00CB5D0F" w:rsidP="00CB5D0F">
      <w:r>
        <w:t>Για το κύκλωμα του διπλανού σχήματος, δίνονται Ε=100V, C=100μF και R</w:t>
      </w:r>
      <w:r>
        <w:rPr>
          <w:vertAlign w:val="subscript"/>
        </w:rPr>
        <w:t>1</w:t>
      </w:r>
      <w:r>
        <w:t>=R</w:t>
      </w:r>
      <w:r>
        <w:rPr>
          <w:vertAlign w:val="subscript"/>
        </w:rPr>
        <w:t>2</w:t>
      </w:r>
      <w:r>
        <w:t>=</w:t>
      </w:r>
      <w:r w:rsidR="00E63847">
        <w:t>R=</w:t>
      </w:r>
      <w:r>
        <w:t>10kΩ, ενώ ο διακόπτης δ είναι ανοικτός.</w:t>
      </w:r>
      <w:r w:rsidR="009A51EB">
        <w:t xml:space="preserve"> Σε μια στιγμή t</w:t>
      </w:r>
      <w:r w:rsidR="009A51EB">
        <w:rPr>
          <w:vertAlign w:val="subscript"/>
        </w:rPr>
        <w:t>0</w:t>
      </w:r>
      <w:r w:rsidR="009A51EB">
        <w:t>=0 κλείνουμε το διακόπτη, οπότε μετά από λίγο, τη στιγμή t</w:t>
      </w:r>
      <w:r w:rsidR="009A51EB">
        <w:rPr>
          <w:vertAlign w:val="subscript"/>
        </w:rPr>
        <w:t>1</w:t>
      </w:r>
      <w:r w:rsidR="009A51EB">
        <w:t>, η τάση μεταξύ των οπλισμών του πυκνωτή είναι ίση με το 80%  της μέγιστης τιμής της. Για τη στιγμή t</w:t>
      </w:r>
      <w:r w:rsidR="009A51EB">
        <w:rPr>
          <w:vertAlign w:val="subscript"/>
        </w:rPr>
        <w:t>1</w:t>
      </w:r>
      <w:r w:rsidR="009A51EB">
        <w:t>, να βρεθούν:</w:t>
      </w:r>
    </w:p>
    <w:p w14:paraId="726C1A8B" w14:textId="7A377C41" w:rsidR="009A51EB" w:rsidRDefault="009A51EB" w:rsidP="00E63847">
      <w:pPr>
        <w:ind w:left="453" w:hanging="340"/>
      </w:pPr>
      <w:r>
        <w:t xml:space="preserve">i) </w:t>
      </w:r>
      <w:r w:rsidR="00E63847">
        <w:t xml:space="preserve"> </w:t>
      </w:r>
      <w:r w:rsidR="008A5965">
        <w:t>Ο ρυθμός με τον οποίο μεταφέρεται ενέργεια στον πυκνωτή καθώς και ο ρυθμός μεταβολής της τάσης μεταξύ των οπλισμών του.</w:t>
      </w:r>
    </w:p>
    <w:p w14:paraId="6F0EE1A3" w14:textId="59CAEC66" w:rsidR="008A5965" w:rsidRPr="005A1EF5" w:rsidRDefault="008A5965" w:rsidP="00E63847">
      <w:pPr>
        <w:ind w:left="453" w:hanging="340"/>
      </w:pPr>
      <w:r>
        <w:t>ii) Η ισχύς της πηγής</w:t>
      </w:r>
      <w:r w:rsidR="005A1EF5" w:rsidRPr="005A1EF5">
        <w:t xml:space="preserve"> </w:t>
      </w:r>
      <w:r w:rsidR="005A1EF5">
        <w:t>τις χρονικές στιγμές t</w:t>
      </w:r>
      <w:r w:rsidR="005A1EF5">
        <w:rPr>
          <w:vertAlign w:val="subscript"/>
        </w:rPr>
        <w:t>0</w:t>
      </w:r>
      <w:r w:rsidR="005A1EF5">
        <w:t xml:space="preserve"> (αμέσως μετά το κλείσιμο του διακόπτη) και t</w:t>
      </w:r>
      <w:r w:rsidR="005A1EF5">
        <w:rPr>
          <w:vertAlign w:val="subscript"/>
        </w:rPr>
        <w:t>1</w:t>
      </w:r>
      <w:r w:rsidR="005A1EF5">
        <w:t>.</w:t>
      </w:r>
    </w:p>
    <w:p w14:paraId="5A49CDF9" w14:textId="42C5FA8B" w:rsidR="008A5965" w:rsidRDefault="008A5965" w:rsidP="00E63847">
      <w:pPr>
        <w:ind w:left="453" w:hanging="340"/>
      </w:pPr>
      <w:r>
        <w:t>iii) Αν τη στιγμή t</w:t>
      </w:r>
      <w:r>
        <w:rPr>
          <w:vertAlign w:val="subscript"/>
        </w:rPr>
        <w:t>1</w:t>
      </w:r>
      <w:r>
        <w:t xml:space="preserve"> ανοίξουμε το διακόπτη:</w:t>
      </w:r>
    </w:p>
    <w:p w14:paraId="1041D68B" w14:textId="4AF58351" w:rsidR="008A5965" w:rsidRDefault="008A5965" w:rsidP="00E63847">
      <w:pPr>
        <w:ind w:left="737" w:hanging="340"/>
      </w:pPr>
      <w:r>
        <w:t xml:space="preserve">α) Να κάνετε ένα ποιοτικό διάγραμμα της έντασης του ρεύματος που διαρρέει τον αντιστάτη </w:t>
      </w:r>
      <w:r w:rsidR="00E63847">
        <w:t>R</w:t>
      </w:r>
      <w:r w:rsidR="00E63847">
        <w:rPr>
          <w:vertAlign w:val="subscript"/>
        </w:rPr>
        <w:t>1</w:t>
      </w:r>
      <w:r w:rsidR="00E63847">
        <w:t>, από τη στιγμή t=0, μέχρι τη στιγμή που ο πυκνωτής εκφορτίζεται.</w:t>
      </w:r>
    </w:p>
    <w:p w14:paraId="7FF2005E" w14:textId="4120998A" w:rsidR="00E63847" w:rsidRDefault="00E63847" w:rsidP="00E63847">
      <w:pPr>
        <w:ind w:left="737" w:hanging="340"/>
      </w:pPr>
      <w:r>
        <w:t>β) Να υπολογίσετε το εμβαδόν των χωρίων που σχηματίζονται από την παραπάνω γραφική παράσταση και τον άξονα των χρόνων.</w:t>
      </w:r>
    </w:p>
    <w:p w14:paraId="1CEF2BFA" w14:textId="00DD9D69" w:rsidR="00E63847" w:rsidRPr="00162C1F" w:rsidRDefault="00E63847" w:rsidP="00E63847">
      <w:pPr>
        <w:ind w:left="737" w:hanging="340"/>
      </w:pPr>
      <w:r>
        <w:t xml:space="preserve">γ) </w:t>
      </w:r>
      <w:r w:rsidR="007E6D95">
        <w:t>Ποι</w:t>
      </w:r>
      <w:r w:rsidR="007E6D95">
        <w:softHyphen/>
        <w:t>ος ο ρυθ</w:t>
      </w:r>
      <w:r w:rsidR="007E6D95">
        <w:softHyphen/>
        <w:t>μός με</w:t>
      </w:r>
      <w:r w:rsidR="007E6D95">
        <w:softHyphen/>
        <w:t>τα</w:t>
      </w:r>
      <w:r w:rsidR="007E6D95">
        <w:softHyphen/>
        <w:t>βο</w:t>
      </w:r>
      <w:r w:rsidR="007E6D95">
        <w:softHyphen/>
        <w:t>λής της έ</w:t>
      </w:r>
      <w:r w:rsidR="007E6D95">
        <w:softHyphen/>
        <w:t>ντα</w:t>
      </w:r>
      <w:r w:rsidR="007E6D95">
        <w:softHyphen/>
        <w:t>σης του ρεύ</w:t>
      </w:r>
      <w:r w:rsidR="007E6D95">
        <w:softHyphen/>
        <w:t>μα</w:t>
      </w:r>
      <w:r w:rsidR="007E6D95">
        <w:softHyphen/>
        <w:t>τος που διαρ</w:t>
      </w:r>
      <w:r w:rsidR="007E6D95">
        <w:softHyphen/>
        <w:t>ρέ</w:t>
      </w:r>
      <w:r w:rsidR="007E6D95">
        <w:softHyphen/>
        <w:t>ει τ</w:t>
      </w:r>
      <w:r w:rsidR="008A3F31">
        <w:t xml:space="preserve">ον </w:t>
      </w:r>
      <w:r w:rsidR="007E6D95">
        <w:t>α</w:t>
      </w:r>
      <w:r w:rsidR="007E6D95">
        <w:softHyphen/>
        <w:t>ντ</w:t>
      </w:r>
      <w:r w:rsidR="008A3F31">
        <w:t>ιστάτη</w:t>
      </w:r>
      <w:r w:rsidR="007E6D95">
        <w:t xml:space="preserve"> R</w:t>
      </w:r>
      <w:r w:rsidR="001E21F9">
        <w:rPr>
          <w:vertAlign w:val="subscript"/>
        </w:rPr>
        <w:t>1</w:t>
      </w:r>
      <w:r w:rsidR="007E6D95">
        <w:t>, τη χρο</w:t>
      </w:r>
      <w:r w:rsidR="007E6D95">
        <w:softHyphen/>
        <w:t>νι</w:t>
      </w:r>
      <w:r w:rsidR="007E6D95">
        <w:softHyphen/>
        <w:t>κή στιγ</w:t>
      </w:r>
      <w:r w:rsidR="007E6D95">
        <w:softHyphen/>
        <w:t>μή t</w:t>
      </w:r>
      <w:r w:rsidR="007E6D95">
        <w:rPr>
          <w:vertAlign w:val="subscript"/>
        </w:rPr>
        <w:t>2</w:t>
      </w:r>
      <w:r w:rsidR="007E6D95">
        <w:t xml:space="preserve">  που η τά</w:t>
      </w:r>
      <w:r w:rsidR="007E6D95">
        <w:softHyphen/>
        <w:t>ση στα ά</w:t>
      </w:r>
      <w:r w:rsidR="007E6D95">
        <w:softHyphen/>
        <w:t>κρα τ</w:t>
      </w:r>
      <w:r w:rsidR="008A3F31">
        <w:t>ου</w:t>
      </w:r>
      <w:r w:rsidR="007E6D95">
        <w:t xml:space="preserve"> εί</w:t>
      </w:r>
      <w:r w:rsidR="007E6D95">
        <w:softHyphen/>
        <w:t xml:space="preserve">ναι ίση με </w:t>
      </w:r>
      <w:r w:rsidR="001E21F9">
        <w:t>5</w:t>
      </w:r>
      <w:r w:rsidR="007E6D95">
        <w:t>0V;</w:t>
      </w:r>
    </w:p>
    <w:p w14:paraId="4F36D807" w14:textId="318947FF" w:rsidR="00E63847" w:rsidRDefault="00000000" w:rsidP="008059C1">
      <w:pPr>
        <w:pStyle w:val="a9"/>
      </w:pPr>
      <w:r>
        <w:rPr>
          <w:noProof/>
        </w:rPr>
        <w:object w:dxaOrig="1440" w:dyaOrig="1440" w14:anchorId="73198553">
          <v:shape id="_x0000_s1028" type="#_x0000_t75" style="position:absolute;left:0;text-align:left;margin-left:327.4pt;margin-top:22pt;width:151.15pt;height:116.4pt;z-index:251659264;mso-position-horizontal-relative:text;mso-position-vertical-relative:text">
            <v:imagedata r:id="rId10" o:title=""/>
            <w10:wrap type="square"/>
          </v:shape>
          <o:OLEObject Type="Embed" ProgID="Visio.Drawing.11" ShapeID="_x0000_s1028" DrawAspect="Content" ObjectID="_1813499435" r:id="rId11"/>
        </w:object>
      </w:r>
      <w:r w:rsidR="00E63847">
        <w:t>Απάντηση:</w:t>
      </w:r>
    </w:p>
    <w:p w14:paraId="0F74B9E8" w14:textId="3500B8FA" w:rsidR="00E63847" w:rsidRDefault="00AD1355" w:rsidP="00AD1355">
      <w:r>
        <w:t>Μόλις κλείσουμε το διακόπτη οι κλάδοι του κυκλώματος διαρρέονται από ρεύματα, όπως στο σχήμα. Ο αντιστάτης R</w:t>
      </w:r>
      <w:r>
        <w:rPr>
          <w:vertAlign w:val="subscript"/>
        </w:rPr>
        <w:t>1</w:t>
      </w:r>
      <w:r>
        <w:t xml:space="preserve"> θα διαρρέεται από ρεύμα, για όσο χρόνο υπάρχει τάση στα άκρα της, πράγμα που σημαίνει μέχρι ο πυκνωτής αποκτήσει τάση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t>=Ε=100V. Αλλά τότε τη στιγμή t</w:t>
      </w:r>
      <w:r>
        <w:rPr>
          <w:vertAlign w:val="subscript"/>
        </w:rPr>
        <w:t>1</w:t>
      </w:r>
      <w:r>
        <w:t xml:space="preserve"> ο πυκνωτής έχει τάση μεταξύ των οπλισμών του V</w:t>
      </w:r>
      <w:r w:rsidR="007C604A">
        <w:t>c</w:t>
      </w:r>
      <w:r>
        <w:rPr>
          <w:vertAlign w:val="subscript"/>
        </w:rPr>
        <w:t>1</w:t>
      </w:r>
      <w:r w:rsidR="007C604A">
        <w:t>=80V.</w:t>
      </w:r>
    </w:p>
    <w:p w14:paraId="6290233C" w14:textId="707CF276" w:rsidR="007C604A" w:rsidRDefault="007C604A" w:rsidP="007C604A">
      <w:pPr>
        <w:pStyle w:val="i"/>
      </w:pPr>
      <w:r>
        <w:t>Από τον 2</w:t>
      </w:r>
      <w:r w:rsidRPr="007C604A">
        <w:rPr>
          <w:vertAlign w:val="superscript"/>
        </w:rPr>
        <w:t>ο</w:t>
      </w:r>
      <w:r>
        <w:t xml:space="preserve"> κανόνα του</w:t>
      </w:r>
      <w:r>
        <w:rPr>
          <w:lang w:val="en-US"/>
        </w:rPr>
        <w:t>Kirchhoff</w:t>
      </w:r>
      <w:r>
        <w:t xml:space="preserve"> έχουμε:</w:t>
      </w:r>
    </w:p>
    <w:p w14:paraId="21E1DA10" w14:textId="61BCA263" w:rsidR="007C604A" w:rsidRDefault="00621B25" w:rsidP="00621B25">
      <w:pPr>
        <w:jc w:val="center"/>
      </w:pPr>
      <w:r w:rsidRPr="001A4714">
        <w:rPr>
          <w:position w:val="-30"/>
        </w:rPr>
        <w:object w:dxaOrig="5280" w:dyaOrig="680" w14:anchorId="0BED04BE">
          <v:shape id="_x0000_i1027" type="#_x0000_t75" style="width:264.45pt;height:34.3pt" o:ole="">
            <v:imagedata r:id="rId12" o:title=""/>
          </v:shape>
          <o:OLEObject Type="Embed" ProgID="Equation.DSMT4" ShapeID="_x0000_i1027" DrawAspect="Content" ObjectID="_1813499416" r:id="rId13"/>
        </w:object>
      </w:r>
    </w:p>
    <w:p w14:paraId="4A54AE06" w14:textId="3AA8C99D" w:rsidR="00621B25" w:rsidRDefault="00211411" w:rsidP="00211411">
      <w:pPr>
        <w:ind w:left="340"/>
      </w:pPr>
      <w:r>
        <w:t>Οπότε η ισχύς που το ηλεκτρικό ρεύμα μεταφέρει στον πυκνωτή, ίση με το ρυθμό μεταβολής της ενέργειας του ηλεκτρικού πεδίου του πυκνωτή, είναι ίση:</w:t>
      </w:r>
    </w:p>
    <w:p w14:paraId="7D512DE9" w14:textId="01E11464" w:rsidR="00211411" w:rsidRPr="00211411" w:rsidRDefault="00211411" w:rsidP="00211411">
      <w:pPr>
        <w:ind w:left="340"/>
        <w:jc w:val="center"/>
      </w:pPr>
      <w:r w:rsidRPr="00211411">
        <w:rPr>
          <w:position w:val="-12"/>
        </w:rPr>
        <w:object w:dxaOrig="3260" w:dyaOrig="380" w14:anchorId="03B39AEA">
          <v:shape id="_x0000_i1028" type="#_x0000_t75" style="width:163.3pt;height:19.3pt" o:ole="">
            <v:imagedata r:id="rId14" o:title=""/>
          </v:shape>
          <o:OLEObject Type="Embed" ProgID="Equation.DSMT4" ShapeID="_x0000_i1028" DrawAspect="Content" ObjectID="_1813499417" r:id="rId15"/>
        </w:object>
      </w:r>
    </w:p>
    <w:p w14:paraId="7D55F913" w14:textId="522F3F4D" w:rsidR="008059C1" w:rsidRDefault="00825939" w:rsidP="00825939">
      <w:pPr>
        <w:ind w:left="340"/>
      </w:pPr>
      <w:r>
        <w:t>Ενώ για τον ρυθμό μεταβολής της τάσης μεταξύ των οπλισμών του πυκνωτή, έχουμε:</w:t>
      </w:r>
    </w:p>
    <w:p w14:paraId="7E26EAC5" w14:textId="77279864" w:rsidR="00825939" w:rsidRDefault="00C13993" w:rsidP="00C13993">
      <w:pPr>
        <w:ind w:left="340"/>
        <w:jc w:val="center"/>
        <w:rPr>
          <w:lang w:val="en-US"/>
        </w:rPr>
      </w:pPr>
      <w:r w:rsidRPr="003632EA">
        <w:rPr>
          <w:position w:val="-24"/>
        </w:rPr>
        <w:object w:dxaOrig="6160" w:dyaOrig="880" w14:anchorId="24E16D37">
          <v:shape id="_x0000_i1029" type="#_x0000_t75" style="width:308.15pt;height:44.15pt" o:ole="">
            <v:imagedata r:id="rId16" o:title=""/>
          </v:shape>
          <o:OLEObject Type="Embed" ProgID="Equation.DSMT4" ShapeID="_x0000_i1029" DrawAspect="Content" ObjectID="_1813499418" r:id="rId17"/>
        </w:object>
      </w:r>
    </w:p>
    <w:p w14:paraId="0F5B2E78" w14:textId="0CB45E67" w:rsidR="0023140B" w:rsidRPr="0023140B" w:rsidRDefault="0023140B" w:rsidP="0023140B">
      <w:pPr>
        <w:pStyle w:val="i"/>
      </w:pPr>
      <w:r>
        <w:t>Μόλις κλείσουμε το διακόπτη οι δύο αντιστάτες διαρρέονται από ρεύματα με εντάσεις:</w:t>
      </w:r>
    </w:p>
    <w:p w14:paraId="2B14BFC9" w14:textId="2FACAD09" w:rsidR="00621B25" w:rsidRDefault="0023140B" w:rsidP="0023140B">
      <w:pPr>
        <w:jc w:val="center"/>
        <w:rPr>
          <w:lang w:val="en-US"/>
        </w:rPr>
      </w:pPr>
      <w:r w:rsidRPr="0023140B">
        <w:rPr>
          <w:position w:val="-64"/>
        </w:rPr>
        <w:object w:dxaOrig="4040" w:dyaOrig="1400" w14:anchorId="560E4993">
          <v:shape id="_x0000_i1030" type="#_x0000_t75" style="width:202.3pt;height:70.3pt" o:ole="">
            <v:imagedata r:id="rId18" o:title=""/>
          </v:shape>
          <o:OLEObject Type="Embed" ProgID="Equation.DSMT4" ShapeID="_x0000_i1030" DrawAspect="Content" ObjectID="_1813499419" r:id="rId19"/>
        </w:object>
      </w:r>
    </w:p>
    <w:p w14:paraId="12FF3925" w14:textId="1ABDAB7F" w:rsidR="00FE2F8B" w:rsidRDefault="00FE2F8B" w:rsidP="00FE2F8B">
      <w:pPr>
        <w:ind w:left="340"/>
      </w:pPr>
      <w:r>
        <w:t>Αλλά τότε η πηγή διαρρέεται από ρεύμα έντασης:</w:t>
      </w:r>
    </w:p>
    <w:p w14:paraId="48EA8FF0" w14:textId="4399C90C" w:rsidR="00FE2F8B" w:rsidRDefault="00FE2F8B" w:rsidP="00FE2F8B">
      <w:pPr>
        <w:ind w:left="340"/>
        <w:jc w:val="center"/>
        <w:rPr>
          <w:lang w:val="en-US"/>
        </w:rPr>
      </w:pPr>
      <w:r w:rsidRPr="003632EA">
        <w:rPr>
          <w:position w:val="-12"/>
        </w:rPr>
        <w:object w:dxaOrig="3580" w:dyaOrig="360" w14:anchorId="76F5826F">
          <v:shape id="_x0000_i1031" type="#_x0000_t75" style="width:179.15pt;height:18pt" o:ole="">
            <v:imagedata r:id="rId20" o:title=""/>
          </v:shape>
          <o:OLEObject Type="Embed" ProgID="Equation.DSMT4" ShapeID="_x0000_i1031" DrawAspect="Content" ObjectID="_1813499420" r:id="rId21"/>
        </w:object>
      </w:r>
    </w:p>
    <w:p w14:paraId="0881F790" w14:textId="0A8159A4" w:rsidR="00FE2F8B" w:rsidRDefault="00FE2F8B" w:rsidP="00FE2F8B">
      <w:pPr>
        <w:ind w:left="340"/>
      </w:pPr>
      <w:r>
        <w:t>Και η ισχύς της πηγής είναι:</w:t>
      </w:r>
    </w:p>
    <w:p w14:paraId="2564B6E4" w14:textId="6E3F2B62" w:rsidR="00FE2F8B" w:rsidRPr="00FE2F8B" w:rsidRDefault="005F0C65" w:rsidP="005F0C65">
      <w:pPr>
        <w:ind w:left="340"/>
        <w:jc w:val="center"/>
      </w:pPr>
      <w:r w:rsidRPr="003632EA">
        <w:rPr>
          <w:position w:val="-12"/>
        </w:rPr>
        <w:object w:dxaOrig="3200" w:dyaOrig="380" w14:anchorId="7A7CA532">
          <v:shape id="_x0000_i1032" type="#_x0000_t75" style="width:159.85pt;height:18.85pt" o:ole="">
            <v:imagedata r:id="rId22" o:title=""/>
          </v:shape>
          <o:OLEObject Type="Embed" ProgID="Equation.DSMT4" ShapeID="_x0000_i1032" DrawAspect="Content" ObjectID="_1813499421" r:id="rId23"/>
        </w:object>
      </w:r>
    </w:p>
    <w:p w14:paraId="0D2C070B" w14:textId="75421D50" w:rsidR="009B3F35" w:rsidRPr="005B0731" w:rsidRDefault="005F0C65" w:rsidP="005B0731">
      <w:pPr>
        <w:ind w:left="340"/>
        <w:rPr>
          <w:lang w:eastAsia="zh-CN"/>
        </w:rPr>
      </w:pPr>
      <w:r>
        <w:rPr>
          <w:lang w:eastAsia="zh-CN"/>
        </w:rPr>
        <w:t>Όμοια για τη στιγμή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θα έχουμε:</w:t>
      </w:r>
    </w:p>
    <w:p w14:paraId="1ECDC2B8" w14:textId="765D5278" w:rsidR="005F0C65" w:rsidRDefault="00000000" w:rsidP="005B0731">
      <w:pPr>
        <w:jc w:val="center"/>
      </w:pPr>
      <w:r>
        <w:rPr>
          <w:noProof/>
        </w:rPr>
        <w:object w:dxaOrig="1440" w:dyaOrig="1440" w14:anchorId="21666FD1">
          <v:shape id="_x0000_s1031" type="#_x0000_t75" style="position:absolute;left:0;text-align:left;margin-left:348.85pt;margin-top:29.35pt;width:134.1pt;height:77.4pt;z-index:251660288;mso-position-horizontal-relative:text;mso-position-vertical-relative:text">
            <v:imagedata r:id="rId24" o:title=""/>
            <w10:wrap type="square"/>
          </v:shape>
          <o:OLEObject Type="Embed" ProgID="Visio.Drawing.11" ShapeID="_x0000_s1031" DrawAspect="Content" ObjectID="_1813499436" r:id="rId25"/>
        </w:object>
      </w:r>
      <w:r w:rsidR="005B0731" w:rsidRPr="005F0C65">
        <w:rPr>
          <w:position w:val="-14"/>
        </w:rPr>
        <w:object w:dxaOrig="5140" w:dyaOrig="400" w14:anchorId="5F6C90FF">
          <v:shape id="_x0000_i1034" type="#_x0000_t75" style="width:257.15pt;height:20.15pt" o:ole="">
            <v:imagedata r:id="rId26" o:title=""/>
          </v:shape>
          <o:OLEObject Type="Embed" ProgID="Equation.DSMT4" ShapeID="_x0000_i1034" DrawAspect="Content" ObjectID="_1813499422" r:id="rId27"/>
        </w:object>
      </w:r>
    </w:p>
    <w:p w14:paraId="323E177F" w14:textId="0F0C5784" w:rsidR="00162C1F" w:rsidRDefault="00162C1F" w:rsidP="00162C1F">
      <w:pPr>
        <w:pStyle w:val="i"/>
      </w:pPr>
      <w:r>
        <w:t>Μόλις ανοίξουμε το διακόπτη, παίρνουμε το διπλανό κύκλωμα, όπου ο πυκνωτής εκφορτίζεται με ρεύμα έντασης i.</w:t>
      </w:r>
      <w:r w:rsidR="00994ADA">
        <w:t xml:space="preserve"> Η αρχική ένταση έχει τιμή:</w:t>
      </w:r>
    </w:p>
    <w:p w14:paraId="20B7ED5F" w14:textId="5AC75834" w:rsidR="00994ADA" w:rsidRDefault="00000000" w:rsidP="00994ADA">
      <w:pPr>
        <w:jc w:val="center"/>
        <w:rPr>
          <w:lang w:val="en-US"/>
        </w:rPr>
      </w:pPr>
      <w:r>
        <w:rPr>
          <w:noProof/>
        </w:rPr>
        <w:object w:dxaOrig="1440" w:dyaOrig="1440" w14:anchorId="497D3C60">
          <v:shape id="_x0000_s1033" type="#_x0000_t75" style="position:absolute;left:0;text-align:left;margin-left:4in;margin-top:43.3pt;width:194.95pt;height:116.85pt;z-index:251661312;mso-position-horizontal-relative:text;mso-position-vertical-relative:text" filled="t" fillcolor="#deeaf6 [660]">
            <v:imagedata r:id="rId28" o:title=""/>
            <w10:wrap type="square"/>
          </v:shape>
          <o:OLEObject Type="Embed" ProgID="Visio.Drawing.11" ShapeID="_x0000_s1033" DrawAspect="Content" ObjectID="_1813499437" r:id="rId29"/>
        </w:object>
      </w:r>
      <w:r w:rsidR="00994ADA" w:rsidRPr="00994ADA">
        <w:rPr>
          <w:position w:val="-30"/>
        </w:rPr>
        <w:object w:dxaOrig="3840" w:dyaOrig="680" w14:anchorId="0F73BC4D">
          <v:shape id="_x0000_i1036" type="#_x0000_t75" style="width:192pt;height:33.85pt" o:ole="">
            <v:imagedata r:id="rId30" o:title=""/>
          </v:shape>
          <o:OLEObject Type="Embed" ProgID="Equation.DSMT4" ShapeID="_x0000_i1036" DrawAspect="Content" ObjectID="_1813499423" r:id="rId31"/>
        </w:object>
      </w:r>
    </w:p>
    <w:p w14:paraId="4188071A" w14:textId="251CBE90" w:rsidR="00683456" w:rsidRDefault="00683456" w:rsidP="00683456">
      <w:pPr>
        <w:pStyle w:val="abc"/>
      </w:pPr>
      <w:r>
        <w:t>α</w:t>
      </w:r>
      <w:r w:rsidRPr="00683456">
        <w:t xml:space="preserve">) </w:t>
      </w:r>
      <w:r>
        <w:t>Λαμβάνοντας υπόψη τα παραπάνω ευρήματα και θεωρώντας την αρχική ένταση του ρεύματος που διαρρέει τον αντιστάτη R</w:t>
      </w:r>
      <w:r>
        <w:rPr>
          <w:vertAlign w:val="subscript"/>
        </w:rPr>
        <w:t>1</w:t>
      </w:r>
      <w:r>
        <w:t xml:space="preserve"> ως θετική, σχεδιάζουμε το διάγραμμα τη έντασης i</w:t>
      </w:r>
      <w:r>
        <w:rPr>
          <w:vertAlign w:val="subscript"/>
        </w:rPr>
        <w:t>1</w:t>
      </w:r>
      <w:r>
        <w:t xml:space="preserve"> σε συνάρτηση με το </w:t>
      </w:r>
      <w:r w:rsidR="003A5096">
        <w:t>χ</w:t>
      </w:r>
      <w:r>
        <w:t>ρόνο, παίρνοντας το διπλανό διάγραμμα.</w:t>
      </w:r>
    </w:p>
    <w:p w14:paraId="0FEAF475" w14:textId="003BEAD1" w:rsidR="00CE54EE" w:rsidRDefault="00CE54EE" w:rsidP="00CE54EE">
      <w:pPr>
        <w:pStyle w:val="abc"/>
      </w:pPr>
      <w:r>
        <w:t>β) Το εμβαδόν του γκρι χωρίου από 0-t</w:t>
      </w:r>
      <w:r>
        <w:rPr>
          <w:vertAlign w:val="subscript"/>
        </w:rPr>
        <w:t>1</w:t>
      </w:r>
      <w:r w:rsidRPr="00CE54EE">
        <w:t xml:space="preserve"> </w:t>
      </w:r>
      <w:r>
        <w:t>εκφράζει το φορτίο που αποθηκεύεται στον πυκνωτή συνεπώς είναι ίσο:</w:t>
      </w:r>
    </w:p>
    <w:p w14:paraId="421023D8" w14:textId="589E8B21" w:rsidR="00CE54EE" w:rsidRDefault="00D31D0B" w:rsidP="00D31D0B">
      <w:pPr>
        <w:pStyle w:val="abc"/>
        <w:jc w:val="center"/>
        <w:rPr>
          <w:lang w:val="en-US"/>
        </w:rPr>
      </w:pPr>
      <w:r w:rsidRPr="00CE54EE">
        <w:rPr>
          <w:position w:val="-12"/>
        </w:rPr>
        <w:object w:dxaOrig="3680" w:dyaOrig="380" w14:anchorId="708EBE4F">
          <v:shape id="_x0000_i1037" type="#_x0000_t75" style="width:183.85pt;height:18.85pt" o:ole="">
            <v:imagedata r:id="rId32" o:title=""/>
          </v:shape>
          <o:OLEObject Type="Embed" ProgID="Equation.DSMT4" ShapeID="_x0000_i1037" DrawAspect="Content" ObjectID="_1813499424" r:id="rId33"/>
        </w:object>
      </w:r>
    </w:p>
    <w:p w14:paraId="7DE5A8D3" w14:textId="05FA8B20" w:rsidR="00D8154D" w:rsidRDefault="00D8154D" w:rsidP="009756D5">
      <w:pPr>
        <w:ind w:left="568"/>
      </w:pPr>
      <w:r>
        <w:t>Το παραπάνω φορτίο περνά ξανά από τον αντιστάτη R</w:t>
      </w:r>
      <w:r>
        <w:rPr>
          <w:vertAlign w:val="subscript"/>
        </w:rPr>
        <w:t>1</w:t>
      </w:r>
      <w:r>
        <w:t xml:space="preserve"> μετά το άνοιγμα του διακόπτη, κινούμενο με αντίθετη φορά (γι’ αυτό και το αρνητικό πρόσημο της έντασης</w:t>
      </w:r>
      <w:r w:rsidR="009756D5">
        <w:t>), οπότε μπορούμε να  γράψουμε:</w:t>
      </w:r>
    </w:p>
    <w:p w14:paraId="6A5F48D0" w14:textId="24E25984" w:rsidR="009756D5" w:rsidRDefault="009756D5" w:rsidP="009756D5">
      <w:pPr>
        <w:ind w:left="568"/>
        <w:jc w:val="center"/>
      </w:pPr>
      <w:r w:rsidRPr="00CE54EE">
        <w:rPr>
          <w:position w:val="-12"/>
        </w:rPr>
        <w:object w:dxaOrig="1180" w:dyaOrig="360" w14:anchorId="603F3130">
          <v:shape id="_x0000_i1038" type="#_x0000_t75" style="width:59.15pt;height:18pt" o:ole="">
            <v:imagedata r:id="rId34" o:title=""/>
          </v:shape>
          <o:OLEObject Type="Embed" ProgID="Equation.DSMT4" ShapeID="_x0000_i1038" DrawAspect="Content" ObjectID="_1813499425" r:id="rId35"/>
        </w:object>
      </w:r>
    </w:p>
    <w:p w14:paraId="10DF0D1F" w14:textId="51253BFF" w:rsidR="008A3F31" w:rsidRDefault="008A3F31" w:rsidP="008A3F31">
      <w:pPr>
        <w:pStyle w:val="abc"/>
      </w:pPr>
      <w:r>
        <w:t>γ) Με τον διακόπτη κλειστό ο αντιστάτης R</w:t>
      </w:r>
      <w:r w:rsidR="001E21F9">
        <w:rPr>
          <w:vertAlign w:val="subscript"/>
        </w:rPr>
        <w:t>1</w:t>
      </w:r>
      <w:r>
        <w:t xml:space="preserve"> έχει τάση στα άκρα του</w:t>
      </w:r>
      <w:r w:rsidR="00986681">
        <w:t xml:space="preserve"> η οποία μεταβάλλεται από τα 100V στα 20V, ενώ με ανοικτό το διακόπτη η μέγιστη τάση στα άκρα του (η διαφορά δυναμικού κατά απόλυτο τιμή)</w:t>
      </w:r>
      <w:r>
        <w:t xml:space="preserve"> ίση με </w:t>
      </w:r>
      <w:r w:rsidR="00986681">
        <w:t>4</w:t>
      </w:r>
      <w:r>
        <w:t xml:space="preserve">0V. Συνεπώς τάση </w:t>
      </w:r>
      <w:r w:rsidR="00986681">
        <w:t>5</w:t>
      </w:r>
      <w:r>
        <w:t>0V έχει την στιγμή t</w:t>
      </w:r>
      <w:r>
        <w:rPr>
          <w:vertAlign w:val="subscript"/>
        </w:rPr>
        <w:t>2</w:t>
      </w:r>
      <w:r w:rsidRPr="008A3F31">
        <w:t xml:space="preserve"> </w:t>
      </w:r>
      <w:r>
        <w:t xml:space="preserve">με το διακόπτη </w:t>
      </w:r>
      <w:r w:rsidR="00986681">
        <w:t>κλειστό</w:t>
      </w:r>
      <w:r>
        <w:t>. Τότε όμως</w:t>
      </w:r>
      <w:r w:rsidR="002B29A4" w:rsidRPr="002B29A4">
        <w:t xml:space="preserve"> </w:t>
      </w:r>
      <w:r w:rsidR="002B29A4">
        <w:t>το κύκλωμα διαρρέεται από ρεύμα:</w:t>
      </w:r>
    </w:p>
    <w:p w14:paraId="4D967913" w14:textId="7C34DF06" w:rsidR="002B29A4" w:rsidRDefault="00C627A6" w:rsidP="00315A91">
      <w:pPr>
        <w:pStyle w:val="abc"/>
        <w:jc w:val="center"/>
      </w:pPr>
      <w:r w:rsidRPr="00C627A6">
        <w:rPr>
          <w:position w:val="-30"/>
        </w:rPr>
        <w:object w:dxaOrig="2620" w:dyaOrig="720" w14:anchorId="4C157819">
          <v:shape id="_x0000_i1039" type="#_x0000_t75" style="width:131.15pt;height:36pt" o:ole="">
            <v:imagedata r:id="rId36" o:title=""/>
          </v:shape>
          <o:OLEObject Type="Embed" ProgID="Equation.DSMT4" ShapeID="_x0000_i1039" DrawAspect="Content" ObjectID="_1813499426" r:id="rId37"/>
        </w:object>
      </w:r>
    </w:p>
    <w:p w14:paraId="3383719C" w14:textId="16BFF494" w:rsidR="00EF024B" w:rsidRPr="00EF024B" w:rsidRDefault="00EF024B" w:rsidP="00EF024B">
      <w:pPr>
        <w:ind w:left="568"/>
      </w:pPr>
      <w:r>
        <w:t>Οπότε από 2</w:t>
      </w:r>
      <w:r w:rsidRPr="00EF024B">
        <w:rPr>
          <w:vertAlign w:val="superscript"/>
        </w:rPr>
        <w:t>ο</w:t>
      </w:r>
      <w:r>
        <w:t xml:space="preserve"> Κ.Κ παίρνουμε:</w:t>
      </w:r>
    </w:p>
    <w:p w14:paraId="1BC747F8" w14:textId="23ED56B0" w:rsidR="00C627A6" w:rsidRDefault="009E67C8" w:rsidP="00912067">
      <w:pPr>
        <w:jc w:val="center"/>
      </w:pPr>
      <w:r w:rsidRPr="00DA3F91">
        <w:rPr>
          <w:position w:val="-88"/>
        </w:rPr>
        <w:object w:dxaOrig="5880" w:dyaOrig="1920" w14:anchorId="4720AB7E">
          <v:shape id="_x0000_i1040" type="#_x0000_t75" style="width:294.45pt;height:96.45pt" o:ole="">
            <v:imagedata r:id="rId38" o:title=""/>
          </v:shape>
          <o:OLEObject Type="Embed" ProgID="Equation.DSMT4" ShapeID="_x0000_i1040" DrawAspect="Content" ObjectID="_1813499427" r:id="rId39"/>
        </w:object>
      </w:r>
    </w:p>
    <w:p w14:paraId="75CC557B" w14:textId="77777777" w:rsidR="00F9256B" w:rsidRDefault="00F9256B" w:rsidP="00912067">
      <w:pPr>
        <w:jc w:val="center"/>
        <w:rPr>
          <w:lang w:val="en-US"/>
        </w:rPr>
      </w:pPr>
    </w:p>
    <w:p w14:paraId="13A54AEE" w14:textId="2C65D1A3" w:rsidR="00402AE7" w:rsidRPr="00F9256B" w:rsidRDefault="00F9256B" w:rsidP="00F9256B">
      <w:pPr>
        <w:pStyle w:val="a9"/>
        <w:rPr>
          <w:color w:val="EE0000"/>
        </w:rPr>
      </w:pPr>
      <w:r w:rsidRPr="00F9256B">
        <w:rPr>
          <w:color w:val="EE0000"/>
        </w:rPr>
        <w:t>Σχόλιο.</w:t>
      </w:r>
    </w:p>
    <w:p w14:paraId="44505D7C" w14:textId="77777777" w:rsidR="005B51AC" w:rsidRDefault="00402AE7" w:rsidP="00402AE7">
      <w:pPr>
        <w:rPr>
          <w:lang w:val="en-US"/>
        </w:rPr>
      </w:pPr>
      <w:r>
        <w:t xml:space="preserve">Μήπως όλα αυτά σας θυμίζουν λίγο ασκήσεις με κυκλώματα με πηνίο; Αν ναι, σωστά σας τα θυμίζουν, αφού και τα μεν και τα δε, περιγράφονται από ανάλογες διαφορικές εξισώσεις. </w:t>
      </w:r>
    </w:p>
    <w:p w14:paraId="7A5F54C1" w14:textId="6665392D" w:rsidR="005B51AC" w:rsidRDefault="005B51AC" w:rsidP="005B51AC">
      <w:pPr>
        <w:jc w:val="center"/>
        <w:rPr>
          <w:lang w:val="en-US"/>
        </w:rPr>
      </w:pPr>
      <w:r>
        <w:object w:dxaOrig="6586" w:dyaOrig="2034" w14:anchorId="542D3C0A">
          <v:shape id="_x0000_i1053" type="#_x0000_t75" style="width:329.15pt;height:101.55pt" o:ole="">
            <v:imagedata r:id="rId40" o:title=""/>
          </v:shape>
          <o:OLEObject Type="Embed" ProgID="Visio.Drawing.11" ShapeID="_x0000_i1053" DrawAspect="Content" ObjectID="_1813499428" r:id="rId41"/>
        </w:object>
      </w:r>
    </w:p>
    <w:p w14:paraId="56F64975" w14:textId="4DFF8C5A" w:rsidR="00402AE7" w:rsidRDefault="00402AE7" w:rsidP="00402AE7">
      <w:r>
        <w:t>Έτσι σε ένα απλό κύκλωμα με αντίσταση και πηνίο</w:t>
      </w:r>
      <w:r w:rsidR="005B51AC" w:rsidRPr="005B51AC">
        <w:t xml:space="preserve">, </w:t>
      </w:r>
      <w:r w:rsidR="005B51AC">
        <w:t xml:space="preserve">όπως το πρώτο παραπάνω, </w:t>
      </w:r>
      <w:r>
        <w:t xml:space="preserve"> ο 2</w:t>
      </w:r>
      <w:r w:rsidRPr="00402AE7">
        <w:rPr>
          <w:vertAlign w:val="superscript"/>
        </w:rPr>
        <w:t>ος</w:t>
      </w:r>
      <w:r>
        <w:t xml:space="preserve"> Κ.Κ δίνει:</w:t>
      </w:r>
    </w:p>
    <w:p w14:paraId="46BE1761" w14:textId="1E019658" w:rsidR="00402AE7" w:rsidRPr="002A4200" w:rsidRDefault="00F9256B" w:rsidP="00F9256B">
      <w:pPr>
        <w:jc w:val="center"/>
      </w:pPr>
      <w:r w:rsidRPr="00F9256B">
        <w:rPr>
          <w:position w:val="-24"/>
        </w:rPr>
        <w:object w:dxaOrig="1660" w:dyaOrig="620" w14:anchorId="419C7528">
          <v:shape id="_x0000_i1041" type="#_x0000_t75" style="width:83.15pt;height:31.3pt" o:ole="">
            <v:imagedata r:id="rId42" o:title=""/>
          </v:shape>
          <o:OLEObject Type="Embed" ProgID="Equation.DSMT4" ShapeID="_x0000_i1041" DrawAspect="Content" ObjectID="_1813499429" r:id="rId43"/>
        </w:object>
      </w:r>
      <w:r w:rsidRPr="002A4200">
        <w:t xml:space="preserve"> </w:t>
      </w:r>
    </w:p>
    <w:p w14:paraId="74110319" w14:textId="0336AE2D" w:rsidR="00F9256B" w:rsidRPr="00F9256B" w:rsidRDefault="00F9256B" w:rsidP="00F9256B">
      <w:pPr>
        <w:ind w:left="113"/>
      </w:pPr>
      <w:r>
        <w:t>Η οποία οδηγεί σε λύση της μορφής:</w:t>
      </w:r>
    </w:p>
    <w:p w14:paraId="4F22FA3B" w14:textId="37B842D0" w:rsidR="009E67C8" w:rsidRDefault="00D742E1" w:rsidP="00912067">
      <w:pPr>
        <w:jc w:val="center"/>
        <w:rPr>
          <w:lang w:val="en-US"/>
        </w:rPr>
      </w:pPr>
      <w:r w:rsidRPr="00D742E1">
        <w:rPr>
          <w:position w:val="-40"/>
        </w:rPr>
        <w:object w:dxaOrig="1600" w:dyaOrig="920" w14:anchorId="0CA4E6A7">
          <v:shape id="_x0000_i1042" type="#_x0000_t75" style="width:80.15pt;height:46.3pt" o:ole="">
            <v:imagedata r:id="rId44" o:title=""/>
          </v:shape>
          <o:OLEObject Type="Embed" ProgID="Equation.DSMT4" ShapeID="_x0000_i1042" DrawAspect="Content" ObjectID="_1813499430" r:id="rId45"/>
        </w:object>
      </w:r>
    </w:p>
    <w:p w14:paraId="731CAE1E" w14:textId="5FB77F6B" w:rsidR="00F9256B" w:rsidRDefault="00F9256B" w:rsidP="00F9256B">
      <w:r>
        <w:t>Ενώ στο αντίστοιχο κύκλωμα με πυκνωτή</w:t>
      </w:r>
      <w:r w:rsidR="006A60A8">
        <w:t>,</w:t>
      </w:r>
      <w:r w:rsidR="005B51AC">
        <w:t xml:space="preserve"> δίπλα</w:t>
      </w:r>
      <w:r>
        <w:t>:</w:t>
      </w:r>
    </w:p>
    <w:p w14:paraId="670952F9" w14:textId="2B1B300D" w:rsidR="0062417D" w:rsidRPr="00F9256B" w:rsidRDefault="000A00A2" w:rsidP="000A00A2">
      <w:pPr>
        <w:jc w:val="center"/>
      </w:pPr>
      <w:r w:rsidRPr="00F9256B">
        <w:rPr>
          <w:position w:val="-24"/>
        </w:rPr>
        <w:object w:dxaOrig="4020" w:dyaOrig="620" w14:anchorId="19DF04CA">
          <v:shape id="_x0000_i1062" type="#_x0000_t75" style="width:201.45pt;height:31.3pt" o:ole="">
            <v:imagedata r:id="rId46" o:title=""/>
          </v:shape>
          <o:OLEObject Type="Embed" ProgID="Equation.DSMT4" ShapeID="_x0000_i1062" DrawAspect="Content" ObjectID="_1813499431" r:id="rId47"/>
        </w:object>
      </w:r>
      <w:r>
        <w:t xml:space="preserve"> </w:t>
      </w:r>
    </w:p>
    <w:p w14:paraId="6BC103F4" w14:textId="040AD813" w:rsidR="0062417D" w:rsidRDefault="0062417D" w:rsidP="0062417D">
      <w:pPr>
        <w:jc w:val="center"/>
        <w:rPr>
          <w:lang w:val="en-US"/>
        </w:rPr>
      </w:pPr>
      <w:r w:rsidRPr="00F9256B">
        <w:rPr>
          <w:position w:val="-32"/>
        </w:rPr>
        <w:object w:dxaOrig="1780" w:dyaOrig="760" w14:anchorId="469897EE">
          <v:shape id="_x0000_i1044" type="#_x0000_t75" style="width:89.15pt;height:38.15pt" o:ole="">
            <v:imagedata r:id="rId48" o:title=""/>
          </v:shape>
          <o:OLEObject Type="Embed" ProgID="Equation.DSMT4" ShapeID="_x0000_i1044" DrawAspect="Content" ObjectID="_1813499432" r:id="rId49"/>
        </w:object>
      </w:r>
    </w:p>
    <w:p w14:paraId="7CE9DC38" w14:textId="5E118DA7" w:rsidR="00F9256B" w:rsidRDefault="000A00A2" w:rsidP="00F9256B">
      <w:r>
        <w:t>Με αντίστοιχες γραφικές παραστάσεις:</w:t>
      </w:r>
    </w:p>
    <w:p w14:paraId="1CACCEC3" w14:textId="7DFF0501" w:rsidR="000A00A2" w:rsidRPr="000A00A2" w:rsidRDefault="000A00A2" w:rsidP="000A00A2">
      <w:pPr>
        <w:jc w:val="center"/>
      </w:pPr>
      <w:r>
        <w:object w:dxaOrig="3799" w:dyaOrig="1592" w14:anchorId="69265104">
          <v:shape id="_x0000_i1056" type="#_x0000_t75" style="width:189.85pt;height:79.7pt" o:ole="" filled="t" fillcolor="#deeaf6 [660]">
            <v:imagedata r:id="rId50" o:title=""/>
          </v:shape>
          <o:OLEObject Type="Embed" ProgID="Visio.Drawing.11" ShapeID="_x0000_i1056" DrawAspect="Content" ObjectID="_1813499433" r:id="rId51"/>
        </w:object>
      </w:r>
    </w:p>
    <w:p w14:paraId="2591A2BE" w14:textId="31E39850" w:rsidR="009E67C8" w:rsidRPr="00402AE7" w:rsidRDefault="009E67C8" w:rsidP="009E67C8">
      <w:pPr>
        <w:pStyle w:val="a9"/>
        <w:jc w:val="right"/>
      </w:pPr>
      <w:r>
        <w:rPr>
          <w:lang w:val="en-US"/>
        </w:rPr>
        <w:t>dmargaris</w:t>
      </w:r>
      <w:r w:rsidRPr="00402AE7">
        <w:t>@</w:t>
      </w:r>
      <w:r>
        <w:rPr>
          <w:lang w:val="en-US"/>
        </w:rPr>
        <w:t>gmail</w:t>
      </w:r>
      <w:r w:rsidRPr="00402AE7">
        <w:t>.</w:t>
      </w:r>
      <w:r>
        <w:rPr>
          <w:lang w:val="en-US"/>
        </w:rPr>
        <w:t>com</w:t>
      </w:r>
    </w:p>
    <w:sectPr w:rsidR="009E67C8" w:rsidRPr="00402AE7">
      <w:headerReference w:type="default" r:id="rId52"/>
      <w:footerReference w:type="default" r:id="rId5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66D7" w14:textId="77777777" w:rsidR="0091529B" w:rsidRDefault="0091529B">
      <w:pPr>
        <w:spacing w:line="240" w:lineRule="auto"/>
      </w:pPr>
      <w:r>
        <w:separator/>
      </w:r>
    </w:p>
  </w:endnote>
  <w:endnote w:type="continuationSeparator" w:id="0">
    <w:p w14:paraId="76EBD5F1" w14:textId="77777777" w:rsidR="0091529B" w:rsidRDefault="00915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AD4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8A4219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BA8E4D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BD3A" w14:textId="77777777" w:rsidR="0091529B" w:rsidRDefault="0091529B">
      <w:pPr>
        <w:spacing w:after="0"/>
      </w:pPr>
      <w:r>
        <w:separator/>
      </w:r>
    </w:p>
  </w:footnote>
  <w:footnote w:type="continuationSeparator" w:id="0">
    <w:p w14:paraId="3543F07E" w14:textId="77777777" w:rsidR="0091529B" w:rsidRDefault="00915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4F8C" w14:textId="1B8080F3" w:rsidR="00D533FC" w:rsidRPr="00CB5D0F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B5D0F">
      <w:rPr>
        <w:i/>
      </w:rPr>
      <w:t>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8D012C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F"/>
    <w:rsid w:val="00023972"/>
    <w:rsid w:val="00026D66"/>
    <w:rsid w:val="00043134"/>
    <w:rsid w:val="00053396"/>
    <w:rsid w:val="00060EF4"/>
    <w:rsid w:val="000679A2"/>
    <w:rsid w:val="000912E3"/>
    <w:rsid w:val="00091E43"/>
    <w:rsid w:val="000A00A2"/>
    <w:rsid w:val="000A5A2D"/>
    <w:rsid w:val="000B48D3"/>
    <w:rsid w:val="000B7E68"/>
    <w:rsid w:val="000C397A"/>
    <w:rsid w:val="000D78E0"/>
    <w:rsid w:val="000F60B2"/>
    <w:rsid w:val="0012203A"/>
    <w:rsid w:val="00157DCF"/>
    <w:rsid w:val="00162C1F"/>
    <w:rsid w:val="001664A5"/>
    <w:rsid w:val="001764F7"/>
    <w:rsid w:val="00191C12"/>
    <w:rsid w:val="001B25B2"/>
    <w:rsid w:val="001B45D6"/>
    <w:rsid w:val="001C5136"/>
    <w:rsid w:val="001E21F9"/>
    <w:rsid w:val="00211411"/>
    <w:rsid w:val="0023140B"/>
    <w:rsid w:val="002A4200"/>
    <w:rsid w:val="002B29A4"/>
    <w:rsid w:val="002C4684"/>
    <w:rsid w:val="002F481E"/>
    <w:rsid w:val="003034D4"/>
    <w:rsid w:val="00315A91"/>
    <w:rsid w:val="003272C2"/>
    <w:rsid w:val="00334BD8"/>
    <w:rsid w:val="00335460"/>
    <w:rsid w:val="00342B66"/>
    <w:rsid w:val="003623AB"/>
    <w:rsid w:val="00371533"/>
    <w:rsid w:val="0039013D"/>
    <w:rsid w:val="003959A8"/>
    <w:rsid w:val="003A5096"/>
    <w:rsid w:val="003A6C4E"/>
    <w:rsid w:val="003A77A4"/>
    <w:rsid w:val="003B4900"/>
    <w:rsid w:val="003D2058"/>
    <w:rsid w:val="003E1678"/>
    <w:rsid w:val="003E53D7"/>
    <w:rsid w:val="00402AE7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F7518"/>
    <w:rsid w:val="00503A3E"/>
    <w:rsid w:val="0050788A"/>
    <w:rsid w:val="00555BC9"/>
    <w:rsid w:val="0055699C"/>
    <w:rsid w:val="00572886"/>
    <w:rsid w:val="00585132"/>
    <w:rsid w:val="005A1EF5"/>
    <w:rsid w:val="005B0731"/>
    <w:rsid w:val="005B51AC"/>
    <w:rsid w:val="005C059F"/>
    <w:rsid w:val="005F0C65"/>
    <w:rsid w:val="00621B25"/>
    <w:rsid w:val="0062417D"/>
    <w:rsid w:val="0064303C"/>
    <w:rsid w:val="00667E23"/>
    <w:rsid w:val="00683456"/>
    <w:rsid w:val="00687B49"/>
    <w:rsid w:val="006A60A8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C604A"/>
    <w:rsid w:val="007D112E"/>
    <w:rsid w:val="007D7637"/>
    <w:rsid w:val="007E115B"/>
    <w:rsid w:val="007E6D95"/>
    <w:rsid w:val="007F4EE5"/>
    <w:rsid w:val="008059C1"/>
    <w:rsid w:val="00814FD8"/>
    <w:rsid w:val="0081576D"/>
    <w:rsid w:val="00825939"/>
    <w:rsid w:val="00844E46"/>
    <w:rsid w:val="00873F39"/>
    <w:rsid w:val="0087491C"/>
    <w:rsid w:val="008945AD"/>
    <w:rsid w:val="00897257"/>
    <w:rsid w:val="008A3F31"/>
    <w:rsid w:val="008A5965"/>
    <w:rsid w:val="008F3C3C"/>
    <w:rsid w:val="008F70FE"/>
    <w:rsid w:val="00912067"/>
    <w:rsid w:val="0091529B"/>
    <w:rsid w:val="00923AB1"/>
    <w:rsid w:val="009675D3"/>
    <w:rsid w:val="009756D5"/>
    <w:rsid w:val="00986681"/>
    <w:rsid w:val="00994ADA"/>
    <w:rsid w:val="009A1C4D"/>
    <w:rsid w:val="009A51EB"/>
    <w:rsid w:val="009B3F35"/>
    <w:rsid w:val="009E67C8"/>
    <w:rsid w:val="009F636C"/>
    <w:rsid w:val="00A15C87"/>
    <w:rsid w:val="00A64F90"/>
    <w:rsid w:val="00AA662C"/>
    <w:rsid w:val="00AB4935"/>
    <w:rsid w:val="00AC5AC3"/>
    <w:rsid w:val="00AD1355"/>
    <w:rsid w:val="00AE0040"/>
    <w:rsid w:val="00B11C3D"/>
    <w:rsid w:val="00B32221"/>
    <w:rsid w:val="00B344E9"/>
    <w:rsid w:val="00B43F62"/>
    <w:rsid w:val="00B820C2"/>
    <w:rsid w:val="00BB3001"/>
    <w:rsid w:val="00BF64E0"/>
    <w:rsid w:val="00C13993"/>
    <w:rsid w:val="00C44813"/>
    <w:rsid w:val="00C627A6"/>
    <w:rsid w:val="00CA7A43"/>
    <w:rsid w:val="00CB5D0F"/>
    <w:rsid w:val="00CE54EE"/>
    <w:rsid w:val="00CF68FD"/>
    <w:rsid w:val="00D045EF"/>
    <w:rsid w:val="00D31D0B"/>
    <w:rsid w:val="00D533FC"/>
    <w:rsid w:val="00D63D0F"/>
    <w:rsid w:val="00D742E1"/>
    <w:rsid w:val="00D8154D"/>
    <w:rsid w:val="00D82210"/>
    <w:rsid w:val="00D97305"/>
    <w:rsid w:val="00DA0155"/>
    <w:rsid w:val="00DA1226"/>
    <w:rsid w:val="00DA3F91"/>
    <w:rsid w:val="00DB03A5"/>
    <w:rsid w:val="00DB77D1"/>
    <w:rsid w:val="00DC3154"/>
    <w:rsid w:val="00DE1D3D"/>
    <w:rsid w:val="00DE49E1"/>
    <w:rsid w:val="00DE4D71"/>
    <w:rsid w:val="00DF4F17"/>
    <w:rsid w:val="00E210D0"/>
    <w:rsid w:val="00E37CC9"/>
    <w:rsid w:val="00E63847"/>
    <w:rsid w:val="00EA64C4"/>
    <w:rsid w:val="00EB2362"/>
    <w:rsid w:val="00EB6640"/>
    <w:rsid w:val="00EC647B"/>
    <w:rsid w:val="00EE1786"/>
    <w:rsid w:val="00EE7957"/>
    <w:rsid w:val="00EF024B"/>
    <w:rsid w:val="00F57374"/>
    <w:rsid w:val="00F6515A"/>
    <w:rsid w:val="00F66882"/>
    <w:rsid w:val="00F6705E"/>
    <w:rsid w:val="00F71F26"/>
    <w:rsid w:val="00F73155"/>
    <w:rsid w:val="00F9256B"/>
    <w:rsid w:val="00F948EA"/>
    <w:rsid w:val="00FA0CD8"/>
    <w:rsid w:val="00FA7D40"/>
    <w:rsid w:val="00FB67CF"/>
    <w:rsid w:val="00FB6B94"/>
    <w:rsid w:val="00FD54FF"/>
    <w:rsid w:val="00FE2F8B"/>
    <w:rsid w:val="00FF621A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4A6B9CA"/>
  <w15:docId w15:val="{4DA72F0C-38FB-4D03-94ED-9F640643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62417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158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19</cp:revision>
  <cp:lastPrinted>2024-12-03T07:26:00Z</cp:lastPrinted>
  <dcterms:created xsi:type="dcterms:W3CDTF">2025-07-08T09:04:00Z</dcterms:created>
  <dcterms:modified xsi:type="dcterms:W3CDTF">2025-07-08T14:03:00Z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