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2920" w14:textId="331F724B" w:rsidR="00C72ACB" w:rsidRDefault="00C72ACB" w:rsidP="00C72ACB">
      <w:pPr>
        <w:pStyle w:val="11"/>
      </w:pPr>
      <w:r>
        <w:t>Ας μελετήσουμε τις ταλαντώσει</w:t>
      </w:r>
      <w:r w:rsidR="00A51527">
        <w:t>ς</w:t>
      </w:r>
      <w:r>
        <w:t xml:space="preserve"> δύο σωμάτων</w:t>
      </w:r>
    </w:p>
    <w:p w14:paraId="22B3CCE6" w14:textId="37ED8838" w:rsidR="00912EF7" w:rsidRDefault="00000000" w:rsidP="00C72ACB">
      <w:r>
        <w:rPr>
          <w:rFonts w:asciiTheme="minorHAnsi" w:eastAsiaTheme="minorEastAsia" w:hAnsiTheme="minorHAnsi" w:cstheme="minorBidi"/>
          <w:noProof/>
          <w:kern w:val="2"/>
          <w:sz w:val="24"/>
          <w:szCs w:val="24"/>
          <w:lang w:eastAsia="el-GR"/>
          <w14:ligatures w14:val="standardContextual"/>
        </w:rPr>
        <w:object w:dxaOrig="1440" w:dyaOrig="1440" w14:anchorId="30D30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71.25pt;margin-top:5.4pt;width:210.65pt;height:136.85pt;z-index:251659264;mso-position-horizontal-relative:text;mso-position-vertical-relative:text">
            <v:imagedata r:id="rId8" o:title=""/>
            <w10:wrap type="square"/>
          </v:shape>
          <o:OLEObject Type="Embed" ProgID="Visio.Drawing.11" ShapeID="_x0000_s1029" DrawAspect="Content" ObjectID="_1825573324" r:id="rId9"/>
        </w:object>
      </w:r>
      <w:r w:rsidR="00095ACD">
        <w:t>Δ</w:t>
      </w:r>
      <w:r w:rsidR="00EC0BA4">
        <w:t>ύο σώματα Α και Β με μάζες m</w:t>
      </w:r>
      <w:r w:rsidR="00EC0BA4">
        <w:rPr>
          <w:vertAlign w:val="subscript"/>
        </w:rPr>
        <w:t>1</w:t>
      </w:r>
      <w:r w:rsidR="00EC0BA4">
        <w:t>=1kg και m</w:t>
      </w:r>
      <w:r w:rsidR="00EC0BA4">
        <w:rPr>
          <w:vertAlign w:val="subscript"/>
        </w:rPr>
        <w:t>2</w:t>
      </w:r>
      <w:r w:rsidR="00EC0BA4">
        <w:t>=4kg αντίστοιχα</w:t>
      </w:r>
      <w:r w:rsidR="00E36C2D">
        <w:t>, τα οποία θεωρούμε υλικά σημεία αμελητέων διαστάσεων</w:t>
      </w:r>
      <w:r w:rsidR="00EC0BA4">
        <w:t>, ηρεμούν σε λείο οριζόντιο επίπεδο, δεμένα στα άκρα δύο όμοιων ιδανικών ελατηρίων, όπως στο σχήμα</w:t>
      </w:r>
      <w:r w:rsidR="00912EF7">
        <w:t xml:space="preserve">, όπου το </w:t>
      </w:r>
      <w:r w:rsidR="00167D36">
        <w:t xml:space="preserve">φυσικό </w:t>
      </w:r>
      <w:r w:rsidR="00912EF7">
        <w:t xml:space="preserve">μήκος κάθε ελατηρίου είναι 1m, ενώ το μήκος του νήματος που συνδέει τα δύο σώματα είναι </w:t>
      </w:r>
      <w:r w:rsidR="0084661D">
        <w:t>z=</w:t>
      </w:r>
      <w:r w:rsidR="00912EF7">
        <w:t>0,4m</w:t>
      </w:r>
      <w:r w:rsidR="00EC0BA4">
        <w:t>.</w:t>
      </w:r>
      <w:r w:rsidR="00DF1F3F">
        <w:t xml:space="preserve"> Σε μια στιγμή t=0 κόβουμε το νήμα που συνδέει τα δύο σώματα, οπότε </w:t>
      </w:r>
      <w:r w:rsidR="006A72BB">
        <w:t>κάθε σώμα εκτελεί</w:t>
      </w:r>
      <w:r w:rsidR="00E746CE">
        <w:t xml:space="preserve"> μια</w:t>
      </w:r>
      <w:r w:rsidR="006A72BB">
        <w:t xml:space="preserve"> </w:t>
      </w:r>
      <w:r w:rsidR="00DF1F3F">
        <w:t>αατ και στο διπλανό διάγραμμα δίνεται η απομάκρυνση του σώματος Α, από την θέση ισορροπίας  του, σε συνάρτηση με το χρόνο.</w:t>
      </w:r>
      <w:r w:rsidR="00912EF7">
        <w:t xml:space="preserve"> </w:t>
      </w:r>
    </w:p>
    <w:p w14:paraId="6815492D" w14:textId="2AFF6433" w:rsidR="00DF1F3F" w:rsidRDefault="00AD7085" w:rsidP="00912EF7">
      <w:pPr>
        <w:pStyle w:val="10"/>
      </w:pPr>
      <w:r>
        <w:t>Να υπολογιστεί η σταθερά των ελατηρίων, καθώς και η τάση του νήματος, πριν κοπεί το νήμα.</w:t>
      </w:r>
    </w:p>
    <w:p w14:paraId="0A106047" w14:textId="1A59A1C5" w:rsidR="00AD7085" w:rsidRDefault="00247F40" w:rsidP="00DF1F3F">
      <w:pPr>
        <w:pStyle w:val="10"/>
      </w:pPr>
      <w:r>
        <w:t xml:space="preserve"> </w:t>
      </w:r>
      <w:r w:rsidR="006A72BB">
        <w:t>Να κάνετε το αντίστοιχο διάγραμμα x</w:t>
      </w:r>
      <w:r w:rsidR="006A72BB">
        <w:rPr>
          <w:vertAlign w:val="subscript"/>
        </w:rPr>
        <w:t>2</w:t>
      </w:r>
      <w:r w:rsidR="006A72BB">
        <w:t>=f(t) της απομάκρυνσης του σώματος Β, από την δική του θέση ισορροπίας</w:t>
      </w:r>
      <w:r w:rsidR="00E746CE">
        <w:t>, σε συνάρτηση με το χρόνο.</w:t>
      </w:r>
    </w:p>
    <w:p w14:paraId="78213B1D" w14:textId="77777777" w:rsidR="00453C90" w:rsidRPr="00EC0BA4" w:rsidRDefault="00453C90" w:rsidP="00453C90">
      <w:pPr>
        <w:pStyle w:val="10"/>
      </w:pPr>
      <w:r>
        <w:t>Να υπολογιστεί η απόσταση μεταξύ των δύο σωμάτων, τη στιγμή που το αριστερό ελατήριο έχει το ελάχιστο μήκος του, για πρώτη φορά.</w:t>
      </w:r>
    </w:p>
    <w:p w14:paraId="7575A0FF" w14:textId="46AB0C04" w:rsidR="0099739A" w:rsidRDefault="00912EF7" w:rsidP="002D4021">
      <w:pPr>
        <w:pStyle w:val="10"/>
      </w:pPr>
      <w:r>
        <w:t>Παίρνουμε έναν</w:t>
      </w:r>
      <w:r w:rsidR="00095ACD">
        <w:t xml:space="preserve"> οριζόντιο</w:t>
      </w:r>
      <w:r>
        <w:t xml:space="preserve"> </w:t>
      </w:r>
      <w:r w:rsidR="0099739A">
        <w:t>προσανατολισμένο άξονα x΄x με αρχή το σημείο Ο του σχήματος</w:t>
      </w:r>
      <w:r>
        <w:t xml:space="preserve"> (το σημείο πρόσδεσης του αριστερού ελατηρίου</w:t>
      </w:r>
      <w:r w:rsidR="002D4021">
        <w:t>)</w:t>
      </w:r>
      <w:r>
        <w:t>. Να βρεθεί η θέση</w:t>
      </w:r>
      <w:r w:rsidR="002D4021">
        <w:t xml:space="preserve"> x΄=f(t)</w:t>
      </w:r>
      <w:r>
        <w:t xml:space="preserve"> κάθε σώματος, στον άξονα αυτό, σε συνάρτηση με το χρόνο </w:t>
      </w:r>
      <w:r w:rsidR="002D4021">
        <w:t xml:space="preserve">και να γίνουν, σε κοινούς άξονες, οι γραφικές παραστάσεις </w:t>
      </w:r>
      <w:r w:rsidR="00913D48">
        <w:t>των δύο θέσεων</w:t>
      </w:r>
      <w:r w:rsidR="002D4021">
        <w:t>.</w:t>
      </w:r>
    </w:p>
    <w:p w14:paraId="64AD9E13" w14:textId="568493C2" w:rsidR="00453C90" w:rsidRDefault="00453C90" w:rsidP="00453C90">
      <w:pPr>
        <w:pStyle w:val="a9"/>
      </w:pPr>
      <w:r>
        <w:t>Απάντηση:</w:t>
      </w:r>
    </w:p>
    <w:p w14:paraId="27CA0835" w14:textId="27018B54" w:rsidR="00453C90" w:rsidRDefault="00000000" w:rsidP="00F113D1">
      <w:pPr>
        <w:pStyle w:val="i"/>
      </w:pPr>
      <w:r>
        <w:rPr>
          <w:rFonts w:asciiTheme="minorHAnsi" w:eastAsiaTheme="minorEastAsia" w:hAnsiTheme="minorHAnsi" w:cstheme="minorBidi"/>
          <w:noProof/>
          <w:kern w:val="2"/>
          <w:sz w:val="24"/>
          <w:szCs w:val="24"/>
          <w14:ligatures w14:val="standardContextual"/>
        </w:rPr>
        <w:object w:dxaOrig="1440" w:dyaOrig="1440" w14:anchorId="76D6EDF6">
          <v:shape id="_x0000_s1032" type="#_x0000_t75" style="position:absolute;left:0;text-align:left;margin-left:327.95pt;margin-top:3.65pt;width:153.95pt;height:60.45pt;z-index:251661312;mso-position-horizontal-relative:text;mso-position-vertical-relative:text">
            <v:imagedata r:id="rId10" o:title=""/>
            <w10:wrap type="square"/>
          </v:shape>
          <o:OLEObject Type="Embed" ProgID="Visio.Drawing.11" ShapeID="_x0000_s1032" DrawAspect="Content" ObjectID="_1825573325" r:id="rId11"/>
        </w:object>
      </w:r>
      <w:r w:rsidR="00BB5EBE">
        <w:t xml:space="preserve">Με βάση το διάγραμμα x(t) για το σώμα Α, προκύπτει ότι ξεκινά την ταλάντωσή του από αρχική θετική απομάκρυνση, πράγμα που σημαίνει ότι κινείται προς τα αριστερά, προς την θέση ισορροπίας του, θέση φυσικού μήκους του ελατηρίου. Αυτό όμως σημαίνει ότι το αριστερό ελατήριο </w:t>
      </w:r>
      <w:r w:rsidR="00F113D1">
        <w:t>έχει επιμηκυνθεί κατά Δl</w:t>
      </w:r>
      <w:r w:rsidR="00F113D1" w:rsidRPr="00F113D1">
        <w:rPr>
          <w:vertAlign w:val="subscript"/>
        </w:rPr>
        <w:t>1</w:t>
      </w:r>
      <w:r w:rsidR="00F113D1">
        <w:t xml:space="preserve">=0,2m. Αλλά τότε το ελατήριο ασκεί στο Α σώμα δύναμη προς τα αριστερά, όπως στο διπλανό </w:t>
      </w:r>
      <w:r w:rsidR="00BB5EBE">
        <w:t>σχήμα</w:t>
      </w:r>
      <w:r w:rsidR="00F113D1">
        <w:t>, όπου</w:t>
      </w:r>
      <w:r w:rsidR="00BB5EBE">
        <w:t xml:space="preserve"> έχουν σχεδιαστεί οι οριζόντιες δυνάμεις που ασκούνται</w:t>
      </w:r>
      <w:r w:rsidR="00C66AC4">
        <w:t xml:space="preserve"> στο A</w:t>
      </w:r>
      <w:r w:rsidR="00BB5EBE">
        <w:t xml:space="preserve"> σώμα</w:t>
      </w:r>
      <w:r w:rsidR="00C66AC4">
        <w:t xml:space="preserve"> (</w:t>
      </w:r>
      <w:r w:rsidR="00BB5EBE">
        <w:t>βάρος και κάθετη αντίδραση του επιπέδου ισορροπούν, οπότε δεν σχεδιάστηκαν).</w:t>
      </w:r>
    </w:p>
    <w:p w14:paraId="1B878B66" w14:textId="77777777" w:rsidR="000457BA" w:rsidRDefault="006D5C1F" w:rsidP="007266E6">
      <w:pPr>
        <w:ind w:left="340"/>
      </w:pPr>
      <w:r>
        <w:t>Εξάλλου, με βάση το διάγραμμα της απομάκρυνσης, προκύπτει ότι η περίοδος ταλάντωσης του Α σώματος</w:t>
      </w:r>
      <w:r w:rsidR="007266E6">
        <w:t xml:space="preserve"> είναι ίση με π/5 s, οπότε</w:t>
      </w:r>
      <w:r w:rsidR="000457BA">
        <w:t>:</w:t>
      </w:r>
    </w:p>
    <w:p w14:paraId="3F53C94F" w14:textId="5DC7F853" w:rsidR="007266E6" w:rsidRDefault="000457BA" w:rsidP="000457BA">
      <w:pPr>
        <w:ind w:left="340"/>
        <w:jc w:val="center"/>
      </w:pPr>
      <w:r w:rsidRPr="000457BA">
        <w:rPr>
          <w:position w:val="-48"/>
        </w:rPr>
        <w:object w:dxaOrig="3660" w:dyaOrig="1080" w14:anchorId="453BF3CD">
          <v:shape id="_x0000_i1027" type="#_x0000_t75" style="width:182.85pt;height:53.9pt" o:ole="">
            <v:imagedata r:id="rId12" o:title=""/>
          </v:shape>
          <o:OLEObject Type="Embed" ProgID="Equation.DSMT4" ShapeID="_x0000_i1027" DrawAspect="Content" ObjectID="_1825573310" r:id="rId13"/>
        </w:object>
      </w:r>
    </w:p>
    <w:p w14:paraId="21920704" w14:textId="2107305E" w:rsidR="006B2A76" w:rsidRDefault="006B2A76" w:rsidP="006B2A76">
      <w:pPr>
        <w:ind w:left="340"/>
      </w:pPr>
      <w:r>
        <w:t>Αλλά τότε από την ισορροπία το σώματος Α, πα</w:t>
      </w:r>
      <w:r w:rsidR="00C66AC4">
        <w:t>ίρνουμε:</w:t>
      </w:r>
    </w:p>
    <w:p w14:paraId="5C3C322F" w14:textId="5F315C94" w:rsidR="00C66AC4" w:rsidRDefault="00BD003E" w:rsidP="00C66AC4">
      <w:pPr>
        <w:ind w:left="340"/>
        <w:jc w:val="center"/>
      </w:pPr>
      <w:r w:rsidRPr="00BD003E">
        <w:rPr>
          <w:position w:val="-12"/>
        </w:rPr>
        <w:object w:dxaOrig="5440" w:dyaOrig="380" w14:anchorId="1127BA38">
          <v:shape id="_x0000_i1028" type="#_x0000_t75" style="width:271.95pt;height:19.1pt" o:ole="">
            <v:imagedata r:id="rId14" o:title=""/>
          </v:shape>
          <o:OLEObject Type="Embed" ProgID="Equation.DSMT4" ShapeID="_x0000_i1028" DrawAspect="Content" ObjectID="_1825573311" r:id="rId15"/>
        </w:object>
      </w:r>
    </w:p>
    <w:p w14:paraId="3DA0E16C" w14:textId="459808B1" w:rsidR="00247F40" w:rsidRDefault="00247F40" w:rsidP="00247F40">
      <w:pPr>
        <w:pStyle w:val="i"/>
      </w:pPr>
      <w:r>
        <w:t xml:space="preserve">Ερχόμαστε τώρα στο σώμα Β, με τις αντίστοιχες δυνάμεις όπως στο σχήμα, πράγμα που σημαίνει ότι και </w:t>
      </w:r>
      <w:r w:rsidR="00000000">
        <w:rPr>
          <w:rFonts w:asciiTheme="minorHAnsi" w:eastAsiaTheme="minorEastAsia" w:hAnsiTheme="minorHAnsi" w:cstheme="minorBidi"/>
          <w:noProof/>
          <w:kern w:val="2"/>
          <w:sz w:val="24"/>
          <w:szCs w:val="24"/>
          <w14:ligatures w14:val="standardContextual"/>
        </w:rPr>
        <w:lastRenderedPageBreak/>
        <w:object w:dxaOrig="1440" w:dyaOrig="1440" w14:anchorId="5C3EFBA5">
          <v:shape id="_x0000_s1036" type="#_x0000_t75" style="position:absolute;left:0;text-align:left;margin-left:327.85pt;margin-top:0;width:153.95pt;height:63.25pt;z-index:251663360;mso-position-horizontal-relative:text;mso-position-vertical-relative:text">
            <v:imagedata r:id="rId16" o:title=""/>
            <w10:wrap type="square"/>
          </v:shape>
          <o:OLEObject Type="Embed" ProgID="Visio.Drawing.11" ShapeID="_x0000_s1036" DrawAspect="Content" ObjectID="_1825573326" r:id="rId17"/>
        </w:object>
      </w:r>
      <w:r>
        <w:t>το δεξιό ελατήριο έχει επιμηκυνθεί κατά Δl</w:t>
      </w:r>
      <w:r>
        <w:rPr>
          <w:vertAlign w:val="subscript"/>
        </w:rPr>
        <w:t>2</w:t>
      </w:r>
      <w:r>
        <w:t>, όπου:</w:t>
      </w:r>
    </w:p>
    <w:p w14:paraId="077F80D4" w14:textId="29127ED2" w:rsidR="000557DE" w:rsidRDefault="000557DE" w:rsidP="000557DE">
      <w:pPr>
        <w:jc w:val="center"/>
      </w:pPr>
      <w:r w:rsidRPr="000557DE">
        <w:rPr>
          <w:position w:val="-30"/>
        </w:rPr>
        <w:object w:dxaOrig="3500" w:dyaOrig="720" w14:anchorId="2AD42E98">
          <v:shape id="_x0000_i1030" type="#_x0000_t75" style="width:175.15pt;height:36.15pt" o:ole="">
            <v:imagedata r:id="rId18" o:title=""/>
          </v:shape>
          <o:OLEObject Type="Embed" ProgID="Equation.DSMT4" ShapeID="_x0000_i1030" DrawAspect="Content" ObjectID="_1825573312" r:id="rId19"/>
        </w:object>
      </w:r>
    </w:p>
    <w:p w14:paraId="253DAE77" w14:textId="4F2E0B6E" w:rsidR="000557DE" w:rsidRPr="00BD003E" w:rsidRDefault="000557DE" w:rsidP="00756475">
      <w:pPr>
        <w:ind w:left="340"/>
      </w:pPr>
      <w:r>
        <w:t>Τότε όμως και το Β σώμα, μόλις κοπεί το νήμα, θα κινηθεί προς την θέση φυσικού μήκους</w:t>
      </w:r>
      <w:r w:rsidR="00756475">
        <w:t xml:space="preserve"> του δεξιού ελατηρίου</w:t>
      </w:r>
      <w:r>
        <w:t>, προς τα δεξιά με πλάτος Α</w:t>
      </w:r>
      <w:r>
        <w:rPr>
          <w:vertAlign w:val="subscript"/>
        </w:rPr>
        <w:t>2</w:t>
      </w:r>
      <w:r>
        <w:t xml:space="preserve">=0,2m. Η διαφορά με το σώμα Α είναι ότι ξεκινά την ταλάντωσή του από </w:t>
      </w:r>
      <w:r w:rsidR="00BD003E">
        <w:t>θέση με απομάκρυνση x=-Α</w:t>
      </w:r>
      <w:r w:rsidR="00BD003E">
        <w:rPr>
          <w:vertAlign w:val="subscript"/>
        </w:rPr>
        <w:t>2</w:t>
      </w:r>
      <w:r w:rsidR="00BD003E">
        <w:t>, οπότε η αρχική φάση της απομάκρυνσης θα είναι 3π/</w:t>
      </w:r>
      <w:r w:rsidR="007E321B">
        <w:t>2</w:t>
      </w:r>
      <w:r w:rsidR="00BD003E">
        <w:t>.</w:t>
      </w:r>
    </w:p>
    <w:p w14:paraId="492FE816" w14:textId="1547B2B0" w:rsidR="00247F40" w:rsidRDefault="003643ED" w:rsidP="00756475">
      <w:pPr>
        <w:ind w:left="340"/>
      </w:pPr>
      <w:r>
        <w:t>Με άλλα λόγια, αν η εξίσωση της απομάκρυνσης του σώματος Α είναι της μορφής</w:t>
      </w:r>
      <w:r w:rsidR="00756475">
        <w:t>:</w:t>
      </w:r>
    </w:p>
    <w:p w14:paraId="399E3D1C" w14:textId="093D9974" w:rsidR="00756475" w:rsidRDefault="00756475" w:rsidP="000557DE">
      <w:pPr>
        <w:jc w:val="center"/>
      </w:pPr>
      <w:r w:rsidRPr="00756475">
        <w:rPr>
          <w:position w:val="-26"/>
        </w:rPr>
        <w:object w:dxaOrig="2560" w:dyaOrig="639" w14:anchorId="723E48FF">
          <v:shape id="_x0000_i1031" type="#_x0000_t75" style="width:128.25pt;height:31.8pt" o:ole="">
            <v:imagedata r:id="rId20" o:title=""/>
          </v:shape>
          <o:OLEObject Type="Embed" ProgID="Equation.DSMT4" ShapeID="_x0000_i1031" DrawAspect="Content" ObjectID="_1825573313" r:id="rId21"/>
        </w:object>
      </w:r>
    </w:p>
    <w:p w14:paraId="4CD8D436" w14:textId="67482A3D" w:rsidR="00756475" w:rsidRDefault="00756475" w:rsidP="00756475">
      <w:pPr>
        <w:ind w:left="340"/>
      </w:pPr>
      <w:r>
        <w:t>Του Β σώματος, θα είναι της μορφής:</w:t>
      </w:r>
    </w:p>
    <w:p w14:paraId="6BDEC0DB" w14:textId="25A0C5C6" w:rsidR="00756475" w:rsidRDefault="00756475" w:rsidP="00756475">
      <w:pPr>
        <w:ind w:left="340"/>
        <w:jc w:val="center"/>
      </w:pPr>
      <w:r w:rsidRPr="00756475">
        <w:rPr>
          <w:position w:val="-26"/>
        </w:rPr>
        <w:object w:dxaOrig="2700" w:dyaOrig="639" w14:anchorId="67102C87">
          <v:shape id="_x0000_i1032" type="#_x0000_t75" style="width:135.3pt;height:31.8pt" o:ole="">
            <v:imagedata r:id="rId22" o:title=""/>
          </v:shape>
          <o:OLEObject Type="Embed" ProgID="Equation.DSMT4" ShapeID="_x0000_i1032" DrawAspect="Content" ObjectID="_1825573314" r:id="rId23"/>
        </w:object>
      </w:r>
    </w:p>
    <w:p w14:paraId="7E5FF3C1" w14:textId="5F602242" w:rsidR="00756475" w:rsidRDefault="00756475" w:rsidP="00473F96">
      <w:pPr>
        <w:ind w:left="340"/>
      </w:pPr>
      <w:r>
        <w:t xml:space="preserve">Με </w:t>
      </w:r>
      <w:r w:rsidR="00473F96" w:rsidRPr="00473F96">
        <w:rPr>
          <w:position w:val="-30"/>
        </w:rPr>
        <w:object w:dxaOrig="4840" w:dyaOrig="700" w14:anchorId="2426DA3E">
          <v:shape id="_x0000_i1033" type="#_x0000_t75" style="width:241.8pt;height:34.85pt" o:ole="">
            <v:imagedata r:id="rId24" o:title=""/>
          </v:shape>
          <o:OLEObject Type="Embed" ProgID="Equation.DSMT4" ShapeID="_x0000_i1033" DrawAspect="Content" ObjectID="_1825573315" r:id="rId25"/>
        </w:object>
      </w:r>
      <w:r w:rsidR="00F53779">
        <w:t xml:space="preserve"> και με περίοδο </w:t>
      </w:r>
      <w:r w:rsidR="00F53779" w:rsidRPr="00F53779">
        <w:rPr>
          <w:position w:val="-28"/>
        </w:rPr>
        <w:object w:dxaOrig="1939" w:dyaOrig="639" w14:anchorId="485CDAAE">
          <v:shape id="_x0000_i1034" type="#_x0000_t75" style="width:96.8pt;height:31.8pt" o:ole="">
            <v:imagedata r:id="rId26" o:title=""/>
          </v:shape>
          <o:OLEObject Type="Embed" ProgID="Equation.DSMT4" ShapeID="_x0000_i1034" DrawAspect="Content" ObjectID="_1825573316" r:id="rId27"/>
        </w:object>
      </w:r>
    </w:p>
    <w:p w14:paraId="0ECEDF0C" w14:textId="076AC522" w:rsidR="00F53779" w:rsidRDefault="00F53779" w:rsidP="00473F96">
      <w:pPr>
        <w:ind w:left="340"/>
      </w:pPr>
      <w:r>
        <w:t>Με βάση τα παραπάνω η ζητούμενη γραφική παράσταση έχει τη μορφή του</w:t>
      </w:r>
      <w:r w:rsidR="00131D4C">
        <w:t xml:space="preserve"> παρακάτω</w:t>
      </w:r>
      <w:r>
        <w:t xml:space="preserve"> σχήματος</w:t>
      </w:r>
      <w:r w:rsidR="00131D4C">
        <w:t>.</w:t>
      </w:r>
    </w:p>
    <w:p w14:paraId="16FB707B" w14:textId="3BD237D4" w:rsidR="00473F96" w:rsidRDefault="00131D4C" w:rsidP="00131D4C">
      <w:pPr>
        <w:ind w:left="340"/>
        <w:jc w:val="center"/>
      </w:pPr>
      <w:r>
        <w:object w:dxaOrig="5673" w:dyaOrig="2228" w14:anchorId="35303849">
          <v:shape id="_x0000_i1035" type="#_x0000_t75" style="width:283.65pt;height:111.5pt" o:ole="">
            <v:imagedata r:id="rId28" o:title=""/>
          </v:shape>
          <o:OLEObject Type="Embed" ProgID="Visio.Drawing.11" ShapeID="_x0000_i1035" DrawAspect="Content" ObjectID="_1825573317" r:id="rId29"/>
        </w:object>
      </w:r>
    </w:p>
    <w:p w14:paraId="35D74504" w14:textId="09BE851E" w:rsidR="00131D4C" w:rsidRDefault="00000000" w:rsidP="00376790">
      <w:pPr>
        <w:pStyle w:val="i"/>
      </w:pPr>
      <w:r>
        <w:rPr>
          <w:rFonts w:asciiTheme="minorHAnsi" w:eastAsiaTheme="minorEastAsia" w:hAnsiTheme="minorHAnsi" w:cstheme="minorBidi"/>
          <w:noProof/>
          <w:kern w:val="2"/>
          <w:sz w:val="24"/>
          <w:szCs w:val="24"/>
          <w14:ligatures w14:val="standardContextual"/>
        </w:rPr>
        <w:object w:dxaOrig="1440" w:dyaOrig="1440" w14:anchorId="25A6A190">
          <v:shape id="_x0000_s1042" type="#_x0000_t75" style="position:absolute;left:0;text-align:left;margin-left:273.95pt;margin-top:1pt;width:207.85pt;height:124.4pt;z-index:251665408;mso-position-horizontal-relative:text;mso-position-vertical-relative:text">
            <v:imagedata r:id="rId30" o:title=""/>
            <w10:wrap type="square"/>
          </v:shape>
          <o:OLEObject Type="Embed" ProgID="Visio.Drawing.11" ShapeID="_x0000_s1042" DrawAspect="Content" ObjectID="_1825573327" r:id="rId31"/>
        </w:object>
      </w:r>
      <w:r w:rsidR="00376790">
        <w:t xml:space="preserve">Το Α σώμα ξεκινά την ταλάντωσή του από την ακραία δεξιά απομάκρυνση, όπου το ελατήριο έχει επιμήκυνση 0,2m. Θα φτάσει στη θέση ισορροπίας με το ελατήριο στο φυσικό μήκος του και στη συνέχεια θα το συσπειρώσει κατά 0,2m, στην ακραία </w:t>
      </w:r>
      <w:r w:rsidR="00BD22BD">
        <w:t>αριστερή</w:t>
      </w:r>
      <w:r w:rsidR="00376790">
        <w:t xml:space="preserve"> θέση του. Αυτό θα συμβεί τη χρονική στιγμή </w:t>
      </w:r>
      <w:r w:rsidR="00117424" w:rsidRPr="00117424">
        <w:rPr>
          <w:position w:val="-22"/>
        </w:rPr>
        <w:object w:dxaOrig="1219" w:dyaOrig="580" w14:anchorId="653B7853">
          <v:shape id="_x0000_i1037" type="#_x0000_t75" style="width:60.95pt;height:28.8pt" o:ole="">
            <v:imagedata r:id="rId32" o:title=""/>
          </v:shape>
          <o:OLEObject Type="Embed" ProgID="Equation.DSMT4" ShapeID="_x0000_i1037" DrawAspect="Content" ObjectID="_1825573318" r:id="rId33"/>
        </w:object>
      </w:r>
    </w:p>
    <w:p w14:paraId="5FD50752" w14:textId="75EFA00C" w:rsidR="00117424" w:rsidRDefault="00117424" w:rsidP="00117424">
      <w:pPr>
        <w:pStyle w:val="i"/>
        <w:numPr>
          <w:ilvl w:val="0"/>
          <w:numId w:val="0"/>
        </w:numPr>
        <w:ind w:left="340"/>
      </w:pPr>
      <w:r>
        <w:t>Τη στιγμή αυτή το σώμα Β θα περνά από την δική του θέση ισορροπίας (το χρονικό αυτό διάστημα αντιστοιχεί στο ¼ Τ</w:t>
      </w:r>
      <w:r>
        <w:rPr>
          <w:vertAlign w:val="subscript"/>
        </w:rPr>
        <w:t>2</w:t>
      </w:r>
      <w:r>
        <w:t>), όπως φαίνεται και στο παραπάνω διάγραμμα, οπότε η απόσταση</w:t>
      </w:r>
      <w:r w:rsidR="0092399F">
        <w:t xml:space="preserve"> d</w:t>
      </w:r>
      <w:r>
        <w:t xml:space="preserve"> των δύο σωμάτων είναι ίση:</w:t>
      </w:r>
    </w:p>
    <w:p w14:paraId="6A5176EE" w14:textId="21FCD088" w:rsidR="00117424" w:rsidRPr="00117424" w:rsidRDefault="0092399F" w:rsidP="0092399F">
      <w:pPr>
        <w:pStyle w:val="i"/>
        <w:numPr>
          <w:ilvl w:val="0"/>
          <w:numId w:val="0"/>
        </w:numPr>
        <w:ind w:left="340"/>
        <w:jc w:val="center"/>
      </w:pPr>
      <w:r w:rsidRPr="0092399F">
        <w:rPr>
          <w:position w:val="-10"/>
        </w:rPr>
        <w:object w:dxaOrig="4180" w:dyaOrig="320" w14:anchorId="79CACEAD">
          <v:shape id="_x0000_i1038" type="#_x0000_t75" style="width:208.65pt;height:15.75pt" o:ole="">
            <v:imagedata r:id="rId34" o:title=""/>
          </v:shape>
          <o:OLEObject Type="Embed" ProgID="Equation.DSMT4" ShapeID="_x0000_i1038" DrawAspect="Content" ObjectID="_1825573319" r:id="rId35"/>
        </w:object>
      </w:r>
    </w:p>
    <w:p w14:paraId="05E89124" w14:textId="723A0437" w:rsidR="00247F40" w:rsidRDefault="00114AAF" w:rsidP="00114AAF">
      <w:pPr>
        <w:pStyle w:val="i"/>
      </w:pPr>
      <w:r>
        <w:t>Το σώμα Α ταλαντώνεται γύρω από τη θέση φυσικού μήκους του ελατηρίου, συνεπώς γύρω από την θέση x</w:t>
      </w:r>
      <w:r>
        <w:rPr>
          <w:vertAlign w:val="subscript"/>
        </w:rPr>
        <w:t>01</w:t>
      </w:r>
      <w:r>
        <w:t>=1m. Αλλά τότε η θέση του κάθε στιγμή θα δίνεται από την εξίσωση:</w:t>
      </w:r>
    </w:p>
    <w:p w14:paraId="16451291" w14:textId="7AB93857" w:rsidR="00114AAF" w:rsidRDefault="00125EB6" w:rsidP="00125EB6">
      <w:pPr>
        <w:jc w:val="center"/>
      </w:pPr>
      <w:r w:rsidRPr="00756475">
        <w:rPr>
          <w:position w:val="-26"/>
        </w:rPr>
        <w:object w:dxaOrig="3700" w:dyaOrig="639" w14:anchorId="72E5F9F2">
          <v:shape id="_x0000_i1039" type="#_x0000_t75" style="width:184.85pt;height:31.8pt" o:ole="">
            <v:imagedata r:id="rId36" o:title=""/>
          </v:shape>
          <o:OLEObject Type="Embed" ProgID="Equation.DSMT4" ShapeID="_x0000_i1039" DrawAspect="Content" ObjectID="_1825573320" r:id="rId37"/>
        </w:object>
      </w:r>
      <w:r w:rsidR="00DE2710">
        <w:t xml:space="preserve">  (1)</w:t>
      </w:r>
    </w:p>
    <w:p w14:paraId="263B6329" w14:textId="5CD6E1F0" w:rsidR="00125EB6" w:rsidRDefault="00125EB6" w:rsidP="00125EB6">
      <w:pPr>
        <w:ind w:left="340"/>
      </w:pPr>
      <w:r>
        <w:t>Αντίστοιχα το σώμα Β ταλαντώνεται γύρω από την δική του θέση ισορροπίας η οποία βρίσκεται στη θέση (βλέπε παραπάνω σχήμα):</w:t>
      </w:r>
    </w:p>
    <w:p w14:paraId="5E2CB0BF" w14:textId="605ED408" w:rsidR="00125EB6" w:rsidRDefault="00125EB6" w:rsidP="00125EB6">
      <w:pPr>
        <w:ind w:left="340"/>
        <w:jc w:val="center"/>
      </w:pPr>
      <w:r w:rsidRPr="00125EB6">
        <w:rPr>
          <w:position w:val="-10"/>
        </w:rPr>
        <w:object w:dxaOrig="4760" w:dyaOrig="320" w14:anchorId="738575E3">
          <v:shape id="_x0000_i1040" type="#_x0000_t75" style="width:238.1pt;height:15.75pt" o:ole="">
            <v:imagedata r:id="rId38" o:title=""/>
          </v:shape>
          <o:OLEObject Type="Embed" ProgID="Equation.DSMT4" ShapeID="_x0000_i1040" DrawAspect="Content" ObjectID="_1825573321" r:id="rId39"/>
        </w:object>
      </w:r>
    </w:p>
    <w:p w14:paraId="77FA81C6" w14:textId="54DFFFF2" w:rsidR="00125EB6" w:rsidRDefault="00125EB6" w:rsidP="00125EB6">
      <w:pPr>
        <w:ind w:left="340"/>
      </w:pPr>
      <w:r>
        <w:t>Με αποτέλεσμα η θέση του κάθε στιγμή να δίνεται από την εξίσωση:</w:t>
      </w:r>
    </w:p>
    <w:p w14:paraId="0D571C6C" w14:textId="4909BE9D" w:rsidR="00125EB6" w:rsidRDefault="00AA1E21" w:rsidP="00AA1E21">
      <w:pPr>
        <w:ind w:left="340"/>
        <w:jc w:val="center"/>
      </w:pPr>
      <w:r w:rsidRPr="00756475">
        <w:rPr>
          <w:position w:val="-26"/>
        </w:rPr>
        <w:object w:dxaOrig="4020" w:dyaOrig="639" w14:anchorId="4121837D">
          <v:shape id="_x0000_i1041" type="#_x0000_t75" style="width:201.25pt;height:31.8pt" o:ole="">
            <v:imagedata r:id="rId40" o:title=""/>
          </v:shape>
          <o:OLEObject Type="Embed" ProgID="Equation.DSMT4" ShapeID="_x0000_i1041" DrawAspect="Content" ObjectID="_1825573322" r:id="rId41"/>
        </w:object>
      </w:r>
      <w:r w:rsidR="00DE2710">
        <w:t xml:space="preserve"> (2)</w:t>
      </w:r>
    </w:p>
    <w:p w14:paraId="2C4631E1" w14:textId="1C8259BC" w:rsidR="00DE2710" w:rsidRDefault="00DE2710" w:rsidP="00DE2710">
      <w:pPr>
        <w:ind w:left="340"/>
      </w:pPr>
      <w:r>
        <w:t>Συνεπώς οι γραφικές παραστάσεις των συναρτήσεων (1) και (2), παίρνουν τη μορφή του σχήματος.</w:t>
      </w:r>
    </w:p>
    <w:p w14:paraId="5EA6EA9E" w14:textId="3FE276DE" w:rsidR="00125EB6" w:rsidRDefault="00135DDC" w:rsidP="00125EB6">
      <w:pPr>
        <w:jc w:val="center"/>
      </w:pPr>
      <w:r>
        <w:object w:dxaOrig="5562" w:dyaOrig="3527" w14:anchorId="5F9FDBDE">
          <v:shape id="_x0000_i1042" type="#_x0000_t75" style="width:277.95pt;height:176.5pt" o:ole="" filled="t" fillcolor="#ffc">
            <v:imagedata r:id="rId42" o:title=""/>
          </v:shape>
          <o:OLEObject Type="Embed" ProgID="Visio.Drawing.11" ShapeID="_x0000_i1042" DrawAspect="Content" ObjectID="_1825573323" r:id="rId43"/>
        </w:object>
      </w:r>
    </w:p>
    <w:p w14:paraId="4211A71E" w14:textId="3D2E47D2" w:rsidR="00264F40" w:rsidRPr="00D630D3" w:rsidRDefault="00264F40" w:rsidP="00264F40">
      <w:pPr>
        <w:pStyle w:val="a9"/>
        <w:rPr>
          <w:color w:val="EE0000"/>
        </w:rPr>
      </w:pPr>
      <w:r w:rsidRPr="00D630D3">
        <w:rPr>
          <w:color w:val="EE0000"/>
        </w:rPr>
        <w:t>Σχόλιο:</w:t>
      </w:r>
    </w:p>
    <w:p w14:paraId="39F039FB" w14:textId="7F5FD7C5" w:rsidR="00264F40" w:rsidRDefault="00264F40" w:rsidP="00264F40">
      <w:pPr>
        <w:rPr>
          <w:lang w:eastAsia="zh-CN"/>
        </w:rPr>
      </w:pPr>
      <w:r>
        <w:rPr>
          <w:lang w:eastAsia="zh-CN"/>
        </w:rPr>
        <w:t xml:space="preserve">Αξίζει να παρατηρήσουμε ότι στο παραπάνω διάγραμμα δεν ξεκινήσαμε την βαθμολόγηση του άξονα της θέσης x, από το 0! Πήραμε το σημείο για την θέση ισορροπίας </w:t>
      </w:r>
      <w:r w:rsidR="00946395">
        <w:rPr>
          <w:lang w:eastAsia="zh-CN"/>
        </w:rPr>
        <w:t>x</w:t>
      </w:r>
      <w:r w:rsidR="00946395">
        <w:rPr>
          <w:vertAlign w:val="subscript"/>
          <w:lang w:eastAsia="zh-CN"/>
        </w:rPr>
        <w:t>01</w:t>
      </w:r>
      <w:r>
        <w:rPr>
          <w:lang w:eastAsia="zh-CN"/>
        </w:rPr>
        <w:t xml:space="preserve"> (1,0) πολύ κοντά στην αρχή του άξονα για να μπορέσουμε να έχουμε ένα διάγραμμα «λογικό» στο οποίο να απεικονίζονται με σαφήνεια τα στοιχεία που μας ενδιαφέρουν. Αυτό το κάνουμε όταν δεν μας ενδιαφέρουν οι τιμές του άξονα y</w:t>
      </w:r>
      <w:r w:rsidR="00FA436E">
        <w:rPr>
          <w:lang w:eastAsia="zh-CN"/>
        </w:rPr>
        <w:t xml:space="preserve"> (παραπάνω ο κατακόρυφος άξονας είναι ο x)</w:t>
      </w:r>
      <w:r>
        <w:rPr>
          <w:lang w:eastAsia="zh-CN"/>
        </w:rPr>
        <w:t xml:space="preserve"> γύρω από το μηδέν αλλά σε μια περιοχή</w:t>
      </w:r>
      <w:r w:rsidR="00D630D3">
        <w:rPr>
          <w:lang w:eastAsia="zh-CN"/>
        </w:rPr>
        <w:t xml:space="preserve"> αρκετά μακρύτερα. Φανταστείτε στο παραπάνω παράδειγμα να είχαμε ταλάντωση του σώματος Α γύρω από την θέση x</w:t>
      </w:r>
      <w:r w:rsidR="00D630D3">
        <w:rPr>
          <w:vertAlign w:val="subscript"/>
          <w:lang w:eastAsia="zh-CN"/>
        </w:rPr>
        <w:t>01</w:t>
      </w:r>
      <w:r w:rsidR="00D630D3">
        <w:rPr>
          <w:lang w:eastAsia="zh-CN"/>
        </w:rPr>
        <w:t>=1.200</w:t>
      </w:r>
      <w:r w:rsidR="00946395">
        <w:rPr>
          <w:lang w:eastAsia="zh-CN"/>
        </w:rPr>
        <w:t>m</w:t>
      </w:r>
      <w:r w:rsidR="00D630D3">
        <w:rPr>
          <w:lang w:eastAsia="zh-CN"/>
        </w:rPr>
        <w:t xml:space="preserve"> με πλάτος 0,2m και εμείς να ξεκινούσαμε τη βαθμολογία του άξονα με αρχή το μηδέν. Για δοκιμάστε το…</w:t>
      </w:r>
    </w:p>
    <w:p w14:paraId="46456387" w14:textId="130CA2D8" w:rsidR="00D630D3" w:rsidRPr="00D630D3" w:rsidRDefault="00D630D3" w:rsidP="00D630D3">
      <w:pPr>
        <w:pStyle w:val="a9"/>
        <w:jc w:val="right"/>
      </w:pPr>
      <w:r>
        <w:t>dmargaris@gmail.com</w:t>
      </w:r>
    </w:p>
    <w:sectPr w:rsidR="00D630D3" w:rsidRPr="00D630D3">
      <w:headerReference w:type="default" r:id="rId44"/>
      <w:footerReference w:type="default" r:id="rId4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935A" w14:textId="77777777" w:rsidR="00EB0B21" w:rsidRDefault="00EB0B21">
      <w:pPr>
        <w:spacing w:line="240" w:lineRule="auto"/>
      </w:pPr>
      <w:r>
        <w:separator/>
      </w:r>
    </w:p>
  </w:endnote>
  <w:endnote w:type="continuationSeparator" w:id="0">
    <w:p w14:paraId="13C1F4F0" w14:textId="77777777" w:rsidR="00EB0B21" w:rsidRDefault="00EB0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C77"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7DCF0628"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A2C2026"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40A1" w14:textId="77777777" w:rsidR="00EB0B21" w:rsidRDefault="00EB0B21">
      <w:pPr>
        <w:spacing w:after="0"/>
      </w:pPr>
      <w:r>
        <w:separator/>
      </w:r>
    </w:p>
  </w:footnote>
  <w:footnote w:type="continuationSeparator" w:id="0">
    <w:p w14:paraId="3F022935" w14:textId="77777777" w:rsidR="00EB0B21" w:rsidRDefault="00EB0B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2150" w14:textId="6C1C5D5A"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EC0BA4">
      <w:rPr>
        <w:i/>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B8A07998"/>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A4"/>
    <w:rsid w:val="00023972"/>
    <w:rsid w:val="00026D66"/>
    <w:rsid w:val="000457BA"/>
    <w:rsid w:val="00053396"/>
    <w:rsid w:val="000557DE"/>
    <w:rsid w:val="0005670B"/>
    <w:rsid w:val="00060EF4"/>
    <w:rsid w:val="0006732F"/>
    <w:rsid w:val="000679A2"/>
    <w:rsid w:val="000912E3"/>
    <w:rsid w:val="00091E43"/>
    <w:rsid w:val="00095ACD"/>
    <w:rsid w:val="000A5A2D"/>
    <w:rsid w:val="000B48D3"/>
    <w:rsid w:val="000C397A"/>
    <w:rsid w:val="000C3E70"/>
    <w:rsid w:val="000D78E0"/>
    <w:rsid w:val="00114AAF"/>
    <w:rsid w:val="00117424"/>
    <w:rsid w:val="001174EF"/>
    <w:rsid w:val="00125EB6"/>
    <w:rsid w:val="00131D4C"/>
    <w:rsid w:val="00135DDC"/>
    <w:rsid w:val="00157DCF"/>
    <w:rsid w:val="001664A5"/>
    <w:rsid w:val="00167D36"/>
    <w:rsid w:val="00174704"/>
    <w:rsid w:val="001764F7"/>
    <w:rsid w:val="00191C12"/>
    <w:rsid w:val="001B25B2"/>
    <w:rsid w:val="001B45D6"/>
    <w:rsid w:val="001C5136"/>
    <w:rsid w:val="001D46AC"/>
    <w:rsid w:val="001D7FC9"/>
    <w:rsid w:val="0022437C"/>
    <w:rsid w:val="00247F40"/>
    <w:rsid w:val="00264F40"/>
    <w:rsid w:val="002805FC"/>
    <w:rsid w:val="0029377E"/>
    <w:rsid w:val="002C4684"/>
    <w:rsid w:val="002D32C2"/>
    <w:rsid w:val="002D4021"/>
    <w:rsid w:val="003034D4"/>
    <w:rsid w:val="00304A10"/>
    <w:rsid w:val="00305BAA"/>
    <w:rsid w:val="00311D4A"/>
    <w:rsid w:val="00325EE1"/>
    <w:rsid w:val="003272C2"/>
    <w:rsid w:val="00334BD8"/>
    <w:rsid w:val="00342B66"/>
    <w:rsid w:val="003643ED"/>
    <w:rsid w:val="00376790"/>
    <w:rsid w:val="0039013D"/>
    <w:rsid w:val="003959A8"/>
    <w:rsid w:val="003A142F"/>
    <w:rsid w:val="003A6C4E"/>
    <w:rsid w:val="003A77A4"/>
    <w:rsid w:val="003B4900"/>
    <w:rsid w:val="003D0316"/>
    <w:rsid w:val="003D2058"/>
    <w:rsid w:val="003E1678"/>
    <w:rsid w:val="003E53D7"/>
    <w:rsid w:val="0041752B"/>
    <w:rsid w:val="00430289"/>
    <w:rsid w:val="004335EC"/>
    <w:rsid w:val="00435174"/>
    <w:rsid w:val="0044454D"/>
    <w:rsid w:val="00453C90"/>
    <w:rsid w:val="00465544"/>
    <w:rsid w:val="00465D8E"/>
    <w:rsid w:val="00466D70"/>
    <w:rsid w:val="00470A0F"/>
    <w:rsid w:val="0047288B"/>
    <w:rsid w:val="00473F96"/>
    <w:rsid w:val="00480ADE"/>
    <w:rsid w:val="00485825"/>
    <w:rsid w:val="00493B83"/>
    <w:rsid w:val="00495D19"/>
    <w:rsid w:val="00497B72"/>
    <w:rsid w:val="004B1BA7"/>
    <w:rsid w:val="004E4502"/>
    <w:rsid w:val="004F7518"/>
    <w:rsid w:val="00503A3E"/>
    <w:rsid w:val="0050788A"/>
    <w:rsid w:val="0051685F"/>
    <w:rsid w:val="00527A94"/>
    <w:rsid w:val="00540D85"/>
    <w:rsid w:val="005423A9"/>
    <w:rsid w:val="0055699C"/>
    <w:rsid w:val="00572886"/>
    <w:rsid w:val="00585132"/>
    <w:rsid w:val="005C059F"/>
    <w:rsid w:val="005F7426"/>
    <w:rsid w:val="00631C9F"/>
    <w:rsid w:val="0064168E"/>
    <w:rsid w:val="00667E23"/>
    <w:rsid w:val="00686A3D"/>
    <w:rsid w:val="00687B49"/>
    <w:rsid w:val="006A4B3B"/>
    <w:rsid w:val="006A72BB"/>
    <w:rsid w:val="006B2A76"/>
    <w:rsid w:val="006C3491"/>
    <w:rsid w:val="006D5C1F"/>
    <w:rsid w:val="006E4ABE"/>
    <w:rsid w:val="006E4CBF"/>
    <w:rsid w:val="006F5F92"/>
    <w:rsid w:val="00717932"/>
    <w:rsid w:val="007266E6"/>
    <w:rsid w:val="00736498"/>
    <w:rsid w:val="00744C3F"/>
    <w:rsid w:val="00756475"/>
    <w:rsid w:val="00757BF7"/>
    <w:rsid w:val="00774F6B"/>
    <w:rsid w:val="007B35C2"/>
    <w:rsid w:val="007B36AF"/>
    <w:rsid w:val="007C3D0B"/>
    <w:rsid w:val="007D112E"/>
    <w:rsid w:val="007D3650"/>
    <w:rsid w:val="007D7637"/>
    <w:rsid w:val="007E115B"/>
    <w:rsid w:val="007E321B"/>
    <w:rsid w:val="007F12A4"/>
    <w:rsid w:val="007F4EE5"/>
    <w:rsid w:val="00814FD8"/>
    <w:rsid w:val="0081576D"/>
    <w:rsid w:val="00844E46"/>
    <w:rsid w:val="0084661D"/>
    <w:rsid w:val="00847AED"/>
    <w:rsid w:val="008627CA"/>
    <w:rsid w:val="00873F39"/>
    <w:rsid w:val="0087491C"/>
    <w:rsid w:val="008945AD"/>
    <w:rsid w:val="008F3C3C"/>
    <w:rsid w:val="008F70FE"/>
    <w:rsid w:val="00912EF7"/>
    <w:rsid w:val="00913D48"/>
    <w:rsid w:val="0092399F"/>
    <w:rsid w:val="00923AB1"/>
    <w:rsid w:val="00946395"/>
    <w:rsid w:val="009675D3"/>
    <w:rsid w:val="00986BE8"/>
    <w:rsid w:val="0099739A"/>
    <w:rsid w:val="009A1C4D"/>
    <w:rsid w:val="009E3312"/>
    <w:rsid w:val="009F636C"/>
    <w:rsid w:val="00A1426F"/>
    <w:rsid w:val="00A15C87"/>
    <w:rsid w:val="00A51527"/>
    <w:rsid w:val="00AA1E21"/>
    <w:rsid w:val="00AA662C"/>
    <w:rsid w:val="00AA7C21"/>
    <w:rsid w:val="00AB5DFB"/>
    <w:rsid w:val="00AC5AC3"/>
    <w:rsid w:val="00AD7085"/>
    <w:rsid w:val="00AD72BF"/>
    <w:rsid w:val="00B042C9"/>
    <w:rsid w:val="00B11C3D"/>
    <w:rsid w:val="00B32221"/>
    <w:rsid w:val="00B344E9"/>
    <w:rsid w:val="00B40FAE"/>
    <w:rsid w:val="00B43F62"/>
    <w:rsid w:val="00B47762"/>
    <w:rsid w:val="00B820C2"/>
    <w:rsid w:val="00B91392"/>
    <w:rsid w:val="00BB3001"/>
    <w:rsid w:val="00BB5EBE"/>
    <w:rsid w:val="00BD003E"/>
    <w:rsid w:val="00BD22BD"/>
    <w:rsid w:val="00BE170A"/>
    <w:rsid w:val="00BF370D"/>
    <w:rsid w:val="00BF7EE1"/>
    <w:rsid w:val="00C0299B"/>
    <w:rsid w:val="00C54332"/>
    <w:rsid w:val="00C66AC4"/>
    <w:rsid w:val="00C72ACB"/>
    <w:rsid w:val="00C90D67"/>
    <w:rsid w:val="00CA7A43"/>
    <w:rsid w:val="00CF4B1F"/>
    <w:rsid w:val="00D045EF"/>
    <w:rsid w:val="00D533FC"/>
    <w:rsid w:val="00D630D3"/>
    <w:rsid w:val="00D8045E"/>
    <w:rsid w:val="00D82210"/>
    <w:rsid w:val="00D97305"/>
    <w:rsid w:val="00DA0155"/>
    <w:rsid w:val="00DA1226"/>
    <w:rsid w:val="00DB03A5"/>
    <w:rsid w:val="00DB6628"/>
    <w:rsid w:val="00DB77D1"/>
    <w:rsid w:val="00DC3154"/>
    <w:rsid w:val="00DE1D3D"/>
    <w:rsid w:val="00DE2710"/>
    <w:rsid w:val="00DE49E1"/>
    <w:rsid w:val="00DF1F3F"/>
    <w:rsid w:val="00DF4F17"/>
    <w:rsid w:val="00E02630"/>
    <w:rsid w:val="00E210D0"/>
    <w:rsid w:val="00E33570"/>
    <w:rsid w:val="00E36598"/>
    <w:rsid w:val="00E36C2D"/>
    <w:rsid w:val="00E37CC9"/>
    <w:rsid w:val="00E746CE"/>
    <w:rsid w:val="00EA64C4"/>
    <w:rsid w:val="00EB0B21"/>
    <w:rsid w:val="00EB2362"/>
    <w:rsid w:val="00EB6640"/>
    <w:rsid w:val="00EC0BA4"/>
    <w:rsid w:val="00EC647B"/>
    <w:rsid w:val="00EE1786"/>
    <w:rsid w:val="00EE7957"/>
    <w:rsid w:val="00F113D1"/>
    <w:rsid w:val="00F17EB7"/>
    <w:rsid w:val="00F36A9A"/>
    <w:rsid w:val="00F53779"/>
    <w:rsid w:val="00F6515A"/>
    <w:rsid w:val="00F66882"/>
    <w:rsid w:val="00F71F26"/>
    <w:rsid w:val="00F73155"/>
    <w:rsid w:val="00F8168C"/>
    <w:rsid w:val="00F948EA"/>
    <w:rsid w:val="00F97DE8"/>
    <w:rsid w:val="00FA0CD8"/>
    <w:rsid w:val="00FA436E"/>
    <w:rsid w:val="00FA7D40"/>
    <w:rsid w:val="00FB0EDA"/>
    <w:rsid w:val="00FB67CF"/>
    <w:rsid w:val="00FB6B94"/>
    <w:rsid w:val="00FC66F8"/>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43">
      <o:colormru v:ext="edit" colors="#edf7e1,#6f9,#a3ffc2"/>
    </o:shapedefaults>
    <o:shapelayout v:ext="edit">
      <o:idmap v:ext="edit" data="1"/>
    </o:shapelayout>
  </w:shapeDefaults>
  <w:decimalSymbol w:val=","/>
  <w:listSeparator w:val=";"/>
  <w14:docId w14:val="73A37264"/>
  <w15:docId w15:val="{0B1BF66A-E972-4CC7-8127-144BACB6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EC0BA4"/>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70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AD7085"/>
    <w:pPr>
      <w:numPr>
        <w:ilvl w:val="1"/>
        <w:numId w:val="19"/>
      </w:numPr>
      <w:tabs>
        <w:tab w:val="clear" w:pos="680"/>
      </w:tabs>
      <w:spacing w:after="0"/>
      <w:ind w:left="453" w:hanging="34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EC0BA4"/>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w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2</TotalTime>
  <Pages>3</Pages>
  <Words>723</Words>
  <Characters>3908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Ας μελετήσουμε τις ταλαντώσεις δύο σωμάτων</dc:title>
  <dc:creator>Διονύσης Μάργαρης</dc:creator>
  <cp:lastModifiedBy>Διονύσης Μάργαρης</cp:lastModifiedBy>
  <cp:revision>5</cp:revision>
  <cp:lastPrinted>2025-09-13T15:42:00Z</cp:lastPrinted>
  <dcterms:created xsi:type="dcterms:W3CDTF">2025-11-24T06:47:00Z</dcterms:created>
  <dcterms:modified xsi:type="dcterms:W3CDTF">2025-11-25T08:55:00Z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