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F8D8" w14:textId="468A76AA" w:rsidR="00D533FC" w:rsidRPr="00D52353" w:rsidRDefault="00D52353" w:rsidP="00AE0040">
      <w:pPr>
        <w:pStyle w:val="11"/>
      </w:pPr>
      <w:r>
        <w:t>Η ισορροπία ή μη, μιας ράβδου</w:t>
      </w:r>
    </w:p>
    <w:p w14:paraId="25555568" w14:textId="48EBBA29" w:rsidR="002A2A85" w:rsidRDefault="00D52353" w:rsidP="002A2A85">
      <w:pPr>
        <w:pStyle w:val="ad"/>
      </w:pPr>
      <w:r>
        <w:t>Μια ομογενής ράβδος ΑΒ</w:t>
      </w:r>
      <w:r w:rsidR="00E24E1C">
        <w:t xml:space="preserve">, μήκους </w:t>
      </w:r>
      <w:r w:rsidR="00637876">
        <w:t>L</w:t>
      </w:r>
      <w:r w:rsidR="00E24E1C">
        <w:t>,</w:t>
      </w:r>
      <w:r>
        <w:t xml:space="preserve"> αφήνεται σε ισορροπήσει σε λείο οριζόντιο επίπεδο,</w:t>
      </w:r>
      <w:r w:rsidR="00B87857">
        <w:t xml:space="preserve"> σχηματίζοντας με το επίπεδο γωνία φ, όπου </w:t>
      </w:r>
      <w:proofErr w:type="spellStart"/>
      <w:r w:rsidR="00B87857">
        <w:t>ημφ</w:t>
      </w:r>
      <w:proofErr w:type="spellEnd"/>
      <w:r w:rsidR="00B87857">
        <w:t xml:space="preserve">=0,6 και </w:t>
      </w:r>
      <w:proofErr w:type="spellStart"/>
      <w:r w:rsidR="00B87857">
        <w:t>συνφ</w:t>
      </w:r>
      <w:proofErr w:type="spellEnd"/>
      <w:r w:rsidR="00B87857">
        <w:t xml:space="preserve">=0,8, ενώ στηρίζεται </w:t>
      </w:r>
      <w:r>
        <w:t xml:space="preserve">σε ένα βαρύ κιβώτιο ύψους h, το οποίο είναι </w:t>
      </w:r>
      <w:r w:rsidR="00D152CB">
        <w:t>προσκολλημένο</w:t>
      </w:r>
      <w:r>
        <w:t xml:space="preserve"> στο επίπεδο</w:t>
      </w:r>
      <w:r w:rsidR="006E0517">
        <w:t>.</w:t>
      </w:r>
      <w:r>
        <w:t xml:space="preserve"> </w:t>
      </w:r>
    </w:p>
    <w:p w14:paraId="7BCDE3EE" w14:textId="1A2BA99B" w:rsidR="00D52353" w:rsidRDefault="0037539F" w:rsidP="00D52353">
      <w:pPr>
        <w:pStyle w:val="ad"/>
        <w:jc w:val="center"/>
      </w:pPr>
      <w:r>
        <w:object w:dxaOrig="7787" w:dyaOrig="2686" w14:anchorId="06E38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45pt;height:134.3pt" o:ole="" filled="t" fillcolor="#effbff">
            <v:imagedata r:id="rId8" o:title=""/>
          </v:shape>
          <o:OLEObject Type="Embed" ProgID="Visio.Drawing.11" ShapeID="_x0000_i1025" DrawAspect="Content" ObjectID="_1822123166" r:id="rId9"/>
        </w:object>
      </w:r>
    </w:p>
    <w:p w14:paraId="33803693" w14:textId="6AE1421D" w:rsidR="00D52353" w:rsidRDefault="00E24E1C" w:rsidP="00E24E1C">
      <w:pPr>
        <w:pStyle w:val="10"/>
      </w:pPr>
      <w:r>
        <w:t>Αν το ύψος του κιβωτίου είναι h</w:t>
      </w:r>
      <w:r>
        <w:rPr>
          <w:vertAlign w:val="subscript"/>
        </w:rPr>
        <w:t>1</w:t>
      </w:r>
      <w:r>
        <w:t xml:space="preserve"> </w:t>
      </w:r>
      <w:r w:rsidR="00637876">
        <w:t>=</w:t>
      </w:r>
      <w:r>
        <w:t>0,</w:t>
      </w:r>
      <w:r w:rsidR="004D1B56">
        <w:t>2</w:t>
      </w:r>
      <w:r w:rsidR="00637876">
        <w:t>L</w:t>
      </w:r>
      <w:r>
        <w:t>, όπως στο σχήμα (α), να αποδείξετε ότι η ράβδος δεν θα ισορροπήσει.</w:t>
      </w:r>
    </w:p>
    <w:p w14:paraId="270C703C" w14:textId="79FA6FF5" w:rsidR="00E24E1C" w:rsidRDefault="00E24E1C" w:rsidP="00E24E1C">
      <w:pPr>
        <w:pStyle w:val="10"/>
      </w:pPr>
      <w:r>
        <w:t>Αν το ύψος του κιβωτίου είναι h</w:t>
      </w:r>
      <w:r>
        <w:rPr>
          <w:vertAlign w:val="subscript"/>
        </w:rPr>
        <w:t>2</w:t>
      </w:r>
      <w:r>
        <w:t>=0,3</w:t>
      </w:r>
      <w:r w:rsidR="00637876">
        <w:t>L</w:t>
      </w:r>
      <w:r>
        <w:t>,</w:t>
      </w:r>
      <w:r w:rsidR="003A028E">
        <w:t xml:space="preserve"> όπως στο σχήμα (β),</w:t>
      </w:r>
      <w:r>
        <w:t xml:space="preserve"> να δείξετε ότι μπορεί να υπάρξει ισορροπία, αρκεί να </w:t>
      </w:r>
      <w:r w:rsidR="003A028E">
        <w:t>αναπτυχθεί</w:t>
      </w:r>
      <w:r>
        <w:t xml:space="preserve"> τριβή στο σημείο στήριξης Μ. </w:t>
      </w:r>
      <w:r w:rsidR="003A028E">
        <w:t xml:space="preserve">Αν ο συντελεστής οριακής στατικής τριβής μεταξύ ράβδου και κιβωτίου είναι ίσος </w:t>
      </w:r>
      <w:proofErr w:type="spellStart"/>
      <w:r w:rsidR="003A028E">
        <w:t>μ</w:t>
      </w:r>
      <w:r w:rsidR="003A028E">
        <w:rPr>
          <w:vertAlign w:val="subscript"/>
        </w:rPr>
        <w:t>s</w:t>
      </w:r>
      <w:proofErr w:type="spellEnd"/>
      <w:r w:rsidR="003A028E">
        <w:t>=μ=0,6 θα εξασφαλιστεί η ισορροπία;</w:t>
      </w:r>
    </w:p>
    <w:p w14:paraId="4A0607E8" w14:textId="54C628E6" w:rsidR="003A028E" w:rsidRDefault="003A028E" w:rsidP="00E24E1C">
      <w:pPr>
        <w:pStyle w:val="10"/>
      </w:pPr>
      <w:r>
        <w:t>Αν στο σχήμα (γ) h</w:t>
      </w:r>
      <w:r>
        <w:rPr>
          <w:vertAlign w:val="subscript"/>
        </w:rPr>
        <w:t>3</w:t>
      </w:r>
      <w:r w:rsidR="00E55DCD">
        <w:t>= 0,5</w:t>
      </w:r>
      <w:r w:rsidR="00637876">
        <w:t>L</w:t>
      </w:r>
      <w:r w:rsidR="00E55DCD">
        <w:t xml:space="preserve"> να υπολογιστεί ο ελάχιστος συντελεστής οριακής στατικής τριβής μεταξύ ράβδου-κιβωτίου, ώστε η ράβδος να ισορροπεί.</w:t>
      </w:r>
    </w:p>
    <w:p w14:paraId="462888DF" w14:textId="3B1AB21C" w:rsidR="00E55DCD" w:rsidRDefault="00E55DCD" w:rsidP="00E55DCD">
      <w:pPr>
        <w:pStyle w:val="a9"/>
      </w:pPr>
      <w:r>
        <w:t>Απάντηση:</w:t>
      </w:r>
    </w:p>
    <w:p w14:paraId="3A222301" w14:textId="7241E167" w:rsidR="007925A4" w:rsidRDefault="007925A4" w:rsidP="005015B8">
      <w:pPr>
        <w:pStyle w:val="i"/>
      </w:pPr>
      <w:r>
        <w:t>Από το ημίτονο της γωνίας  φ, παίρνουμε:</w:t>
      </w:r>
    </w:p>
    <w:p w14:paraId="63E0CC0F" w14:textId="7759557B" w:rsidR="007925A4" w:rsidRDefault="007A6C0A" w:rsidP="007A6C0A">
      <w:pPr>
        <w:jc w:val="center"/>
      </w:pPr>
      <w:r w:rsidRPr="007A6C0A">
        <w:rPr>
          <w:position w:val="-28"/>
        </w:rPr>
        <w:object w:dxaOrig="4239" w:dyaOrig="660" w14:anchorId="6F48101C">
          <v:shape id="_x0000_i1026" type="#_x0000_t75" style="width:212.3pt;height:33.15pt" o:ole="">
            <v:imagedata r:id="rId10" o:title=""/>
          </v:shape>
          <o:OLEObject Type="Embed" ProgID="Equation.DSMT4" ShapeID="_x0000_i1026" DrawAspect="Content" ObjectID="_1822123167" r:id="rId11"/>
        </w:object>
      </w:r>
    </w:p>
    <w:p w14:paraId="65438D4B" w14:textId="7A2818E3" w:rsidR="00E55DCD" w:rsidRDefault="00000000" w:rsidP="007A6C0A">
      <w:pPr>
        <w:ind w:left="340"/>
      </w:pPr>
      <w:r>
        <w:rPr>
          <w:noProof/>
        </w:rPr>
        <w:object w:dxaOrig="1440" w:dyaOrig="1440" w14:anchorId="3536C95E">
          <v:shape id="_x0000_s1027" type="#_x0000_t75" style="position:absolute;left:0;text-align:left;margin-left:364.8pt;margin-top:2.3pt;width:117pt;height:130.15pt;z-index:251659264;mso-position-horizontal-relative:text;mso-position-vertical-relative:text;mso-width-relative:page;mso-height-relative:page" filled="t" fillcolor="#e5f8ff">
            <v:imagedata r:id="rId12" o:title=""/>
            <w10:wrap type="square"/>
          </v:shape>
          <o:OLEObject Type="Embed" ProgID="Visio.Drawing.11" ShapeID="_x0000_s1027" DrawAspect="Content" ObjectID="_1822123183" r:id="rId13"/>
        </w:object>
      </w:r>
      <w:r w:rsidR="007A6C0A">
        <w:t>Κατά συνέπεια το σημείο στήριξης Κ είναι μεταξύ του Α και του μέσου Μ της ράβδου</w:t>
      </w:r>
      <w:r w:rsidR="00CA68F1" w:rsidRPr="00CA68F1">
        <w:t xml:space="preserve">, </w:t>
      </w:r>
      <w:r w:rsidR="00CA68F1">
        <w:t xml:space="preserve">όπως στο διπλανό σχήμα. </w:t>
      </w:r>
      <w:r w:rsidR="005015B8">
        <w:t>Στο σχήμα έχουν σχεδιαστεί βάρος και κάθετη αντίδραση από το λείο επίπεδο,</w:t>
      </w:r>
      <w:r w:rsidR="0040251F">
        <w:t xml:space="preserve"> δυνάμεις κατακόρυφες και μια άγνωστη δύναμη F από</w:t>
      </w:r>
      <w:r w:rsidR="005015B8">
        <w:t xml:space="preserve"> κιβώτιο στη ράβδο, στο σημείο Κ</w:t>
      </w:r>
      <w:r w:rsidR="007A6C0A">
        <w:t xml:space="preserve"> (και αυτή κατακόρυφη θα πρέπει να είναι για την ισορροπία, αλλά αυτή τη  στιγμή δεν μας απασχολεί…)</w:t>
      </w:r>
      <w:r w:rsidR="0040251F">
        <w:t xml:space="preserve"> Αν πάρουμε τις ροπές των παραπάνω δυνάμεων, ως προς το σημείο στήριξης Κ (θετικές οι αριστερόστροφες), θα έχουμε:</w:t>
      </w:r>
    </w:p>
    <w:p w14:paraId="790C8605" w14:textId="0DF839E4" w:rsidR="0040251F" w:rsidRDefault="00CA68F1" w:rsidP="001E2F96">
      <w:pPr>
        <w:jc w:val="center"/>
      </w:pPr>
      <w:r w:rsidRPr="001E2F96">
        <w:rPr>
          <w:position w:val="-14"/>
        </w:rPr>
        <w:object w:dxaOrig="5280" w:dyaOrig="400" w14:anchorId="56469B0F">
          <v:shape id="_x0000_i1028" type="#_x0000_t75" style="width:263.9pt;height:20.1pt" o:ole="">
            <v:imagedata r:id="rId14" o:title=""/>
          </v:shape>
          <o:OLEObject Type="Embed" ProgID="Equation.DSMT4" ShapeID="_x0000_i1028" DrawAspect="Content" ObjectID="_1822123168" r:id="rId15"/>
        </w:object>
      </w:r>
    </w:p>
    <w:p w14:paraId="34617FEE" w14:textId="7F43B10E" w:rsidR="001E2F96" w:rsidRDefault="001E2F96" w:rsidP="001E2F96">
      <w:pPr>
        <w:ind w:left="340"/>
      </w:pPr>
      <w:r>
        <w:t xml:space="preserve">Βλέπουμε ότι η συνολική ροπή δεν είναι μηδενική, συνεπώς η ράβδος δεν ισορροπεί. Αξίζει να τονισθεί ότι η συνθήκη ισορροπίας, μιλάει για </w:t>
      </w:r>
      <w:proofErr w:type="spellStart"/>
      <w:r>
        <w:t>Στ</w:t>
      </w:r>
      <w:proofErr w:type="spellEnd"/>
      <w:r>
        <w:t>=0, ως προς οποιοδήποτε σημείο!</w:t>
      </w:r>
    </w:p>
    <w:p w14:paraId="00BE1519" w14:textId="1BC8A21A" w:rsidR="00AA2361" w:rsidRDefault="00AA2361" w:rsidP="00AA2361">
      <w:pPr>
        <w:pStyle w:val="i"/>
      </w:pPr>
      <w:r>
        <w:t>Αν στο (β) σχήμα το σημείο στήριξης  απέχει κατά x από το Α θα έχουμε:</w:t>
      </w:r>
    </w:p>
    <w:p w14:paraId="35DA0E8B" w14:textId="476851D2" w:rsidR="00AA2361" w:rsidRDefault="00000000" w:rsidP="00AA2361">
      <w:pPr>
        <w:ind w:left="340"/>
        <w:jc w:val="center"/>
      </w:pPr>
      <w:r>
        <w:rPr>
          <w:noProof/>
        </w:rPr>
        <w:lastRenderedPageBreak/>
        <w:object w:dxaOrig="1440" w:dyaOrig="1440" w14:anchorId="084EE53D">
          <v:shape id="_x0000_s1028" type="#_x0000_t75" style="position:absolute;left:0;text-align:left;margin-left:364.8pt;margin-top:41.35pt;width:117pt;height:147.4pt;z-index:251661312;mso-position-horizontal-relative:text;mso-position-vertical-relative:text;mso-width-relative:page;mso-height-relative:page" filled="t" fillcolor="#e5f8ff">
            <v:imagedata r:id="rId16" o:title=""/>
            <w10:wrap type="square"/>
          </v:shape>
          <o:OLEObject Type="Embed" ProgID="Visio.Drawing.11" ShapeID="_x0000_s1028" DrawAspect="Content" ObjectID="_1822123184" r:id="rId17"/>
        </w:object>
      </w:r>
      <w:r w:rsidR="00AA2361" w:rsidRPr="007A6C0A">
        <w:rPr>
          <w:position w:val="-28"/>
        </w:rPr>
        <w:object w:dxaOrig="3440" w:dyaOrig="660" w14:anchorId="096CC324">
          <v:shape id="_x0000_i1030" type="#_x0000_t75" style="width:171.8pt;height:33.15pt" o:ole="">
            <v:imagedata r:id="rId18" o:title=""/>
          </v:shape>
          <o:OLEObject Type="Embed" ProgID="Equation.DSMT4" ShapeID="_x0000_i1030" DrawAspect="Content" ObjectID="_1822123169" r:id="rId19"/>
        </w:object>
      </w:r>
    </w:p>
    <w:p w14:paraId="23BF4587" w14:textId="35F60AF5" w:rsidR="00AA2361" w:rsidRDefault="00AA2361" w:rsidP="00AA2361">
      <w:pPr>
        <w:ind w:left="340"/>
      </w:pPr>
      <w:r>
        <w:t>Δηλαδή το σημείο στήριξης είναι τώρα το μέσον Μ της ράβδου.</w:t>
      </w:r>
      <w:r w:rsidR="00656BE7">
        <w:t xml:space="preserve"> Αλλά τότε θα μπορούσαμε να έχουμε ισορροπία, αν δεν ασκείται δύναμη στήριξης από το επίπεδο (Ν=0)</w:t>
      </w:r>
      <w:r w:rsidR="00C87759">
        <w:t xml:space="preserve">, αφού </w:t>
      </w:r>
      <w:proofErr w:type="spellStart"/>
      <w:r w:rsidR="00C87759">
        <w:t>Στ</w:t>
      </w:r>
      <w:r w:rsidR="00C87759">
        <w:rPr>
          <w:vertAlign w:val="subscript"/>
        </w:rPr>
        <w:t>Μ</w:t>
      </w:r>
      <w:proofErr w:type="spellEnd"/>
      <w:r w:rsidR="00C87759">
        <w:t>=0</w:t>
      </w:r>
      <w:r w:rsidR="00656BE7">
        <w:t xml:space="preserve"> και αναπτυσσόταν τριβή μεταξύ ράβδου και κιβωτίου, οπότε η δύναμη F, να ήταν κατακόρυφη, οπότε ΣF=0 και F=w=</w:t>
      </w:r>
      <w:proofErr w:type="spellStart"/>
      <w:r w:rsidR="00656BE7">
        <w:t>mg</w:t>
      </w:r>
      <w:proofErr w:type="spellEnd"/>
      <w:r w:rsidR="00656BE7">
        <w:t>.</w:t>
      </w:r>
    </w:p>
    <w:p w14:paraId="7C315374" w14:textId="4065430A" w:rsidR="00656BE7" w:rsidRDefault="00B22BC4" w:rsidP="00AA2361">
      <w:pPr>
        <w:ind w:left="340"/>
      </w:pPr>
      <w:r>
        <w:t>Έστω λοιπόν ότι η ράβδος ισορροπεί. Αναλύοντας</w:t>
      </w:r>
      <w:r w:rsidR="00656BE7">
        <w:t xml:space="preserve"> τις δυνάμει</w:t>
      </w:r>
      <w:r>
        <w:t>ς</w:t>
      </w:r>
      <w:r w:rsidR="00656BE7">
        <w:t xml:space="preserve"> όπως στο σχήμα,  θα πρέπει:</w:t>
      </w:r>
    </w:p>
    <w:p w14:paraId="6D3B9BF6" w14:textId="78A84840" w:rsidR="00656BE7" w:rsidRDefault="00E66C4C" w:rsidP="00E66C4C">
      <w:pPr>
        <w:ind w:left="340"/>
        <w:jc w:val="center"/>
      </w:pPr>
      <w:r w:rsidRPr="00E66C4C">
        <w:rPr>
          <w:position w:val="-32"/>
        </w:rPr>
        <w:object w:dxaOrig="3720" w:dyaOrig="760" w14:anchorId="7252A326">
          <v:shape id="_x0000_i1031" type="#_x0000_t75" style="width:185.85pt;height:38.2pt" o:ole="">
            <v:imagedata r:id="rId20" o:title=""/>
          </v:shape>
          <o:OLEObject Type="Embed" ProgID="Equation.DSMT4" ShapeID="_x0000_i1031" DrawAspect="Content" ObjectID="_1822123170" r:id="rId21"/>
        </w:object>
      </w:r>
    </w:p>
    <w:p w14:paraId="3C4BFA56" w14:textId="16058A8A" w:rsidR="000B0581" w:rsidRDefault="007C2981" w:rsidP="000B0581">
      <w:pPr>
        <w:ind w:left="340"/>
      </w:pPr>
      <w:r>
        <w:t xml:space="preserve">Η συνιστώσα </w:t>
      </w:r>
      <w:proofErr w:type="spellStart"/>
      <w:r>
        <w:t>F</w:t>
      </w:r>
      <w:r>
        <w:rPr>
          <w:vertAlign w:val="subscript"/>
        </w:rPr>
        <w:t>y</w:t>
      </w:r>
      <w:proofErr w:type="spellEnd"/>
      <w:r>
        <w:t xml:space="preserve"> αντιστοιχεί στην κάθετη αντίδραση του κιβωτίου, ενώ η </w:t>
      </w:r>
      <w:proofErr w:type="spellStart"/>
      <w:r>
        <w:t>F</w:t>
      </w:r>
      <w:r>
        <w:rPr>
          <w:vertAlign w:val="subscript"/>
        </w:rPr>
        <w:t>x</w:t>
      </w:r>
      <w:proofErr w:type="spellEnd"/>
      <w:r>
        <w:t xml:space="preserve"> </w:t>
      </w:r>
      <w:r w:rsidR="00ED1D9E">
        <w:t>στη</w:t>
      </w:r>
      <w:r>
        <w:t xml:space="preserve"> δύναμη τριβής που ασκείται στη ράβδο. </w:t>
      </w:r>
      <w:r w:rsidR="000B0581">
        <w:t>Η μέγιστη στατική τριβή που μπορεί να ασκηθεί στη ράβδο, η οριακή τριβή, έχει μέτρο:</w:t>
      </w:r>
    </w:p>
    <w:p w14:paraId="043131B6" w14:textId="31ADAED3" w:rsidR="000B0581" w:rsidRDefault="000B0581" w:rsidP="000B0581">
      <w:pPr>
        <w:ind w:left="340"/>
        <w:jc w:val="center"/>
      </w:pPr>
      <w:r w:rsidRPr="000B0581">
        <w:rPr>
          <w:position w:val="-14"/>
        </w:rPr>
        <w:object w:dxaOrig="5220" w:dyaOrig="380" w14:anchorId="3B14B5DB">
          <v:shape id="_x0000_i1032" type="#_x0000_t75" style="width:261.2pt;height:19.1pt" o:ole="">
            <v:imagedata r:id="rId22" o:title=""/>
          </v:shape>
          <o:OLEObject Type="Embed" ProgID="Equation.DSMT4" ShapeID="_x0000_i1032" DrawAspect="Content" ObjectID="_1822123171" r:id="rId23"/>
        </w:object>
      </w:r>
    </w:p>
    <w:p w14:paraId="5BA3F6C4" w14:textId="48D3A75B" w:rsidR="00890C07" w:rsidRDefault="00890C07" w:rsidP="00B22BC4">
      <w:pPr>
        <w:ind w:left="340"/>
      </w:pPr>
      <w:r>
        <w:t xml:space="preserve">Ενώ η συνιστώσα </w:t>
      </w:r>
      <w:proofErr w:type="spellStart"/>
      <w:r>
        <w:t>F</w:t>
      </w:r>
      <w:r>
        <w:rPr>
          <w:vertAlign w:val="subscript"/>
        </w:rPr>
        <w:t>x</w:t>
      </w:r>
      <w:proofErr w:type="spellEnd"/>
      <w:r>
        <w:t xml:space="preserve"> η οποία εξασφαλίζει την ισορροπία, </w:t>
      </w:r>
      <w:r w:rsidR="00B22BC4">
        <w:t xml:space="preserve">πρέπει να </w:t>
      </w:r>
      <w:r>
        <w:t>έχει μέτρο:</w:t>
      </w:r>
    </w:p>
    <w:p w14:paraId="4FDEB69A" w14:textId="6E285233" w:rsidR="00B22BC4" w:rsidRDefault="00B22BC4" w:rsidP="000B0581">
      <w:pPr>
        <w:ind w:left="340"/>
        <w:jc w:val="center"/>
      </w:pPr>
      <w:r w:rsidRPr="00B22BC4">
        <w:rPr>
          <w:position w:val="-14"/>
        </w:rPr>
        <w:object w:dxaOrig="3260" w:dyaOrig="380" w14:anchorId="2E1021F7">
          <v:shape id="_x0000_i1033" type="#_x0000_t75" style="width:163.1pt;height:19.1pt" o:ole="">
            <v:imagedata r:id="rId24" o:title=""/>
          </v:shape>
          <o:OLEObject Type="Embed" ProgID="Equation.DSMT4" ShapeID="_x0000_i1033" DrawAspect="Content" ObjectID="_1822123172" r:id="rId25"/>
        </w:object>
      </w:r>
    </w:p>
    <w:p w14:paraId="6C814AC9" w14:textId="4C643ACF" w:rsidR="00B22BC4" w:rsidRDefault="00B22BC4" w:rsidP="00DB602E">
      <w:pPr>
        <w:ind w:left="340"/>
      </w:pPr>
      <w:r>
        <w:t xml:space="preserve">Βλέπουμε δηλαδή ότι </w:t>
      </w:r>
      <w:r w:rsidR="00C87759">
        <w:t>η μέγιστη</w:t>
      </w:r>
      <w:r>
        <w:t xml:space="preserve"> στατική τριβή είναι μικρότερη από την συνιστώσα του βάρους </w:t>
      </w:r>
      <w:proofErr w:type="spellStart"/>
      <w:r>
        <w:t>w</w:t>
      </w:r>
      <w:r>
        <w:rPr>
          <w:vertAlign w:val="subscript"/>
        </w:rPr>
        <w:t>x</w:t>
      </w:r>
      <w:proofErr w:type="spellEnd"/>
      <w:r>
        <w:t xml:space="preserve"> με αποτέλεσμα η ράβδος να μην ισορροπεί</w:t>
      </w:r>
      <w:r w:rsidR="00845C58">
        <w:t>, με τον συντελεστή τριβής που μας δόθηκε.</w:t>
      </w:r>
    </w:p>
    <w:p w14:paraId="1A990161" w14:textId="7F414ABE" w:rsidR="00DB602E" w:rsidRDefault="00000000" w:rsidP="00A15428">
      <w:pPr>
        <w:pStyle w:val="i"/>
      </w:pPr>
      <w:r>
        <w:rPr>
          <w:noProof/>
        </w:rPr>
        <w:object w:dxaOrig="1440" w:dyaOrig="1440" w14:anchorId="5B478100">
          <v:shape id="_x0000_s1036" type="#_x0000_t75" style="position:absolute;left:0;text-align:left;margin-left:331.9pt;margin-top:4.75pt;width:148.25pt;height:134.1pt;z-index:251663360;mso-position-horizontal-relative:text;mso-position-vertical-relative:text;mso-width-relative:page;mso-height-relative:page" filled="t" fillcolor="#d9f5ff">
            <v:imagedata r:id="rId26" o:title=""/>
            <w10:wrap type="square"/>
          </v:shape>
          <o:OLEObject Type="Embed" ProgID="Visio.Drawing.11" ShapeID="_x0000_s1036" DrawAspect="Content" ObjectID="_1822123185" r:id="rId27"/>
        </w:object>
      </w:r>
      <w:r w:rsidR="00A15428">
        <w:t>Στο σχήμα έχουν σχεδιαστεί οι δυνάμεις στη ράβδο, έχοντας αναλύσει το βάρος και την κάθετη αντίδραση του επιπέδου σε άξονες παράλληλο και κάθετο στη ράβδο. Από την συνθήκη ισορροπίας έχουμε:</w:t>
      </w:r>
    </w:p>
    <w:p w14:paraId="1FD62102" w14:textId="49EE1EBA" w:rsidR="00F35AFB" w:rsidRDefault="00AA1B0E" w:rsidP="00AA1B0E">
      <w:pPr>
        <w:jc w:val="center"/>
      </w:pPr>
      <w:r w:rsidRPr="00AA1B0E">
        <w:rPr>
          <w:position w:val="-12"/>
        </w:rPr>
        <w:object w:dxaOrig="3660" w:dyaOrig="360" w14:anchorId="6A602884">
          <v:shape id="_x0000_i1035" type="#_x0000_t75" style="width:183.2pt;height:18.1pt" o:ole="">
            <v:imagedata r:id="rId28" o:title=""/>
          </v:shape>
          <o:OLEObject Type="Embed" ProgID="Equation.DSMT4" ShapeID="_x0000_i1035" DrawAspect="Content" ObjectID="_1822123173" r:id="rId29"/>
        </w:object>
      </w:r>
      <w:r>
        <w:t xml:space="preserve">  (1)</w:t>
      </w:r>
    </w:p>
    <w:p w14:paraId="02DD5AA3" w14:textId="073924E8" w:rsidR="00AA1B0E" w:rsidRDefault="00AA1B0E" w:rsidP="00AA1B0E">
      <w:pPr>
        <w:jc w:val="center"/>
      </w:pPr>
      <w:r w:rsidRPr="00AA1B0E">
        <w:rPr>
          <w:position w:val="-14"/>
        </w:rPr>
        <w:object w:dxaOrig="4080" w:dyaOrig="380" w14:anchorId="00EAC5CF">
          <v:shape id="_x0000_i1036" type="#_x0000_t75" style="width:203.95pt;height:19.1pt" o:ole="">
            <v:imagedata r:id="rId30" o:title=""/>
          </v:shape>
          <o:OLEObject Type="Embed" ProgID="Equation.DSMT4" ShapeID="_x0000_i1036" DrawAspect="Content" ObjectID="_1822123174" r:id="rId31"/>
        </w:object>
      </w:r>
      <w:r>
        <w:t xml:space="preserve">  (2)</w:t>
      </w:r>
    </w:p>
    <w:p w14:paraId="3F46DA5B" w14:textId="62830A07" w:rsidR="00AA1B0E" w:rsidRDefault="00C7174D" w:rsidP="00AA1B0E">
      <w:pPr>
        <w:jc w:val="center"/>
        <w:rPr>
          <w:lang w:val="en-GB"/>
        </w:rPr>
      </w:pPr>
      <w:r w:rsidRPr="00AA1B0E">
        <w:rPr>
          <w:position w:val="-12"/>
        </w:rPr>
        <w:object w:dxaOrig="5060" w:dyaOrig="360" w14:anchorId="034A67D4">
          <v:shape id="_x0000_i1037" type="#_x0000_t75" style="width:252.85pt;height:18.1pt" o:ole="">
            <v:imagedata r:id="rId32" o:title=""/>
          </v:shape>
          <o:OLEObject Type="Embed" ProgID="Equation.DSMT4" ShapeID="_x0000_i1037" DrawAspect="Content" ObjectID="_1822123175" r:id="rId33"/>
        </w:object>
      </w:r>
      <w:r w:rsidR="00264306">
        <w:rPr>
          <w:lang w:val="en-GB"/>
        </w:rPr>
        <w:t xml:space="preserve">  (3)</w:t>
      </w:r>
    </w:p>
    <w:p w14:paraId="6E811573" w14:textId="74695E76" w:rsidR="00264306" w:rsidRDefault="00264306" w:rsidP="00B04B80">
      <w:pPr>
        <w:ind w:left="340"/>
      </w:pPr>
      <w:r>
        <w:t>Αλλά παίρνοντας ξανά το ημίτονο της γωνίας φ, βρίσκουμε:</w:t>
      </w:r>
    </w:p>
    <w:p w14:paraId="3FBBDEE8" w14:textId="032EB1CB" w:rsidR="00A1126F" w:rsidRDefault="00A1126F" w:rsidP="00A1126F">
      <w:pPr>
        <w:ind w:left="340"/>
        <w:jc w:val="center"/>
      </w:pPr>
      <w:r w:rsidRPr="007A6C0A">
        <w:rPr>
          <w:position w:val="-28"/>
        </w:rPr>
        <w:object w:dxaOrig="4260" w:dyaOrig="660" w14:anchorId="32DACE73">
          <v:shape id="_x0000_i1038" type="#_x0000_t75" style="width:212.65pt;height:33.15pt" o:ole="">
            <v:imagedata r:id="rId34" o:title=""/>
          </v:shape>
          <o:OLEObject Type="Embed" ProgID="Equation.DSMT4" ShapeID="_x0000_i1038" DrawAspect="Content" ObjectID="_1822123176" r:id="rId35"/>
        </w:object>
      </w:r>
    </w:p>
    <w:p w14:paraId="6830F28F" w14:textId="22648E9A" w:rsidR="00A1126F" w:rsidRDefault="00A1126F" w:rsidP="00B04B80">
      <w:pPr>
        <w:ind w:left="340"/>
      </w:pPr>
      <w:r>
        <w:t xml:space="preserve">Συνεπώς  </w:t>
      </w:r>
      <w:r w:rsidR="00C7174D" w:rsidRPr="00A1126F">
        <w:rPr>
          <w:position w:val="-24"/>
        </w:rPr>
        <w:object w:dxaOrig="4340" w:dyaOrig="620" w14:anchorId="3BCC13E4">
          <v:shape id="_x0000_i1039" type="#_x0000_t75" style="width:217pt;height:31.15pt" o:ole="">
            <v:imagedata r:id="rId36" o:title=""/>
          </v:shape>
          <o:OLEObject Type="Embed" ProgID="Equation.DSMT4" ShapeID="_x0000_i1039" DrawAspect="Content" ObjectID="_1822123177" r:id="rId37"/>
        </w:object>
      </w:r>
      <w:r w:rsidR="001C6E89" w:rsidRPr="001C6E89">
        <w:t xml:space="preserve"> </w:t>
      </w:r>
      <w:r w:rsidR="001C6E89">
        <w:t>οπότε από την (3) βρίσκουμε:</w:t>
      </w:r>
    </w:p>
    <w:p w14:paraId="6046A941" w14:textId="751496F8" w:rsidR="001C6E89" w:rsidRDefault="00C7174D" w:rsidP="00C7174D">
      <w:pPr>
        <w:ind w:left="340"/>
        <w:jc w:val="center"/>
        <w:rPr>
          <w:lang w:val="en-GB"/>
        </w:rPr>
      </w:pPr>
      <w:r w:rsidRPr="00B04B80">
        <w:rPr>
          <w:position w:val="-24"/>
        </w:rPr>
        <w:object w:dxaOrig="5260" w:dyaOrig="620" w14:anchorId="6FDBDBD7">
          <v:shape id="_x0000_i1040" type="#_x0000_t75" style="width:262.9pt;height:31.15pt" o:ole="">
            <v:imagedata r:id="rId38" o:title=""/>
          </v:shape>
          <o:OLEObject Type="Embed" ProgID="Equation.DSMT4" ShapeID="_x0000_i1040" DrawAspect="Content" ObjectID="_1822123178" r:id="rId39"/>
        </w:object>
      </w:r>
    </w:p>
    <w:p w14:paraId="77334BD6" w14:textId="2911585C" w:rsidR="00C7174D" w:rsidRDefault="00C7174D" w:rsidP="00250031">
      <w:pPr>
        <w:ind w:left="340"/>
      </w:pPr>
      <w:r>
        <w:t>Με αντικαταστάσεις τώρα στις (1) και (2)</w:t>
      </w:r>
      <w:r w:rsidR="00250031">
        <w:t xml:space="preserve"> παίρνουμε:</w:t>
      </w:r>
    </w:p>
    <w:p w14:paraId="19505043" w14:textId="573F8C06" w:rsidR="00250031" w:rsidRPr="00C7174D" w:rsidRDefault="00250031" w:rsidP="00250031">
      <w:pPr>
        <w:ind w:left="340"/>
        <w:jc w:val="center"/>
      </w:pPr>
      <w:r w:rsidRPr="00AA1B0E">
        <w:rPr>
          <w:position w:val="-12"/>
        </w:rPr>
        <w:object w:dxaOrig="8040" w:dyaOrig="360" w14:anchorId="6D1E754D">
          <v:shape id="_x0000_i1041" type="#_x0000_t75" style="width:401.85pt;height:18.1pt" o:ole="">
            <v:imagedata r:id="rId40" o:title=""/>
          </v:shape>
          <o:OLEObject Type="Embed" ProgID="Equation.DSMT4" ShapeID="_x0000_i1041" DrawAspect="Content" ObjectID="_1822123179" r:id="rId41"/>
        </w:object>
      </w:r>
    </w:p>
    <w:p w14:paraId="38FB39DB" w14:textId="2B4BD0BE" w:rsidR="00AA2361" w:rsidRDefault="002A4351" w:rsidP="002A4351">
      <w:pPr>
        <w:ind w:left="340"/>
        <w:jc w:val="center"/>
      </w:pPr>
      <w:r w:rsidRPr="00250031">
        <w:rPr>
          <w:position w:val="-12"/>
        </w:rPr>
        <w:object w:dxaOrig="5160" w:dyaOrig="360" w14:anchorId="5AD4C1BC">
          <v:shape id="_x0000_i1042" type="#_x0000_t75" style="width:257.85pt;height:18.1pt" o:ole="">
            <v:imagedata r:id="rId42" o:title=""/>
          </v:shape>
          <o:OLEObject Type="Embed" ProgID="Equation.DSMT4" ShapeID="_x0000_i1042" DrawAspect="Content" ObjectID="_1822123180" r:id="rId43"/>
        </w:object>
      </w:r>
    </w:p>
    <w:p w14:paraId="418A346F" w14:textId="7E4A54A7" w:rsidR="002A4351" w:rsidRDefault="002A4351" w:rsidP="002A4351">
      <w:pPr>
        <w:ind w:left="340"/>
      </w:pPr>
      <w:r>
        <w:t>Για να ισορροπεί η ράβδος, θα πρέπει η παραπάνω τριβή να είναι στατική, δηλαδή μικρότερη ή ίση της οριακής, οπότε:</w:t>
      </w:r>
    </w:p>
    <w:p w14:paraId="3CFD89EC" w14:textId="4A1D4B20" w:rsidR="002A4351" w:rsidRDefault="00C87759" w:rsidP="006425D5">
      <w:pPr>
        <w:ind w:left="340"/>
        <w:jc w:val="center"/>
        <w:rPr>
          <w:lang w:val="en-GB"/>
        </w:rPr>
      </w:pPr>
      <w:r w:rsidRPr="006425D5">
        <w:rPr>
          <w:position w:val="-46"/>
        </w:rPr>
        <w:object w:dxaOrig="5080" w:dyaOrig="1040" w14:anchorId="65A0F647">
          <v:shape id="_x0000_i1046" type="#_x0000_t75" style="width:253.85pt;height:52.25pt" o:ole="">
            <v:imagedata r:id="rId44" o:title=""/>
          </v:shape>
          <o:OLEObject Type="Embed" ProgID="Equation.DSMT4" ShapeID="_x0000_i1046" DrawAspect="Content" ObjectID="_1822123181" r:id="rId45"/>
        </w:object>
      </w:r>
    </w:p>
    <w:p w14:paraId="304F67B4" w14:textId="67DF26C3" w:rsidR="006425D5" w:rsidRPr="00C87759" w:rsidRDefault="006425D5" w:rsidP="006425D5">
      <w:pPr>
        <w:ind w:left="340"/>
      </w:pPr>
      <w:r>
        <w:t xml:space="preserve">Άρα ο μικρότερος συντελεστής οριακής στατικής τριβής μεταξύ ράβδου και εμποδίου, για την παραπάνω ισορροπία, είναι </w:t>
      </w:r>
      <w:r w:rsidR="00C87759" w:rsidRPr="006425D5">
        <w:rPr>
          <w:position w:val="-12"/>
        </w:rPr>
        <w:object w:dxaOrig="1219" w:dyaOrig="360" w14:anchorId="42DF76E7">
          <v:shape id="_x0000_i1048" type="#_x0000_t75" style="width:60.95pt;height:18.1pt" o:ole="">
            <v:imagedata r:id="rId46" o:title=""/>
          </v:shape>
          <o:OLEObject Type="Embed" ProgID="Equation.DSMT4" ShapeID="_x0000_i1048" DrawAspect="Content" ObjectID="_1822123182" r:id="rId47"/>
        </w:object>
      </w:r>
      <w:r w:rsidRPr="006425D5">
        <w:t>.</w:t>
      </w:r>
    </w:p>
    <w:p w14:paraId="7D5D09CA" w14:textId="40F74FA1" w:rsidR="00330C41" w:rsidRPr="00D22561" w:rsidRDefault="00330C41" w:rsidP="006425D5">
      <w:pPr>
        <w:ind w:left="340"/>
        <w:rPr>
          <w:b/>
          <w:bCs/>
          <w:color w:val="EE0000"/>
        </w:rPr>
      </w:pPr>
      <w:r w:rsidRPr="00D22561">
        <w:rPr>
          <w:b/>
          <w:bCs/>
          <w:color w:val="EE0000"/>
        </w:rPr>
        <w:t>Σχόλιο:</w:t>
      </w:r>
    </w:p>
    <w:p w14:paraId="7A1C241A" w14:textId="4D0C9AF9" w:rsidR="00330C41" w:rsidRPr="00C87759" w:rsidRDefault="00330C41" w:rsidP="006425D5">
      <w:pPr>
        <w:ind w:left="340"/>
      </w:pPr>
      <w:r>
        <w:t>Αξίζει να παρατηρήσουμε ότι τα παραπάνω αποτελέσματα είναι ανεξάρτητα του μήκους και του βάρους της ράβδου. Αρκεί να είναι σταθερή η κλίση της ως προς το λείο οριζόντιο επίπεδο, με μεταβλητ</w:t>
      </w:r>
      <w:r w:rsidR="00D22561">
        <w:t>ή,</w:t>
      </w:r>
      <w:r>
        <w:t xml:space="preserve"> το ύψος του κιβωτίου-στηρίγματος.</w:t>
      </w:r>
    </w:p>
    <w:p w14:paraId="3A231607" w14:textId="77777777" w:rsidR="00D22561" w:rsidRPr="00C87759" w:rsidRDefault="00D22561" w:rsidP="006425D5">
      <w:pPr>
        <w:ind w:left="340"/>
      </w:pPr>
    </w:p>
    <w:p w14:paraId="5205D5F7" w14:textId="1C75E682" w:rsidR="002A4351" w:rsidRPr="00D22561" w:rsidRDefault="00D22561" w:rsidP="00D22561">
      <w:pPr>
        <w:pStyle w:val="a9"/>
        <w:jc w:val="right"/>
        <w:rPr>
          <w:lang w:val="en-GB"/>
        </w:rPr>
      </w:pPr>
      <w:proofErr w:type="spellStart"/>
      <w:r>
        <w:rPr>
          <w:lang w:val="en-GB"/>
        </w:rPr>
        <w:t>dmargaris</w:t>
      </w:r>
      <w:proofErr w:type="spellEnd"/>
      <w:r>
        <w:t>@</w:t>
      </w:r>
      <w:r>
        <w:rPr>
          <w:lang w:val="en-GB"/>
        </w:rPr>
        <w:t>gmail.com</w:t>
      </w:r>
    </w:p>
    <w:sectPr w:rsidR="002A4351" w:rsidRPr="00D22561">
      <w:headerReference w:type="default" r:id="rId48"/>
      <w:footerReference w:type="default" r:id="rId49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F64A8" w14:textId="77777777" w:rsidR="00FA741B" w:rsidRDefault="00FA741B">
      <w:pPr>
        <w:spacing w:line="240" w:lineRule="auto"/>
      </w:pPr>
      <w:r>
        <w:separator/>
      </w:r>
    </w:p>
  </w:endnote>
  <w:endnote w:type="continuationSeparator" w:id="0">
    <w:p w14:paraId="4F222067" w14:textId="77777777" w:rsidR="00FA741B" w:rsidRDefault="00FA7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B9F3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26998F4C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6C1B1F5D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F1792" w14:textId="77777777" w:rsidR="00FA741B" w:rsidRDefault="00FA741B">
      <w:pPr>
        <w:spacing w:after="0"/>
      </w:pPr>
      <w:r>
        <w:separator/>
      </w:r>
    </w:p>
  </w:footnote>
  <w:footnote w:type="continuationSeparator" w:id="0">
    <w:p w14:paraId="26EC4FD9" w14:textId="77777777" w:rsidR="00FA741B" w:rsidRDefault="00FA74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0947" w14:textId="6152EF0E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D52353">
      <w:rPr>
        <w:i/>
      </w:rPr>
      <w:t>Ισορροπία στερεού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CFE2925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977AC98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6ED44F1A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807358910">
    <w:abstractNumId w:val="6"/>
  </w:num>
  <w:num w:numId="12" w16cid:durableId="1029524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53"/>
    <w:rsid w:val="00023972"/>
    <w:rsid w:val="00026D66"/>
    <w:rsid w:val="00036472"/>
    <w:rsid w:val="00043134"/>
    <w:rsid w:val="00053396"/>
    <w:rsid w:val="00060EF4"/>
    <w:rsid w:val="000679A2"/>
    <w:rsid w:val="000912E3"/>
    <w:rsid w:val="00091E43"/>
    <w:rsid w:val="000A5A2D"/>
    <w:rsid w:val="000B0581"/>
    <w:rsid w:val="000B48D3"/>
    <w:rsid w:val="000B7E68"/>
    <w:rsid w:val="000C397A"/>
    <w:rsid w:val="000D78E0"/>
    <w:rsid w:val="0012203A"/>
    <w:rsid w:val="00125592"/>
    <w:rsid w:val="00157DCF"/>
    <w:rsid w:val="001664A5"/>
    <w:rsid w:val="001764F7"/>
    <w:rsid w:val="00191C12"/>
    <w:rsid w:val="00194ED4"/>
    <w:rsid w:val="001B25B2"/>
    <w:rsid w:val="001B45D6"/>
    <w:rsid w:val="001C5136"/>
    <w:rsid w:val="001C6E89"/>
    <w:rsid w:val="001E2F96"/>
    <w:rsid w:val="00224D9E"/>
    <w:rsid w:val="00244C26"/>
    <w:rsid w:val="00250031"/>
    <w:rsid w:val="00264306"/>
    <w:rsid w:val="002763A6"/>
    <w:rsid w:val="00296F90"/>
    <w:rsid w:val="002A2A85"/>
    <w:rsid w:val="002A4351"/>
    <w:rsid w:val="002C4684"/>
    <w:rsid w:val="002C560A"/>
    <w:rsid w:val="002D7F84"/>
    <w:rsid w:val="002F420E"/>
    <w:rsid w:val="002F481E"/>
    <w:rsid w:val="003034D4"/>
    <w:rsid w:val="003048E4"/>
    <w:rsid w:val="003272C2"/>
    <w:rsid w:val="00330C41"/>
    <w:rsid w:val="00334BD8"/>
    <w:rsid w:val="00335460"/>
    <w:rsid w:val="00342B66"/>
    <w:rsid w:val="003623AB"/>
    <w:rsid w:val="00371533"/>
    <w:rsid w:val="0037539F"/>
    <w:rsid w:val="0039013D"/>
    <w:rsid w:val="003959A8"/>
    <w:rsid w:val="003A028E"/>
    <w:rsid w:val="003A6C4E"/>
    <w:rsid w:val="003A77A4"/>
    <w:rsid w:val="003B1E98"/>
    <w:rsid w:val="003B32B0"/>
    <w:rsid w:val="003B4900"/>
    <w:rsid w:val="003D2058"/>
    <w:rsid w:val="003E1678"/>
    <w:rsid w:val="003E53D7"/>
    <w:rsid w:val="00401C20"/>
    <w:rsid w:val="0040251F"/>
    <w:rsid w:val="0041752B"/>
    <w:rsid w:val="00430289"/>
    <w:rsid w:val="00440743"/>
    <w:rsid w:val="0044454D"/>
    <w:rsid w:val="00465544"/>
    <w:rsid w:val="00465D8E"/>
    <w:rsid w:val="00470A0F"/>
    <w:rsid w:val="0047288B"/>
    <w:rsid w:val="00480ADE"/>
    <w:rsid w:val="00485825"/>
    <w:rsid w:val="004B1BA7"/>
    <w:rsid w:val="004C0760"/>
    <w:rsid w:val="004D1B56"/>
    <w:rsid w:val="004D5608"/>
    <w:rsid w:val="004F7518"/>
    <w:rsid w:val="005015B8"/>
    <w:rsid w:val="00503A3E"/>
    <w:rsid w:val="0050788A"/>
    <w:rsid w:val="005145F7"/>
    <w:rsid w:val="00555184"/>
    <w:rsid w:val="00555BC9"/>
    <w:rsid w:val="0055699C"/>
    <w:rsid w:val="00572886"/>
    <w:rsid w:val="00585132"/>
    <w:rsid w:val="005B728E"/>
    <w:rsid w:val="005C059F"/>
    <w:rsid w:val="005F0D9F"/>
    <w:rsid w:val="00637876"/>
    <w:rsid w:val="006425D5"/>
    <w:rsid w:val="0064303C"/>
    <w:rsid w:val="00656BE7"/>
    <w:rsid w:val="00667E23"/>
    <w:rsid w:val="00687B49"/>
    <w:rsid w:val="006950FC"/>
    <w:rsid w:val="006A7FA9"/>
    <w:rsid w:val="006B0BFD"/>
    <w:rsid w:val="006B2BCA"/>
    <w:rsid w:val="006C3491"/>
    <w:rsid w:val="006E0517"/>
    <w:rsid w:val="006E4ABE"/>
    <w:rsid w:val="006E6A87"/>
    <w:rsid w:val="006F5F92"/>
    <w:rsid w:val="00717932"/>
    <w:rsid w:val="00736498"/>
    <w:rsid w:val="00744C3F"/>
    <w:rsid w:val="00757BF7"/>
    <w:rsid w:val="00774F6B"/>
    <w:rsid w:val="007925A4"/>
    <w:rsid w:val="007A6C0A"/>
    <w:rsid w:val="007B35C2"/>
    <w:rsid w:val="007B36AF"/>
    <w:rsid w:val="007B4E4A"/>
    <w:rsid w:val="007C2981"/>
    <w:rsid w:val="007D112E"/>
    <w:rsid w:val="007D7637"/>
    <w:rsid w:val="007E115B"/>
    <w:rsid w:val="007F4EE5"/>
    <w:rsid w:val="007F581C"/>
    <w:rsid w:val="00814FD8"/>
    <w:rsid w:val="0081576D"/>
    <w:rsid w:val="00844E46"/>
    <w:rsid w:val="00845C58"/>
    <w:rsid w:val="008654BE"/>
    <w:rsid w:val="00873F39"/>
    <w:rsid w:val="0087491C"/>
    <w:rsid w:val="00890C07"/>
    <w:rsid w:val="008945AD"/>
    <w:rsid w:val="00897257"/>
    <w:rsid w:val="008E37F5"/>
    <w:rsid w:val="008E6534"/>
    <w:rsid w:val="008F3C3C"/>
    <w:rsid w:val="008F70FE"/>
    <w:rsid w:val="00923AB1"/>
    <w:rsid w:val="009675D3"/>
    <w:rsid w:val="009A1C4D"/>
    <w:rsid w:val="009B3F35"/>
    <w:rsid w:val="009C0E68"/>
    <w:rsid w:val="009F636C"/>
    <w:rsid w:val="00A1126F"/>
    <w:rsid w:val="00A15428"/>
    <w:rsid w:val="00A15C87"/>
    <w:rsid w:val="00A54F11"/>
    <w:rsid w:val="00A63C35"/>
    <w:rsid w:val="00A67429"/>
    <w:rsid w:val="00AA1B0E"/>
    <w:rsid w:val="00AA2361"/>
    <w:rsid w:val="00AA662C"/>
    <w:rsid w:val="00AB4935"/>
    <w:rsid w:val="00AC5AC3"/>
    <w:rsid w:val="00AE0040"/>
    <w:rsid w:val="00B04B80"/>
    <w:rsid w:val="00B11C3D"/>
    <w:rsid w:val="00B22BC4"/>
    <w:rsid w:val="00B32221"/>
    <w:rsid w:val="00B344E9"/>
    <w:rsid w:val="00B368DC"/>
    <w:rsid w:val="00B43F62"/>
    <w:rsid w:val="00B6619A"/>
    <w:rsid w:val="00B81A9F"/>
    <w:rsid w:val="00B820C2"/>
    <w:rsid w:val="00B87857"/>
    <w:rsid w:val="00BB3001"/>
    <w:rsid w:val="00C22251"/>
    <w:rsid w:val="00C7174D"/>
    <w:rsid w:val="00C87759"/>
    <w:rsid w:val="00CA4C94"/>
    <w:rsid w:val="00CA68F1"/>
    <w:rsid w:val="00CA7A43"/>
    <w:rsid w:val="00D03A64"/>
    <w:rsid w:val="00D045EF"/>
    <w:rsid w:val="00D152CB"/>
    <w:rsid w:val="00D22561"/>
    <w:rsid w:val="00D50B27"/>
    <w:rsid w:val="00D52353"/>
    <w:rsid w:val="00D533FC"/>
    <w:rsid w:val="00D63D0F"/>
    <w:rsid w:val="00D82210"/>
    <w:rsid w:val="00D97305"/>
    <w:rsid w:val="00DA0155"/>
    <w:rsid w:val="00DA1226"/>
    <w:rsid w:val="00DA50FD"/>
    <w:rsid w:val="00DB03A5"/>
    <w:rsid w:val="00DB602E"/>
    <w:rsid w:val="00DB77D1"/>
    <w:rsid w:val="00DC3154"/>
    <w:rsid w:val="00DE1D3D"/>
    <w:rsid w:val="00DE49E1"/>
    <w:rsid w:val="00DF4F17"/>
    <w:rsid w:val="00E210D0"/>
    <w:rsid w:val="00E24E1C"/>
    <w:rsid w:val="00E37CC9"/>
    <w:rsid w:val="00E43137"/>
    <w:rsid w:val="00E55DCD"/>
    <w:rsid w:val="00E66C4C"/>
    <w:rsid w:val="00EA64C4"/>
    <w:rsid w:val="00EB2362"/>
    <w:rsid w:val="00EB6640"/>
    <w:rsid w:val="00EC58B1"/>
    <w:rsid w:val="00EC647B"/>
    <w:rsid w:val="00ED1D9E"/>
    <w:rsid w:val="00EE1786"/>
    <w:rsid w:val="00EE7957"/>
    <w:rsid w:val="00F35AFB"/>
    <w:rsid w:val="00F57374"/>
    <w:rsid w:val="00F6515A"/>
    <w:rsid w:val="00F66882"/>
    <w:rsid w:val="00F6705E"/>
    <w:rsid w:val="00F71F26"/>
    <w:rsid w:val="00F73155"/>
    <w:rsid w:val="00F948EA"/>
    <w:rsid w:val="00FA0CD8"/>
    <w:rsid w:val="00FA6CE6"/>
    <w:rsid w:val="00FA741B"/>
    <w:rsid w:val="00FA7D40"/>
    <w:rsid w:val="00FB67CF"/>
    <w:rsid w:val="00FB6B94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ru v:ext="edit" colors="#e5f8ff"/>
    </o:shapedefaults>
    <o:shapelayout v:ext="edit">
      <o:idmap v:ext="edit" data="1"/>
    </o:shapelayout>
  </w:shapeDefaults>
  <w:decimalSymbol w:val=","/>
  <w:listSeparator w:val=";"/>
  <w14:docId w14:val="58322562"/>
  <w15:docId w15:val="{6F187C97-4EB4-4866-8B95-31E47A0A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qFormat/>
    <w:rsid w:val="006B2BCA"/>
    <w:pPr>
      <w:keepNext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A67429"/>
    <w:pPr>
      <w:numPr>
        <w:ilvl w:val="1"/>
        <w:numId w:val="12"/>
      </w:numPr>
      <w:tabs>
        <w:tab w:val="clear" w:pos="680"/>
      </w:tabs>
      <w:spacing w:after="0"/>
      <w:ind w:left="510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6B2BC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5F0D9F"/>
    <w:pPr>
      <w:numPr>
        <w:numId w:val="11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296F90"/>
    <w:pPr>
      <w:keepNext w:val="0"/>
      <w:keepLines w:val="0"/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B32221"/>
    <w:pPr>
      <w:numPr>
        <w:numId w:val="6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4C0760"/>
    <w:pPr>
      <w:ind w:left="680" w:hanging="340"/>
      <w:contextualSpacing/>
    </w:pPr>
  </w:style>
  <w:style w:type="paragraph" w:customStyle="1" w:styleId="ad">
    <w:name w:val="κανονικό"/>
    <w:basedOn w:val="a1"/>
    <w:link w:val="Char3"/>
    <w:qFormat/>
    <w:rsid w:val="002A2A85"/>
    <w:rPr>
      <w:lang w:eastAsia="zh-CN"/>
    </w:rPr>
  </w:style>
  <w:style w:type="character" w:customStyle="1" w:styleId="Char3">
    <w:name w:val="κανονικό Char"/>
    <w:basedOn w:val="a2"/>
    <w:link w:val="ad"/>
    <w:rsid w:val="002A2A85"/>
    <w:rPr>
      <w:rFonts w:ascii="Times New Roman" w:hAnsi="Times New Roman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e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header" Target="header1.xml"/><Relationship Id="rId8" Type="http://schemas.openxmlformats.org/officeDocument/2006/relationships/image" Target="media/image1.emf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Documents\&#928;&#961;&#959;&#963;&#945;&#961;&#956;&#959;&#963;&#956;&#941;&#957;&#945;%20&#960;&#961;&#972;&#964;&#965;&#960;&#945;%20&#964;&#959;&#965;%20Office\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4</TotalTime>
  <Pages>3</Pages>
  <Words>574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Dionysis Margaris</dc:creator>
  <cp:keywords/>
  <dc:description/>
  <cp:lastModifiedBy>Διονύσης Μάργαρης</cp:lastModifiedBy>
  <cp:revision>2</cp:revision>
  <cp:lastPrinted>2025-08-30T15:49:00Z</cp:lastPrinted>
  <dcterms:created xsi:type="dcterms:W3CDTF">2025-10-16T09:31:00Z</dcterms:created>
  <dcterms:modified xsi:type="dcterms:W3CDTF">2025-10-16T09:31:00Z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