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8ACFF" w14:textId="4BEE32E0" w:rsidR="00D533FC" w:rsidRPr="003932FD" w:rsidRDefault="003932FD" w:rsidP="00311D4A">
      <w:pPr>
        <w:pStyle w:val="11"/>
        <w:pBdr>
          <w:top w:val="single" w:sz="4" w:space="1" w:color="0070C0"/>
          <w:left w:val="single" w:sz="4" w:space="4" w:color="0070C0"/>
          <w:bottom w:val="single" w:sz="4" w:space="1" w:color="0070C0"/>
          <w:right w:val="single" w:sz="4" w:space="4" w:color="0070C0"/>
        </w:pBdr>
      </w:pPr>
      <w:r>
        <w:t>Μια Κρούση και δύο Ταλαντώσεις</w:t>
      </w:r>
    </w:p>
    <w:p w14:paraId="27786990" w14:textId="77777777" w:rsidR="0036298D" w:rsidRDefault="00000000" w:rsidP="0064168E">
      <w:r>
        <w:rPr>
          <w:rFonts w:asciiTheme="minorHAnsi" w:eastAsiaTheme="minorEastAsia" w:hAnsiTheme="minorHAnsi" w:cstheme="minorBidi"/>
          <w:noProof/>
          <w:kern w:val="2"/>
          <w:sz w:val="24"/>
          <w:szCs w:val="24"/>
          <w:lang w:eastAsia="el-GR"/>
          <w14:ligatures w14:val="standardContextual"/>
        </w:rPr>
        <w:object w:dxaOrig="1440" w:dyaOrig="1440" w14:anchorId="7ED58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41.6pt;margin-top:.35pt;width:141.2pt;height:110.25pt;z-index:251659264;mso-position-horizontal-relative:text;mso-position-vertical-relative:text" filled="t" fillcolor="yellow">
            <v:imagedata r:id="rId8" o:title=""/>
            <w10:wrap type="square"/>
          </v:shape>
          <o:OLEObject Type="Embed" ProgID="Visio.Drawing.11" ShapeID="_x0000_s1026" DrawAspect="Content" ObjectID="_1825560186" r:id="rId9"/>
        </w:object>
      </w:r>
      <w:r w:rsidR="003932FD">
        <w:t xml:space="preserve">Ένα σώμα Σ μάζας Μ=1kg ηρεμεί στο κάτω άκρο ενός ιδανικού κατακόρυφου ελατηρίου, το οποίο έχει επιμηκύνει κατά 0,1m, όπως στο πρώτο σχήμα. Μετακινούμε το σώμα κατακόρυφα προς τα πάνω, μέχρι να προκαλέσουμε συσπείρωση (από το φυσικό μήκος του) του ελατηρίου κατά 0,3m και τη στιγμή t=0, το αφήνουμε να εκτελέσει </w:t>
      </w:r>
      <w:proofErr w:type="spellStart"/>
      <w:r w:rsidR="003932FD">
        <w:t>αατ</w:t>
      </w:r>
      <w:proofErr w:type="spellEnd"/>
      <w:r w:rsidR="0036298D">
        <w:t xml:space="preserve"> με D=k</w:t>
      </w:r>
      <w:r w:rsidR="003932FD">
        <w:t>.</w:t>
      </w:r>
      <w:r w:rsidR="008D17AA">
        <w:t xml:space="preserve"> </w:t>
      </w:r>
    </w:p>
    <w:p w14:paraId="6AE19923" w14:textId="2F213198" w:rsidR="007C3D0B" w:rsidRDefault="008D17AA" w:rsidP="0064168E">
      <w:r>
        <w:t>Θεωρ</w:t>
      </w:r>
      <w:r w:rsidR="0036298D">
        <w:t>ούμε</w:t>
      </w:r>
      <w:r>
        <w:t xml:space="preserve"> την προς τα πάνω κατεύθυνση ως θετική και την επιτάχυνση της βαρύτητας g=10m/s</w:t>
      </w:r>
      <w:r>
        <w:rPr>
          <w:vertAlign w:val="superscript"/>
        </w:rPr>
        <w:t>2</w:t>
      </w:r>
      <w:r>
        <w:t>:</w:t>
      </w:r>
    </w:p>
    <w:p w14:paraId="4116AE3D" w14:textId="4997236D" w:rsidR="008D17AA" w:rsidRDefault="008D17AA" w:rsidP="008D17AA">
      <w:pPr>
        <w:pStyle w:val="10"/>
      </w:pPr>
      <w:r>
        <w:t>Να υπολογισθεί η αρχική επιτάχυνση του σώματος Σ, μόλις αφεθεί να ταλαντωθεί.</w:t>
      </w:r>
    </w:p>
    <w:p w14:paraId="43DCC0BB" w14:textId="6628D856" w:rsidR="008D17AA" w:rsidRDefault="008D17AA" w:rsidP="008D17AA">
      <w:pPr>
        <w:pStyle w:val="10"/>
      </w:pPr>
      <w:r>
        <w:t xml:space="preserve">Να βρεθούν οι εξισώσεις της απομάκρυνσης  </w:t>
      </w:r>
      <w:r w:rsidR="005E1AB5">
        <w:t>y</w:t>
      </w:r>
      <w:r>
        <w:t>=</w:t>
      </w:r>
      <w:r w:rsidR="005E1AB5">
        <w:t>y</w:t>
      </w:r>
      <w:r>
        <w:t>(t) και της ταχύτητας υ=υ(t) του σώματος σε συνάρτηση με το χρόνο.</w:t>
      </w:r>
    </w:p>
    <w:p w14:paraId="06A4A549" w14:textId="7F2B55C0" w:rsidR="008D17AA" w:rsidRDefault="008D17AA" w:rsidP="008D17AA">
      <w:pPr>
        <w:pStyle w:val="10"/>
      </w:pPr>
      <w:r>
        <w:t>Πόση είναι η μέγιστη επιμήκυνση του ελατηρίου και ποια χρονική στιγμή</w:t>
      </w:r>
      <w:r w:rsidR="006879CD">
        <w:t xml:space="preserve"> t</w:t>
      </w:r>
      <w:r w:rsidR="006879CD">
        <w:rPr>
          <w:vertAlign w:val="subscript"/>
        </w:rPr>
        <w:t>1</w:t>
      </w:r>
      <w:r>
        <w:t xml:space="preserve"> </w:t>
      </w:r>
      <w:r w:rsidR="00646B14">
        <w:t xml:space="preserve">η επιμήκυνση γίνεται μέγιστη </w:t>
      </w:r>
      <w:r>
        <w:t xml:space="preserve"> για πρώτη φορά</w:t>
      </w:r>
      <w:r w:rsidR="006879CD">
        <w:t>;</w:t>
      </w:r>
    </w:p>
    <w:p w14:paraId="5A13227C" w14:textId="6BE7CAF1" w:rsidR="006879CD" w:rsidRDefault="006879CD" w:rsidP="008D17AA">
      <w:pPr>
        <w:pStyle w:val="10"/>
      </w:pPr>
      <w:r>
        <w:t xml:space="preserve">Τη χρονική στιγμή </w:t>
      </w:r>
      <w:r w:rsidR="006965A3" w:rsidRPr="00CF22B7">
        <w:rPr>
          <w:position w:val="-20"/>
        </w:rPr>
        <w:object w:dxaOrig="1460" w:dyaOrig="520" w14:anchorId="0812BC38">
          <v:shape id="_x0000_i1026" type="#_x0000_t75" style="width:73pt;height:26.1pt" o:ole="">
            <v:imagedata r:id="rId10" o:title=""/>
          </v:shape>
          <o:OLEObject Type="Embed" ProgID="Equation.DSMT4" ShapeID="_x0000_i1026" DrawAspect="Content" ObjectID="_1825560170" r:id="rId11"/>
        </w:object>
      </w:r>
      <w:r>
        <w:t>το σώμα Σ συγκρούεται κεντρικά και ελαστικά με μια σφαίρα μάζας m=0,4kg η οποία κινείται κατακόρυφα</w:t>
      </w:r>
      <w:r w:rsidR="006965A3">
        <w:t xml:space="preserve"> προς τα πάνω</w:t>
      </w:r>
      <w:r>
        <w:t xml:space="preserve"> και η οποία ελάχιστα πριν την κρούση έχει ταχύτητα </w:t>
      </w:r>
      <w:r w:rsidR="00BE320D">
        <w:t>υ</w:t>
      </w:r>
      <w:r>
        <w:rPr>
          <w:vertAlign w:val="subscript"/>
        </w:rPr>
        <w:t>2</w:t>
      </w:r>
      <w:r>
        <w:t>=1,5m/s.</w:t>
      </w:r>
    </w:p>
    <w:p w14:paraId="01C3C289" w14:textId="783DB980" w:rsidR="0002625C" w:rsidRDefault="0002625C" w:rsidP="0002625C">
      <w:pPr>
        <w:pStyle w:val="abc"/>
      </w:pPr>
      <w:r>
        <w:t xml:space="preserve">α) Να βρεθεί η εξίσωση </w:t>
      </w:r>
      <w:r w:rsidR="005E1AB5">
        <w:t>y</w:t>
      </w:r>
      <w:r>
        <w:t>΄=</w:t>
      </w:r>
      <w:r w:rsidR="005E1AB5">
        <w:t>y</w:t>
      </w:r>
      <w:r>
        <w:t>΄(t) για την απομάκρυνση του σώματος</w:t>
      </w:r>
      <w:r w:rsidR="00556324">
        <w:t xml:space="preserve"> Σ</w:t>
      </w:r>
      <w:r>
        <w:t xml:space="preserve"> από την θέση ισορροπίας του για την νέα ταλάντωση που θα ακολουθήσει</w:t>
      </w:r>
      <w:r w:rsidR="003F66F3">
        <w:t>, σε συνάρτηση με το χρόνο.</w:t>
      </w:r>
    </w:p>
    <w:p w14:paraId="7ABA0950" w14:textId="21AC1164" w:rsidR="0002625C" w:rsidRDefault="0002625C" w:rsidP="0002625C">
      <w:pPr>
        <w:pStyle w:val="abc"/>
      </w:pPr>
      <w:r>
        <w:t>β) Ποια η μεταβολή της ορμής της σφαίρας, η οποία οφείλεται στην κρούση.</w:t>
      </w:r>
    </w:p>
    <w:p w14:paraId="41F920E1" w14:textId="5E20A836" w:rsidR="006965A3" w:rsidRDefault="006965A3" w:rsidP="006965A3">
      <w:pPr>
        <w:pStyle w:val="a9"/>
      </w:pPr>
      <w:r>
        <w:t>Απάντηση:</w:t>
      </w:r>
    </w:p>
    <w:p w14:paraId="6C5C2A72" w14:textId="618ACD92" w:rsidR="006965A3" w:rsidRDefault="00000000" w:rsidP="00995B73">
      <w:pPr>
        <w:pStyle w:val="i"/>
      </w:pPr>
      <w:r>
        <w:rPr>
          <w:rFonts w:asciiTheme="minorHAnsi" w:eastAsiaTheme="minorEastAsia" w:hAnsiTheme="minorHAnsi" w:cstheme="minorBidi"/>
          <w:noProof/>
          <w:kern w:val="2"/>
          <w:sz w:val="24"/>
          <w:szCs w:val="24"/>
          <w14:ligatures w14:val="standardContextual"/>
        </w:rPr>
        <w:object w:dxaOrig="1440" w:dyaOrig="1440" w14:anchorId="3BCA5BCA">
          <v:shape id="_x0000_s1030" type="#_x0000_t75" style="position:absolute;left:0;text-align:left;margin-left:352.6pt;margin-top:2.65pt;width:129.85pt;height:126.4pt;z-index:251661312;mso-position-horizontal-relative:text;mso-position-vertical-relative:text" filled="t" fillcolor="yellow">
            <v:imagedata r:id="rId12" o:title=""/>
            <w10:wrap type="square"/>
          </v:shape>
          <o:OLEObject Type="Embed" ProgID="Visio.Drawing.11" ShapeID="_x0000_s1030" DrawAspect="Content" ObjectID="_1825560187" r:id="rId13"/>
        </w:object>
      </w:r>
      <w:r w:rsidR="00995B73">
        <w:t>Στο διπλανό σχήμα έχουν σχεδιαστεί οι δυνάμεις στο σώμα Σ, στην θέση ισορροπίας του, όπου το ελατήριο έχει επιμήκυνση d=0,1m, τότε:</w:t>
      </w:r>
    </w:p>
    <w:p w14:paraId="1B2600FF" w14:textId="6D0C62CA" w:rsidR="00995B73" w:rsidRDefault="00995B73" w:rsidP="00995B73">
      <w:pPr>
        <w:jc w:val="center"/>
      </w:pPr>
      <w:r w:rsidRPr="00995B73">
        <w:rPr>
          <w:position w:val="-48"/>
        </w:rPr>
        <w:object w:dxaOrig="3620" w:dyaOrig="1080" w14:anchorId="2ACD8C20">
          <v:shape id="_x0000_i1028" type="#_x0000_t75" style="width:180.85pt;height:53.9pt" o:ole="">
            <v:imagedata r:id="rId14" o:title=""/>
          </v:shape>
          <o:OLEObject Type="Embed" ProgID="Equation.DSMT4" ShapeID="_x0000_i1028" DrawAspect="Content" ObjectID="_1825560171" r:id="rId15"/>
        </w:object>
      </w:r>
    </w:p>
    <w:p w14:paraId="433DF0F4" w14:textId="056B570E" w:rsidR="00740BEC" w:rsidRDefault="00740BEC" w:rsidP="00740BEC">
      <w:pPr>
        <w:ind w:left="340"/>
      </w:pPr>
      <w:r>
        <w:t>Αλλά τότε μόλις αφεθεί να ταλαντωθεί αποκτά επιτάχυνση:</w:t>
      </w:r>
    </w:p>
    <w:p w14:paraId="0B1ED30F" w14:textId="428A340D" w:rsidR="00740BEC" w:rsidRDefault="000C26F6" w:rsidP="005E69C9">
      <w:pPr>
        <w:ind w:left="340"/>
        <w:jc w:val="center"/>
      </w:pPr>
      <w:r w:rsidRPr="00B62FAB">
        <w:rPr>
          <w:position w:val="-58"/>
        </w:rPr>
        <w:object w:dxaOrig="5120" w:dyaOrig="1280" w14:anchorId="2407DABC">
          <v:shape id="_x0000_i1029" type="#_x0000_t75" style="width:255.85pt;height:63.95pt" o:ole="">
            <v:imagedata r:id="rId16" o:title=""/>
          </v:shape>
          <o:OLEObject Type="Embed" ProgID="Equation.DSMT4" ShapeID="_x0000_i1029" DrawAspect="Content" ObjectID="_1825560172" r:id="rId17"/>
        </w:object>
      </w:r>
    </w:p>
    <w:p w14:paraId="5489A8F9" w14:textId="77777777" w:rsidR="0036298D" w:rsidRDefault="0036298D" w:rsidP="0036298D">
      <w:pPr>
        <w:ind w:left="340"/>
      </w:pPr>
      <w:r>
        <w:t>Εξάλλου το αρνητικό πρόσημο της επιτάχυνσης αυτής, προφανώς δεν παραπέμπει σε καμιά «επιβραδυνόμενη»!!! κίνηση,  απλά μας λέει ότι η επιτάχυνση έχει φορά προς τα κάτω, αφού ορίσαμε την προς τα πάνω κατεύθυνση ως θετική.</w:t>
      </w:r>
    </w:p>
    <w:p w14:paraId="3CA657F8" w14:textId="77777777" w:rsidR="0036298D" w:rsidRDefault="0036298D" w:rsidP="005E69C9">
      <w:pPr>
        <w:ind w:left="340"/>
        <w:jc w:val="center"/>
      </w:pPr>
    </w:p>
    <w:p w14:paraId="3A68C4C4" w14:textId="0FAA00FC" w:rsidR="005E69C9" w:rsidRDefault="005E69C9" w:rsidP="005E69C9">
      <w:pPr>
        <w:ind w:left="340"/>
      </w:pPr>
      <w:r>
        <w:t>Εναλλακτικά:</w:t>
      </w:r>
    </w:p>
    <w:p w14:paraId="476D3F86" w14:textId="07F205F9" w:rsidR="005E69C9" w:rsidRDefault="005E69C9" w:rsidP="005E69C9">
      <w:pPr>
        <w:ind w:left="340"/>
      </w:pPr>
      <w:r>
        <w:t xml:space="preserve">Η επιτάχυνση στην </w:t>
      </w:r>
      <w:proofErr w:type="spellStart"/>
      <w:r>
        <w:t>αατ</w:t>
      </w:r>
      <w:proofErr w:type="spellEnd"/>
      <w:r>
        <w:t>, συνδέεται με την απομάκρυνση από τη θέση ισορροπίας με τη σχέση:</w:t>
      </w:r>
    </w:p>
    <w:p w14:paraId="5B82A770" w14:textId="3811EBE5" w:rsidR="005E69C9" w:rsidRDefault="004E2AEF" w:rsidP="004E2AEF">
      <w:pPr>
        <w:ind w:left="340"/>
        <w:jc w:val="center"/>
      </w:pPr>
      <w:r w:rsidRPr="005E69C9">
        <w:rPr>
          <w:position w:val="-24"/>
        </w:rPr>
        <w:object w:dxaOrig="5080" w:dyaOrig="620" w14:anchorId="3E5E5D13">
          <v:shape id="_x0000_i1030" type="#_x0000_t75" style="width:253.85pt;height:31.15pt" o:ole="">
            <v:imagedata r:id="rId18" o:title=""/>
          </v:shape>
          <o:OLEObject Type="Embed" ProgID="Equation.DSMT4" ShapeID="_x0000_i1030" DrawAspect="Content" ObjectID="_1825560173" r:id="rId19"/>
        </w:object>
      </w:r>
    </w:p>
    <w:p w14:paraId="0E4067D1" w14:textId="5AE1ABC6" w:rsidR="004E2AEF" w:rsidRDefault="004E2AEF" w:rsidP="004E2AEF">
      <w:pPr>
        <w:ind w:left="340"/>
      </w:pPr>
      <w:r>
        <w:t>Αφού η ταλάντωση ξεκινά από θέση πλάτους</w:t>
      </w:r>
      <w:r w:rsidR="003F66F3">
        <w:t>, όπου</w:t>
      </w:r>
      <w:r>
        <w:t xml:space="preserve"> Α=</w:t>
      </w:r>
      <w:proofErr w:type="spellStart"/>
      <w:r>
        <w:t>d+Δl</w:t>
      </w:r>
      <w:proofErr w:type="spellEnd"/>
      <w:r>
        <w:t>=</w:t>
      </w:r>
      <w:r w:rsidR="002625CE">
        <w:t>0,1m+0,3m=</w:t>
      </w:r>
      <w:r>
        <w:t>0,4m.</w:t>
      </w:r>
      <w:r w:rsidR="00FD16F7">
        <w:t xml:space="preserve"> </w:t>
      </w:r>
    </w:p>
    <w:p w14:paraId="4A6C0BA4" w14:textId="261333B1" w:rsidR="00FD16F7" w:rsidRDefault="00857C47" w:rsidP="00857C47">
      <w:pPr>
        <w:pStyle w:val="i"/>
      </w:pPr>
      <w:r>
        <w:t>Η γωνιακή συχνότητα ταλάντωσης του σώματος είναι ίση:</w:t>
      </w:r>
    </w:p>
    <w:p w14:paraId="6F518223" w14:textId="6ADFD8E2" w:rsidR="00857C47" w:rsidRDefault="005E1AB5" w:rsidP="00857C47">
      <w:pPr>
        <w:jc w:val="center"/>
      </w:pPr>
      <w:r w:rsidRPr="00857C47">
        <w:rPr>
          <w:position w:val="-26"/>
        </w:rPr>
        <w:object w:dxaOrig="5179" w:dyaOrig="700" w14:anchorId="7277D60B">
          <v:shape id="_x0000_i1031" type="#_x0000_t75" style="width:258.55pt;height:35.15pt" o:ole="">
            <v:imagedata r:id="rId20" o:title=""/>
          </v:shape>
          <o:OLEObject Type="Embed" ProgID="Equation.DSMT4" ShapeID="_x0000_i1031" DrawAspect="Content" ObjectID="_1825560174" r:id="rId21"/>
        </w:object>
      </w:r>
    </w:p>
    <w:p w14:paraId="0E46187D" w14:textId="62F67EF9" w:rsidR="00857C47" w:rsidRDefault="00857C47" w:rsidP="005E1AB5">
      <w:pPr>
        <w:ind w:left="340"/>
      </w:pPr>
      <w:r>
        <w:t>Ενώ η ταλάντωση με πλάτος Α=0,4m ξεκινά από την θέση y=+Α</w:t>
      </w:r>
      <w:r w:rsidR="005E1AB5">
        <w:t xml:space="preserve">, συνεπώς η αρχική φάση της απομάκρυνσης είναι φ= π/2 </w:t>
      </w:r>
      <w:proofErr w:type="spellStart"/>
      <w:r w:rsidR="005E1AB5">
        <w:t>rad</w:t>
      </w:r>
      <w:proofErr w:type="spellEnd"/>
      <w:r w:rsidR="005E1AB5">
        <w:t>, με αποτέλεσμα η εξίσωση της απομάκρυνσης να γίνεται:</w:t>
      </w:r>
    </w:p>
    <w:p w14:paraId="1FEE3BD8" w14:textId="52807731" w:rsidR="005E1AB5" w:rsidRDefault="005E1AB5" w:rsidP="005E1AB5">
      <w:pPr>
        <w:ind w:left="340"/>
        <w:jc w:val="center"/>
      </w:pPr>
      <w:r w:rsidRPr="005E1AB5">
        <w:rPr>
          <w:position w:val="-28"/>
        </w:rPr>
        <w:object w:dxaOrig="4140" w:dyaOrig="680" w14:anchorId="67980AF1">
          <v:shape id="_x0000_i1032" type="#_x0000_t75" style="width:206.95pt;height:34.15pt" o:ole="">
            <v:imagedata r:id="rId22" o:title=""/>
          </v:shape>
          <o:OLEObject Type="Embed" ProgID="Equation.DSMT4" ShapeID="_x0000_i1032" DrawAspect="Content" ObjectID="_1825560175" r:id="rId23"/>
        </w:object>
      </w:r>
      <w:r w:rsidR="00927E71">
        <w:t xml:space="preserve"> (1)</w:t>
      </w:r>
    </w:p>
    <w:p w14:paraId="0148C8F9" w14:textId="1A66FE18" w:rsidR="004E2AEF" w:rsidRDefault="008165F6" w:rsidP="004E2AEF">
      <w:pPr>
        <w:ind w:left="340"/>
      </w:pPr>
      <w:r>
        <w:t>Ενώ η αντίστοιχη εξίσωση για την ταχύτητα:</w:t>
      </w:r>
    </w:p>
    <w:p w14:paraId="249F57D3" w14:textId="76D283AE" w:rsidR="008165F6" w:rsidRDefault="008165F6" w:rsidP="008165F6">
      <w:pPr>
        <w:ind w:left="340"/>
        <w:jc w:val="center"/>
      </w:pPr>
      <w:r w:rsidRPr="005E1AB5">
        <w:rPr>
          <w:position w:val="-28"/>
        </w:rPr>
        <w:object w:dxaOrig="4520" w:dyaOrig="680" w14:anchorId="68142F1E">
          <v:shape id="_x0000_i1033" type="#_x0000_t75" style="width:225.7pt;height:34.15pt" o:ole="">
            <v:imagedata r:id="rId24" o:title=""/>
          </v:shape>
          <o:OLEObject Type="Embed" ProgID="Equation.DSMT4" ShapeID="_x0000_i1033" DrawAspect="Content" ObjectID="_1825560176" r:id="rId25"/>
        </w:object>
      </w:r>
      <w:r w:rsidR="00927E71">
        <w:t xml:space="preserve">  (2)</w:t>
      </w:r>
    </w:p>
    <w:p w14:paraId="6318DAA7" w14:textId="77735296" w:rsidR="008165F6" w:rsidRDefault="00000000" w:rsidP="008165F6">
      <w:pPr>
        <w:pStyle w:val="i"/>
      </w:pPr>
      <w:r>
        <w:rPr>
          <w:rFonts w:asciiTheme="minorHAnsi" w:eastAsiaTheme="minorEastAsia" w:hAnsiTheme="minorHAnsi" w:cstheme="minorBidi"/>
          <w:noProof/>
          <w:kern w:val="2"/>
          <w:sz w:val="24"/>
          <w:szCs w:val="24"/>
          <w14:ligatures w14:val="standardContextual"/>
        </w:rPr>
        <w:object w:dxaOrig="1440" w:dyaOrig="1440" w14:anchorId="3B9B6FD0">
          <v:shape id="_x0000_s1045" type="#_x0000_t75" style="position:absolute;left:0;text-align:left;margin-left:351.6pt;margin-top:2pt;width:129.85pt;height:124.05pt;z-index:251663360;mso-position-horizontal-relative:text;mso-position-vertical-relative:text" filled="t" fillcolor="yellow">
            <v:imagedata r:id="rId26" o:title=""/>
            <w10:wrap type="square"/>
          </v:shape>
          <o:OLEObject Type="Embed" ProgID="Visio.Drawing.11" ShapeID="_x0000_s1045" DrawAspect="Content" ObjectID="_1825560188" r:id="rId27"/>
        </w:object>
      </w:r>
      <w:r w:rsidR="008165F6">
        <w:t>Στη θέση ισορροπίας το ελατήριο έχει επιμήκυνση d=0,1m, ενώ μόλις το σώμα φτάσει στην κατώτερη θέση, θα βρίσκεται σε απομάκρυνση y=-0,4m, πράγμα που σημαίνει ότι θα έχει επιμηκ</w:t>
      </w:r>
      <w:r w:rsidR="003F66F3">
        <w:t xml:space="preserve">υνθεί </w:t>
      </w:r>
      <w:r w:rsidR="008165F6">
        <w:t xml:space="preserve">επιπλέον κατά 0,4m, συνεπώς η μέγιστη επιμήκυνση του ελατηρίου θα είναι </w:t>
      </w:r>
      <w:proofErr w:type="spellStart"/>
      <w:r w:rsidR="008165F6">
        <w:t>Δl</w:t>
      </w:r>
      <w:r w:rsidR="008165F6" w:rsidRPr="008165F6">
        <w:rPr>
          <w:vertAlign w:val="subscript"/>
        </w:rPr>
        <w:t>mαx</w:t>
      </w:r>
      <w:proofErr w:type="spellEnd"/>
      <w:r w:rsidR="008165F6">
        <w:t>=0,5m. Με δεδομένο ότι</w:t>
      </w:r>
      <w:r w:rsidR="00986E6A">
        <w:t xml:space="preserve"> το σώμα</w:t>
      </w:r>
      <w:r w:rsidR="008165F6">
        <w:t xml:space="preserve"> </w:t>
      </w:r>
      <w:r w:rsidR="006B0A89">
        <w:t>ξεκινά από την μέγιστη θετική απομάκρυνση και φτάνει στην ακραία αρνητική απομάκρυνση, θα χρειαστεί χρόνο ίσο με το μισό της περιόδου:</w:t>
      </w:r>
    </w:p>
    <w:p w14:paraId="6B3D2B6C" w14:textId="01B2783E" w:rsidR="006B0A89" w:rsidRDefault="006B0A89" w:rsidP="006B0A89">
      <w:pPr>
        <w:jc w:val="center"/>
      </w:pPr>
      <w:r w:rsidRPr="006B0A89">
        <w:rPr>
          <w:position w:val="-24"/>
        </w:rPr>
        <w:object w:dxaOrig="3200" w:dyaOrig="620" w14:anchorId="6FBB58AE">
          <v:shape id="_x0000_i1035" type="#_x0000_t75" style="width:159.75pt;height:31.15pt" o:ole="">
            <v:imagedata r:id="rId28" o:title=""/>
          </v:shape>
          <o:OLEObject Type="Embed" ProgID="Equation.DSMT4" ShapeID="_x0000_i1035" DrawAspect="Content" ObjectID="_1825560177" r:id="rId29"/>
        </w:object>
      </w:r>
    </w:p>
    <w:p w14:paraId="56B28173" w14:textId="3C2F32D5" w:rsidR="006B0A89" w:rsidRDefault="006B0A89" w:rsidP="006B0A89">
      <w:pPr>
        <w:pStyle w:val="i"/>
      </w:pPr>
      <w:r>
        <w:t>Ελάχιστα πριν την κρούση το σώμα Σ έχει ταχύτητα:</w:t>
      </w:r>
    </w:p>
    <w:p w14:paraId="32A224D6" w14:textId="4FCEABF4" w:rsidR="00556324" w:rsidRDefault="00BE320D" w:rsidP="00BE320D">
      <w:pPr>
        <w:jc w:val="center"/>
      </w:pPr>
      <w:r w:rsidRPr="00556324">
        <w:rPr>
          <w:position w:val="-64"/>
        </w:rPr>
        <w:object w:dxaOrig="7160" w:dyaOrig="1400" w14:anchorId="116BEE33">
          <v:shape id="_x0000_i1036" type="#_x0000_t75" style="width:357.65pt;height:70.35pt" o:ole="">
            <v:imagedata r:id="rId30" o:title=""/>
          </v:shape>
          <o:OLEObject Type="Embed" ProgID="Equation.DSMT4" ShapeID="_x0000_i1036" DrawAspect="Content" ObjectID="_1825560178" r:id="rId31"/>
        </w:object>
      </w:r>
    </w:p>
    <w:p w14:paraId="237A6F0F" w14:textId="5204EE62" w:rsidR="00BE320D" w:rsidRDefault="00BE320D" w:rsidP="00BE320D">
      <w:pPr>
        <w:ind w:left="340"/>
      </w:pPr>
      <w:r>
        <w:t>Οι ταχύτητες των δύο σωμάτων μετά την κρούση είναι:</w:t>
      </w:r>
    </w:p>
    <w:p w14:paraId="297BDC05" w14:textId="59EA5E35" w:rsidR="00BE320D" w:rsidRDefault="00986E6A" w:rsidP="00C60FFB">
      <w:pPr>
        <w:ind w:left="340"/>
        <w:jc w:val="center"/>
      </w:pPr>
      <w:r w:rsidRPr="00986E6A">
        <w:rPr>
          <w:position w:val="-26"/>
        </w:rPr>
        <w:object w:dxaOrig="5640" w:dyaOrig="639" w14:anchorId="7EA039B2">
          <v:shape id="_x0000_i1037" type="#_x0000_t75" style="width:281.65pt;height:32.15pt" o:ole="">
            <v:imagedata r:id="rId32" o:title=""/>
          </v:shape>
          <o:OLEObject Type="Embed" ProgID="Equation.DSMT4" ShapeID="_x0000_i1037" DrawAspect="Content" ObjectID="_1825560179" r:id="rId33"/>
        </w:object>
      </w:r>
    </w:p>
    <w:p w14:paraId="53DF47E7" w14:textId="1B2AAF9E" w:rsidR="00986E6A" w:rsidRDefault="00986E6A" w:rsidP="00C60FFB">
      <w:pPr>
        <w:ind w:left="340"/>
        <w:jc w:val="center"/>
      </w:pPr>
      <w:r w:rsidRPr="00986E6A">
        <w:rPr>
          <w:position w:val="-26"/>
        </w:rPr>
        <w:object w:dxaOrig="7420" w:dyaOrig="639" w14:anchorId="37D63B7D">
          <v:shape id="_x0000_i1038" type="#_x0000_t75" style="width:370.7pt;height:32.15pt" o:ole="">
            <v:imagedata r:id="rId34" o:title=""/>
          </v:shape>
          <o:OLEObject Type="Embed" ProgID="Equation.DSMT4" ShapeID="_x0000_i1038" DrawAspect="Content" ObjectID="_1825560180" r:id="rId35"/>
        </w:object>
      </w:r>
    </w:p>
    <w:p w14:paraId="4B16434B" w14:textId="418E4C99" w:rsidR="00C60FFB" w:rsidRDefault="00927E71" w:rsidP="00927E71">
      <w:pPr>
        <w:pStyle w:val="abc"/>
      </w:pPr>
      <w:r>
        <w:t>α) Αφού μηδενίζεται  η ταχύτητα του σώματος Σ, μετά την κρούση, θα ξεκινήσει μια νέα ταλάντωση</w:t>
      </w:r>
      <w:r w:rsidR="00986E6A">
        <w:t xml:space="preserve">, </w:t>
      </w:r>
      <w:r>
        <w:t>από την νέα θέση πλάτους, η οποία είναι η απομάκρυνση τη στιγμή της κρούσης, η οποία υπολογίζεται από την εξίσωση (1)</w:t>
      </w:r>
      <w:r w:rsidR="004236BB">
        <w:t>, για πριν την κρούση</w:t>
      </w:r>
      <w:r>
        <w:t>:</w:t>
      </w:r>
    </w:p>
    <w:p w14:paraId="65D1057C" w14:textId="60DDEE58" w:rsidR="00927E71" w:rsidRDefault="001B5DF9" w:rsidP="001B5DF9">
      <w:pPr>
        <w:pStyle w:val="abc"/>
        <w:jc w:val="center"/>
      </w:pPr>
      <w:r w:rsidRPr="001B5DF9">
        <w:rPr>
          <w:position w:val="-66"/>
        </w:rPr>
        <w:object w:dxaOrig="7440" w:dyaOrig="1440" w14:anchorId="556F7704">
          <v:shape id="_x0000_i1039" type="#_x0000_t75" style="width:371.7pt;height:72.35pt" o:ole="">
            <v:imagedata r:id="rId36" o:title=""/>
          </v:shape>
          <o:OLEObject Type="Embed" ProgID="Equation.DSMT4" ShapeID="_x0000_i1039" DrawAspect="Content" ObjectID="_1825560181" r:id="rId37"/>
        </w:object>
      </w:r>
    </w:p>
    <w:p w14:paraId="4AFE0D96" w14:textId="1EFCF816" w:rsidR="001B5DF9" w:rsidRDefault="001B5DF9" w:rsidP="003A3786">
      <w:pPr>
        <w:ind w:left="681"/>
      </w:pPr>
      <w:r>
        <w:t>Αλλά η νέα ταλάντωση θα πραγματοποιείται γύρω από την ίδια θέση ισορροπίας με την ίδια περίοδο και ξανά αρχική φάση π/2, με αποτέλεσμα η νέα εξίσωση της απομάκρυνσης να παίρνει τη μορφή:</w:t>
      </w:r>
    </w:p>
    <w:p w14:paraId="6FDB2420" w14:textId="68F211E7" w:rsidR="001B5DF9" w:rsidRDefault="00A83D9D" w:rsidP="00E53EAC">
      <w:pPr>
        <w:ind w:left="340"/>
        <w:jc w:val="center"/>
      </w:pPr>
      <w:r w:rsidRPr="00A83D9D">
        <w:rPr>
          <w:position w:val="-100"/>
        </w:rPr>
        <w:object w:dxaOrig="5060" w:dyaOrig="2120" w14:anchorId="04DD917C">
          <v:shape id="_x0000_i1046" type="#_x0000_t75" style="width:252.85pt;height:106.5pt" o:ole="">
            <v:imagedata r:id="rId38" o:title=""/>
          </v:shape>
          <o:OLEObject Type="Embed" ProgID="Equation.DSMT4" ShapeID="_x0000_i1046" DrawAspect="Content" ObjectID="_1825560182" r:id="rId39"/>
        </w:object>
      </w:r>
    </w:p>
    <w:p w14:paraId="2AD25306" w14:textId="61D3DF84" w:rsidR="00562900" w:rsidRDefault="004F0F5F" w:rsidP="004F0F5F">
      <w:pPr>
        <w:pStyle w:val="abc"/>
      </w:pPr>
      <w:r>
        <w:t>β) Η ορμή του συστήματος των δύο σωμάτων παραμένει σταθερή κατά την κρούση,</w:t>
      </w:r>
      <w:r w:rsidR="004327FB">
        <w:t xml:space="preserve"> </w:t>
      </w:r>
      <w:r w:rsidR="004327FB" w:rsidRPr="004327FB">
        <w:rPr>
          <w:position w:val="-12"/>
        </w:rPr>
        <w:object w:dxaOrig="900" w:dyaOrig="360" w14:anchorId="04768EBE">
          <v:shape id="_x0000_i1049" type="#_x0000_t75" style="width:44.85pt;height:18.1pt" o:ole="">
            <v:imagedata r:id="rId40" o:title=""/>
          </v:shape>
          <o:OLEObject Type="Embed" ProgID="Equation.DSMT4" ShapeID="_x0000_i1049" DrawAspect="Content" ObjectID="_1825560183" r:id="rId41"/>
        </w:object>
      </w:r>
      <w:r w:rsidR="004327FB">
        <w:t xml:space="preserve">, </w:t>
      </w:r>
      <w:r>
        <w:t xml:space="preserve"> πράγμα που σημαίνει ότι έχουν αντίθετες μεταβολές της ορμής:</w:t>
      </w:r>
    </w:p>
    <w:p w14:paraId="495E787E" w14:textId="7DF042C2" w:rsidR="004F0F5F" w:rsidRDefault="005E7549" w:rsidP="005E7549">
      <w:pPr>
        <w:pStyle w:val="abc"/>
        <w:jc w:val="center"/>
      </w:pPr>
      <w:r w:rsidRPr="005E7549">
        <w:rPr>
          <w:position w:val="-14"/>
        </w:rPr>
        <w:object w:dxaOrig="7780" w:dyaOrig="400" w14:anchorId="1947A980">
          <v:shape id="_x0000_i1041" type="#_x0000_t75" style="width:388.45pt;height:20.1pt" o:ole="">
            <v:imagedata r:id="rId42" o:title=""/>
          </v:shape>
          <o:OLEObject Type="Embed" ProgID="Equation.DSMT4" ShapeID="_x0000_i1041" DrawAspect="Content" ObjectID="_1825560184" r:id="rId43"/>
        </w:object>
      </w:r>
    </w:p>
    <w:p w14:paraId="6B601011" w14:textId="3AF03B15" w:rsidR="005E7549" w:rsidRDefault="005E7549" w:rsidP="005E7549">
      <w:pPr>
        <w:ind w:left="681"/>
      </w:pPr>
      <w:r>
        <w:t>Βέβαια επιλέξαμε την πορεία αυτή εκμεταλλευόμενοι την μηδενική τελική ταχύτητα του σώματος Σ. Θα μπορούσαμε να κινηθούμε… ορθόδοξα, γράφοντας:</w:t>
      </w:r>
    </w:p>
    <w:p w14:paraId="5ED1FECF" w14:textId="0F823F14" w:rsidR="005E7549" w:rsidRDefault="00A22AD9" w:rsidP="00A22AD9">
      <w:pPr>
        <w:ind w:left="681"/>
        <w:jc w:val="center"/>
      </w:pPr>
      <w:r w:rsidRPr="005E7549">
        <w:rPr>
          <w:position w:val="-14"/>
        </w:rPr>
        <w:object w:dxaOrig="6520" w:dyaOrig="400" w14:anchorId="39293346">
          <v:shape id="_x0000_i1042" type="#_x0000_t75" style="width:325.5pt;height:20.1pt" o:ole="">
            <v:imagedata r:id="rId44" o:title=""/>
          </v:shape>
          <o:OLEObject Type="Embed" ProgID="Equation.DSMT4" ShapeID="_x0000_i1042" DrawAspect="Content" ObjectID="_1825560185" r:id="rId45"/>
        </w:object>
      </w:r>
    </w:p>
    <w:p w14:paraId="1D769006" w14:textId="472072FB" w:rsidR="00A22AD9" w:rsidRPr="006965A3" w:rsidRDefault="00A22AD9" w:rsidP="00A22AD9">
      <w:pPr>
        <w:pStyle w:val="a9"/>
        <w:jc w:val="right"/>
      </w:pPr>
      <w:r>
        <w:t>dmargaris@gmail.com</w:t>
      </w:r>
    </w:p>
    <w:sectPr w:rsidR="00A22AD9" w:rsidRPr="006965A3">
      <w:headerReference w:type="default" r:id="rId46"/>
      <w:footerReference w:type="default" r:id="rId47"/>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A5936" w14:textId="77777777" w:rsidR="007F5D34" w:rsidRDefault="007F5D34">
      <w:pPr>
        <w:spacing w:line="240" w:lineRule="auto"/>
      </w:pPr>
      <w:r>
        <w:separator/>
      </w:r>
    </w:p>
  </w:endnote>
  <w:endnote w:type="continuationSeparator" w:id="0">
    <w:p w14:paraId="24825422" w14:textId="77777777" w:rsidR="007F5D34" w:rsidRDefault="007F5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7F0A"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746E743A"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4C6DCDDB"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0A9FD" w14:textId="77777777" w:rsidR="007F5D34" w:rsidRDefault="007F5D34">
      <w:pPr>
        <w:spacing w:after="0"/>
      </w:pPr>
      <w:r>
        <w:separator/>
      </w:r>
    </w:p>
  </w:footnote>
  <w:footnote w:type="continuationSeparator" w:id="0">
    <w:p w14:paraId="168629D4" w14:textId="77777777" w:rsidR="007F5D34" w:rsidRDefault="007F5D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0BA3" w14:textId="55C97F54"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3932FD">
      <w:rPr>
        <w:i/>
      </w:rPr>
      <w:t>Ταλαντώσεις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37BA68F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402888"/>
    <w:multiLevelType w:val="hybridMultilevel"/>
    <w:tmpl w:val="14E6066E"/>
    <w:lvl w:ilvl="0" w:tplc="376A62D6">
      <w:start w:val="1"/>
      <w:numFmt w:val="lowerLetter"/>
      <w:lvlText w:val="%1)"/>
      <w:lvlJc w:val="left"/>
      <w:pPr>
        <w:ind w:left="757" w:hanging="360"/>
      </w:pPr>
      <w:rPr>
        <w:rFonts w:hint="default"/>
      </w:rPr>
    </w:lvl>
    <w:lvl w:ilvl="1" w:tplc="04080019" w:tentative="1">
      <w:start w:val="1"/>
      <w:numFmt w:val="lowerLetter"/>
      <w:lvlText w:val="%2."/>
      <w:lvlJc w:val="left"/>
      <w:pPr>
        <w:ind w:left="1477" w:hanging="360"/>
      </w:pPr>
    </w:lvl>
    <w:lvl w:ilvl="2" w:tplc="0408001B" w:tentative="1">
      <w:start w:val="1"/>
      <w:numFmt w:val="lowerRoman"/>
      <w:lvlText w:val="%3."/>
      <w:lvlJc w:val="right"/>
      <w:pPr>
        <w:ind w:left="2197" w:hanging="180"/>
      </w:pPr>
    </w:lvl>
    <w:lvl w:ilvl="3" w:tplc="0408000F" w:tentative="1">
      <w:start w:val="1"/>
      <w:numFmt w:val="decimal"/>
      <w:lvlText w:val="%4."/>
      <w:lvlJc w:val="left"/>
      <w:pPr>
        <w:ind w:left="2917" w:hanging="360"/>
      </w:pPr>
    </w:lvl>
    <w:lvl w:ilvl="4" w:tplc="04080019" w:tentative="1">
      <w:start w:val="1"/>
      <w:numFmt w:val="lowerLetter"/>
      <w:lvlText w:val="%5."/>
      <w:lvlJc w:val="left"/>
      <w:pPr>
        <w:ind w:left="3637" w:hanging="360"/>
      </w:pPr>
    </w:lvl>
    <w:lvl w:ilvl="5" w:tplc="0408001B" w:tentative="1">
      <w:start w:val="1"/>
      <w:numFmt w:val="lowerRoman"/>
      <w:lvlText w:val="%6."/>
      <w:lvlJc w:val="right"/>
      <w:pPr>
        <w:ind w:left="4357" w:hanging="180"/>
      </w:pPr>
    </w:lvl>
    <w:lvl w:ilvl="6" w:tplc="0408000F" w:tentative="1">
      <w:start w:val="1"/>
      <w:numFmt w:val="decimal"/>
      <w:lvlText w:val="%7."/>
      <w:lvlJc w:val="left"/>
      <w:pPr>
        <w:ind w:left="5077" w:hanging="360"/>
      </w:pPr>
    </w:lvl>
    <w:lvl w:ilvl="7" w:tplc="04080019" w:tentative="1">
      <w:start w:val="1"/>
      <w:numFmt w:val="lowerLetter"/>
      <w:lvlText w:val="%8."/>
      <w:lvlJc w:val="left"/>
      <w:pPr>
        <w:ind w:left="5797" w:hanging="360"/>
      </w:pPr>
    </w:lvl>
    <w:lvl w:ilvl="8" w:tplc="0408001B" w:tentative="1">
      <w:start w:val="1"/>
      <w:numFmt w:val="lowerRoman"/>
      <w:lvlText w:val="%9."/>
      <w:lvlJc w:val="right"/>
      <w:pPr>
        <w:ind w:left="6517" w:hanging="180"/>
      </w:pPr>
    </w:lvl>
  </w:abstractNum>
  <w:abstractNum w:abstractNumId="8"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9"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8"/>
  </w:num>
  <w:num w:numId="6" w16cid:durableId="445151668">
    <w:abstractNumId w:val="0"/>
  </w:num>
  <w:num w:numId="7" w16cid:durableId="1261334555">
    <w:abstractNumId w:val="4"/>
  </w:num>
  <w:num w:numId="8" w16cid:durableId="1946422978">
    <w:abstractNumId w:val="9"/>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 w:numId="16" w16cid:durableId="868837434">
    <w:abstractNumId w:val="5"/>
  </w:num>
  <w:num w:numId="17" w16cid:durableId="1638342950">
    <w:abstractNumId w:val="5"/>
  </w:num>
  <w:num w:numId="18" w16cid:durableId="1602831297">
    <w:abstractNumId w:val="5"/>
  </w:num>
  <w:num w:numId="19" w16cid:durableId="873926108">
    <w:abstractNumId w:val="5"/>
  </w:num>
  <w:num w:numId="20" w16cid:durableId="1856307401">
    <w:abstractNumId w:val="5"/>
  </w:num>
  <w:num w:numId="21" w16cid:durableId="1883596287">
    <w:abstractNumId w:val="5"/>
  </w:num>
  <w:num w:numId="22" w16cid:durableId="702827602">
    <w:abstractNumId w:val="5"/>
  </w:num>
  <w:num w:numId="23" w16cid:durableId="2122263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2FD"/>
    <w:rsid w:val="00023972"/>
    <w:rsid w:val="0002625C"/>
    <w:rsid w:val="00026D66"/>
    <w:rsid w:val="000325F5"/>
    <w:rsid w:val="00053396"/>
    <w:rsid w:val="0005670B"/>
    <w:rsid w:val="00060EF4"/>
    <w:rsid w:val="0006732F"/>
    <w:rsid w:val="000679A2"/>
    <w:rsid w:val="00074597"/>
    <w:rsid w:val="000912E3"/>
    <w:rsid w:val="00091E43"/>
    <w:rsid w:val="000A5A2D"/>
    <w:rsid w:val="000B48D3"/>
    <w:rsid w:val="000C26F6"/>
    <w:rsid w:val="000C397A"/>
    <w:rsid w:val="000C3E70"/>
    <w:rsid w:val="000D78E0"/>
    <w:rsid w:val="0013381A"/>
    <w:rsid w:val="00157DCF"/>
    <w:rsid w:val="001664A5"/>
    <w:rsid w:val="00174704"/>
    <w:rsid w:val="001764F7"/>
    <w:rsid w:val="00191C12"/>
    <w:rsid w:val="001B1C31"/>
    <w:rsid w:val="001B25B2"/>
    <w:rsid w:val="001B45D6"/>
    <w:rsid w:val="001B5DF9"/>
    <w:rsid w:val="001C5136"/>
    <w:rsid w:val="001D46AC"/>
    <w:rsid w:val="001D7FC9"/>
    <w:rsid w:val="002625CE"/>
    <w:rsid w:val="002805FC"/>
    <w:rsid w:val="0029377E"/>
    <w:rsid w:val="002C4684"/>
    <w:rsid w:val="002D32C2"/>
    <w:rsid w:val="003034D4"/>
    <w:rsid w:val="00305BAA"/>
    <w:rsid w:val="00311D4A"/>
    <w:rsid w:val="00325EE1"/>
    <w:rsid w:val="003272C2"/>
    <w:rsid w:val="00334BD8"/>
    <w:rsid w:val="00342B66"/>
    <w:rsid w:val="0036298D"/>
    <w:rsid w:val="0039013D"/>
    <w:rsid w:val="003932FD"/>
    <w:rsid w:val="003959A8"/>
    <w:rsid w:val="00397156"/>
    <w:rsid w:val="003A3786"/>
    <w:rsid w:val="003A6C4E"/>
    <w:rsid w:val="003A77A4"/>
    <w:rsid w:val="003B4900"/>
    <w:rsid w:val="003D2058"/>
    <w:rsid w:val="003E1678"/>
    <w:rsid w:val="003E2B70"/>
    <w:rsid w:val="003E53D7"/>
    <w:rsid w:val="003F66F3"/>
    <w:rsid w:val="0041752B"/>
    <w:rsid w:val="004236BB"/>
    <w:rsid w:val="00430289"/>
    <w:rsid w:val="004327FB"/>
    <w:rsid w:val="00435174"/>
    <w:rsid w:val="0044454D"/>
    <w:rsid w:val="00465544"/>
    <w:rsid w:val="00465D8E"/>
    <w:rsid w:val="00470A0F"/>
    <w:rsid w:val="0047288B"/>
    <w:rsid w:val="00480ADE"/>
    <w:rsid w:val="00485825"/>
    <w:rsid w:val="00493B83"/>
    <w:rsid w:val="00495D19"/>
    <w:rsid w:val="00497B72"/>
    <w:rsid w:val="004B1BA7"/>
    <w:rsid w:val="004E2AEF"/>
    <w:rsid w:val="004E4502"/>
    <w:rsid w:val="004F0F5F"/>
    <w:rsid w:val="004F7518"/>
    <w:rsid w:val="00503A3E"/>
    <w:rsid w:val="0050788A"/>
    <w:rsid w:val="0051685F"/>
    <w:rsid w:val="005325CB"/>
    <w:rsid w:val="00540D85"/>
    <w:rsid w:val="005423A9"/>
    <w:rsid w:val="00556324"/>
    <w:rsid w:val="0055699C"/>
    <w:rsid w:val="00562900"/>
    <w:rsid w:val="00572886"/>
    <w:rsid w:val="005763D5"/>
    <w:rsid w:val="00585132"/>
    <w:rsid w:val="005B2D77"/>
    <w:rsid w:val="005C059F"/>
    <w:rsid w:val="005E1AB5"/>
    <w:rsid w:val="005E69C9"/>
    <w:rsid w:val="005E7549"/>
    <w:rsid w:val="0064168E"/>
    <w:rsid w:val="00646B14"/>
    <w:rsid w:val="00667E23"/>
    <w:rsid w:val="006879CD"/>
    <w:rsid w:val="00687B49"/>
    <w:rsid w:val="006965A3"/>
    <w:rsid w:val="006A4B3B"/>
    <w:rsid w:val="006B0A89"/>
    <w:rsid w:val="006C290F"/>
    <w:rsid w:val="006C3491"/>
    <w:rsid w:val="006E4ABE"/>
    <w:rsid w:val="006E4CBF"/>
    <w:rsid w:val="006F5F92"/>
    <w:rsid w:val="00717932"/>
    <w:rsid w:val="00736498"/>
    <w:rsid w:val="00740BEC"/>
    <w:rsid w:val="00744C3F"/>
    <w:rsid w:val="00747A4D"/>
    <w:rsid w:val="00757A72"/>
    <w:rsid w:val="00757BF7"/>
    <w:rsid w:val="00767BD2"/>
    <w:rsid w:val="00774F6B"/>
    <w:rsid w:val="007B35C2"/>
    <w:rsid w:val="007B36AF"/>
    <w:rsid w:val="007C3D0B"/>
    <w:rsid w:val="007D112E"/>
    <w:rsid w:val="007D7637"/>
    <w:rsid w:val="007E115B"/>
    <w:rsid w:val="007F12A4"/>
    <w:rsid w:val="007F2E67"/>
    <w:rsid w:val="007F4EE5"/>
    <w:rsid w:val="007F5D34"/>
    <w:rsid w:val="00814FD8"/>
    <w:rsid w:val="0081576D"/>
    <w:rsid w:val="008165F6"/>
    <w:rsid w:val="00821321"/>
    <w:rsid w:val="00840A48"/>
    <w:rsid w:val="00844E46"/>
    <w:rsid w:val="00847AED"/>
    <w:rsid w:val="00857C47"/>
    <w:rsid w:val="008627CA"/>
    <w:rsid w:val="00873F39"/>
    <w:rsid w:val="0087491C"/>
    <w:rsid w:val="008945AD"/>
    <w:rsid w:val="008A28FD"/>
    <w:rsid w:val="008D17AA"/>
    <w:rsid w:val="008F3C3C"/>
    <w:rsid w:val="008F4535"/>
    <w:rsid w:val="008F70FE"/>
    <w:rsid w:val="00923AB1"/>
    <w:rsid w:val="00927E71"/>
    <w:rsid w:val="009675D3"/>
    <w:rsid w:val="00986BE8"/>
    <w:rsid w:val="00986E6A"/>
    <w:rsid w:val="00995B73"/>
    <w:rsid w:val="009A1C4D"/>
    <w:rsid w:val="009D218C"/>
    <w:rsid w:val="009F636C"/>
    <w:rsid w:val="00A15C87"/>
    <w:rsid w:val="00A22AD9"/>
    <w:rsid w:val="00A83D9D"/>
    <w:rsid w:val="00AA662C"/>
    <w:rsid w:val="00AA7C21"/>
    <w:rsid w:val="00AB5DFB"/>
    <w:rsid w:val="00AC5AC3"/>
    <w:rsid w:val="00AD72BF"/>
    <w:rsid w:val="00B042C9"/>
    <w:rsid w:val="00B11C3D"/>
    <w:rsid w:val="00B32221"/>
    <w:rsid w:val="00B344E9"/>
    <w:rsid w:val="00B43F62"/>
    <w:rsid w:val="00B47762"/>
    <w:rsid w:val="00B62FAB"/>
    <w:rsid w:val="00B820C2"/>
    <w:rsid w:val="00BB3001"/>
    <w:rsid w:val="00BD7B74"/>
    <w:rsid w:val="00BE320D"/>
    <w:rsid w:val="00BE6A07"/>
    <w:rsid w:val="00BF370D"/>
    <w:rsid w:val="00BF7EE1"/>
    <w:rsid w:val="00C0299B"/>
    <w:rsid w:val="00C60FFB"/>
    <w:rsid w:val="00CA7A43"/>
    <w:rsid w:val="00CF4B1F"/>
    <w:rsid w:val="00D045EF"/>
    <w:rsid w:val="00D533FC"/>
    <w:rsid w:val="00D82210"/>
    <w:rsid w:val="00D97305"/>
    <w:rsid w:val="00DA0155"/>
    <w:rsid w:val="00DA1226"/>
    <w:rsid w:val="00DB03A5"/>
    <w:rsid w:val="00DB6628"/>
    <w:rsid w:val="00DB77D1"/>
    <w:rsid w:val="00DC3154"/>
    <w:rsid w:val="00DE1D3D"/>
    <w:rsid w:val="00DE49E1"/>
    <w:rsid w:val="00DF4F17"/>
    <w:rsid w:val="00E02630"/>
    <w:rsid w:val="00E210D0"/>
    <w:rsid w:val="00E33570"/>
    <w:rsid w:val="00E36598"/>
    <w:rsid w:val="00E37CC9"/>
    <w:rsid w:val="00E53EAC"/>
    <w:rsid w:val="00EA64C4"/>
    <w:rsid w:val="00EB2362"/>
    <w:rsid w:val="00EB6640"/>
    <w:rsid w:val="00EC647B"/>
    <w:rsid w:val="00EE1786"/>
    <w:rsid w:val="00EE7957"/>
    <w:rsid w:val="00F15F4B"/>
    <w:rsid w:val="00F44123"/>
    <w:rsid w:val="00F6515A"/>
    <w:rsid w:val="00F66882"/>
    <w:rsid w:val="00F71F26"/>
    <w:rsid w:val="00F73155"/>
    <w:rsid w:val="00F948EA"/>
    <w:rsid w:val="00F97DE8"/>
    <w:rsid w:val="00FA0CD8"/>
    <w:rsid w:val="00FA7D40"/>
    <w:rsid w:val="00FB0EDA"/>
    <w:rsid w:val="00FB67CF"/>
    <w:rsid w:val="00FB6B94"/>
    <w:rsid w:val="00FD16F7"/>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025B4D52"/>
  <w15:docId w15:val="{799D16FC-9882-44E0-A925-E8EE270C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311D4A"/>
    <w:pPr>
      <w:keepNext/>
      <w:pBdr>
        <w:top w:val="single" w:sz="8" w:space="1" w:color="0070C0"/>
        <w:left w:val="single" w:sz="8" w:space="4" w:color="0070C0"/>
        <w:bottom w:val="single" w:sz="8" w:space="1" w:color="0070C0"/>
        <w:right w:val="single" w:sz="8"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6965A3"/>
    <w:pPr>
      <w:numPr>
        <w:ilvl w:val="1"/>
        <w:numId w:val="22"/>
      </w:numPr>
      <w:tabs>
        <w:tab w:val="clear" w:pos="680"/>
      </w:tabs>
      <w:spacing w:after="0"/>
      <w:ind w:left="397" w:hanging="284"/>
    </w:pPr>
    <w:rPr>
      <w:rFonts w:eastAsia="Times New Roman"/>
      <w:szCs w:val="20"/>
      <w:lang w:eastAsia="el-GR"/>
    </w:rPr>
  </w:style>
  <w:style w:type="paragraph" w:customStyle="1" w:styleId="abc">
    <w:name w:val="abc"/>
    <w:basedOn w:val="a1"/>
    <w:qFormat/>
    <w:rsid w:val="006965A3"/>
    <w:pPr>
      <w:ind w:left="681" w:hanging="284"/>
    </w:pPr>
  </w:style>
  <w:style w:type="character" w:customStyle="1" w:styleId="1Char">
    <w:name w:val="Επικεφαλίδα 1 Char"/>
    <w:basedOn w:val="a2"/>
    <w:link w:val="11"/>
    <w:qFormat/>
    <w:rsid w:val="00311D4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e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1</TotalTime>
  <Pages>3</Pages>
  <Words>583</Words>
  <Characters>3151</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Διονύσης Μάργαρης</dc:creator>
  <cp:lastModifiedBy>Διονύσης Μάργαρης</cp:lastModifiedBy>
  <cp:revision>2</cp:revision>
  <cp:lastPrinted>2025-10-15T16:47:00Z</cp:lastPrinted>
  <dcterms:created xsi:type="dcterms:W3CDTF">2025-11-25T05:16:00Z</dcterms:created>
  <dcterms:modified xsi:type="dcterms:W3CDTF">2025-11-25T05:16:00Z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