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7E80" w14:textId="71B42BF3" w:rsidR="007C3D0B" w:rsidRDefault="00692E2E" w:rsidP="00692E2E">
      <w:pPr>
        <w:pStyle w:val="11"/>
      </w:pPr>
      <w:r>
        <w:t>Μια απλή ή μια σύνθετη κίνηση</w:t>
      </w:r>
    </w:p>
    <w:p w14:paraId="2FBEB41F" w14:textId="30A40FE4" w:rsidR="00692E2E" w:rsidRDefault="00000000" w:rsidP="00692E2E">
      <w:r>
        <w:rPr>
          <w:rFonts w:asciiTheme="minorHAnsi" w:eastAsiaTheme="minorEastAsia" w:hAnsiTheme="minorHAnsi" w:cstheme="minorBidi"/>
          <w:noProof/>
          <w:kern w:val="2"/>
          <w:sz w:val="24"/>
          <w:szCs w:val="24"/>
          <w:lang w:eastAsia="el-GR"/>
          <w14:ligatures w14:val="standardContextual"/>
        </w:rPr>
        <w:object w:dxaOrig="1440" w:dyaOrig="1440" w14:anchorId="66384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2.9pt;margin-top:2.5pt;width:138.85pt;height:114.85pt;z-index:251659264;mso-position-horizontal-relative:text;mso-position-vertical-relative:text" filled="t" fillcolor="#deeaf6">
            <v:imagedata r:id="rId8" o:title=""/>
            <w10:wrap type="square"/>
          </v:shape>
          <o:OLEObject Type="Embed" ProgID="Visio.Drawing.11" ShapeID="_x0000_s1026" DrawAspect="Content" ObjectID="_1821116241" r:id="rId9"/>
        </w:object>
      </w:r>
      <w:r w:rsidR="00657AC8">
        <w:t>Μια «απλή» κίνηση είναι η πτώση κατά μήκος ενός κεκλιμένου επιπέδου, όπως αυτή του σχήματος.</w:t>
      </w:r>
    </w:p>
    <w:p w14:paraId="64980B78" w14:textId="26DA0F96" w:rsidR="00657AC8" w:rsidRDefault="00657AC8" w:rsidP="00692E2E">
      <w:r>
        <w:t>Ο Θωμάς, «πνεύμα αντιλογίας», μαθητής της Β΄ Λυκείου μόλις διδάχτηκε την αρχή της επαλληλίας, ενθουσιάστηκε και σκέφτεται με την λογική της σύνθετης κίνησης. Έτσι αντιμετωπίζει την παραπάνω κίνηση ως σύνθετη. Έχει το δικ</w:t>
      </w:r>
      <w:r w:rsidR="001D0625">
        <w:t>α</w:t>
      </w:r>
      <w:r>
        <w:t xml:space="preserve">ίωμα ή κάνει </w:t>
      </w:r>
      <w:r w:rsidR="001D0625">
        <w:t>λάθος;</w:t>
      </w:r>
    </w:p>
    <w:p w14:paraId="61AD7C35" w14:textId="3EFEEE99" w:rsidR="001D0625" w:rsidRDefault="001D0625" w:rsidP="00692E2E">
      <w:r>
        <w:t>Ας δούμε λοιπόν τη λύση ενός ανάλογου προβλήματος.</w:t>
      </w:r>
    </w:p>
    <w:p w14:paraId="05ADD5CC" w14:textId="77777777" w:rsidR="00753B73" w:rsidRDefault="00753B73" w:rsidP="00692E2E"/>
    <w:p w14:paraId="016A5DB5" w14:textId="521DAEC2" w:rsidR="001D0625" w:rsidRPr="00753B73" w:rsidRDefault="001D0625" w:rsidP="001D0625">
      <w:pPr>
        <w:pStyle w:val="a9"/>
        <w:rPr>
          <w:color w:val="EE0000"/>
        </w:rPr>
      </w:pPr>
      <w:r w:rsidRPr="00753B73">
        <w:rPr>
          <w:color w:val="EE0000"/>
        </w:rPr>
        <w:t>Το πρόβλημα</w:t>
      </w:r>
    </w:p>
    <w:p w14:paraId="67F6E565" w14:textId="61E957B7" w:rsidR="001D0625" w:rsidRPr="0051171A" w:rsidRDefault="001D0625" w:rsidP="00692E2E">
      <w:r>
        <w:t>Ένα μικρό σώμα, το οποίο θεωρείται υλικό σημείο αμελητέων διαστάσεων αφήνεται τη στιγμή t</w:t>
      </w:r>
      <w:r>
        <w:rPr>
          <w:vertAlign w:val="subscript"/>
        </w:rPr>
        <w:t>0</w:t>
      </w:r>
      <w:r>
        <w:t xml:space="preserve"> να κινηθεί από το σημείο Α ενός λείου κεκλιμένου επιπέδου κλίσεως θ, όπου ημθ=0,6 και συνθ=0,8.  Να βρεθεί η θέση του σώματος και η ταχύτητά  του τη χρονική στιγμή t</w:t>
      </w:r>
      <w:r w:rsidR="00586A28">
        <w:rPr>
          <w:vertAlign w:val="subscript"/>
        </w:rPr>
        <w:t>1</w:t>
      </w:r>
      <w:r>
        <w:t>=3s.</w:t>
      </w:r>
      <w:r w:rsidR="0051171A">
        <w:t xml:space="preserve"> Δίνεται g=10m/s</w:t>
      </w:r>
      <w:r w:rsidR="0051171A">
        <w:rPr>
          <w:vertAlign w:val="superscript"/>
        </w:rPr>
        <w:t>2</w:t>
      </w:r>
      <w:r w:rsidR="0051171A">
        <w:t>.</w:t>
      </w:r>
    </w:p>
    <w:p w14:paraId="273E725B" w14:textId="099D5C73" w:rsidR="001234D5" w:rsidRDefault="00000000" w:rsidP="0095615F">
      <w:pPr>
        <w:pStyle w:val="a9"/>
      </w:pPr>
      <w:r>
        <w:rPr>
          <w:rFonts w:asciiTheme="minorHAnsi" w:eastAsiaTheme="minorEastAsia" w:hAnsiTheme="minorHAnsi" w:cstheme="minorBidi"/>
          <w:noProof/>
          <w:kern w:val="2"/>
          <w:lang w:eastAsia="el-GR"/>
          <w14:ligatures w14:val="standardContextual"/>
        </w:rPr>
        <w:object w:dxaOrig="1440" w:dyaOrig="1440" w14:anchorId="49FED491">
          <v:shape id="_x0000_s1027" type="#_x0000_t75" style="position:absolute;left:0;text-align:left;margin-left:342.9pt;margin-top:21.6pt;width:138.85pt;height:122.65pt;z-index:251661312;mso-position-horizontal-relative:text;mso-position-vertical-relative:text" filled="t" fillcolor="#deeaf6">
            <v:imagedata r:id="rId10" o:title=""/>
            <w10:wrap type="square"/>
          </v:shape>
          <o:OLEObject Type="Embed" ProgID="Visio.Drawing.11" ShapeID="_x0000_s1027" DrawAspect="Content" ObjectID="_1821116242" r:id="rId11"/>
        </w:object>
      </w:r>
      <w:r w:rsidR="001234D5">
        <w:t>Απάντηση</w:t>
      </w:r>
      <w:r w:rsidR="00311D35">
        <w:t xml:space="preserve"> 1</w:t>
      </w:r>
      <w:r w:rsidR="00311D35" w:rsidRPr="00311D35">
        <w:rPr>
          <w:vertAlign w:val="superscript"/>
        </w:rPr>
        <w:t>η</w:t>
      </w:r>
      <w:r w:rsidR="00311D35">
        <w:t xml:space="preserve"> </w:t>
      </w:r>
      <w:r w:rsidR="001234D5">
        <w:t>:</w:t>
      </w:r>
    </w:p>
    <w:p w14:paraId="3DF4BB0D" w14:textId="2A116359" w:rsidR="001234D5" w:rsidRDefault="001234D5" w:rsidP="00692E2E">
      <w:r>
        <w:t xml:space="preserve">Ο Θωμάς την περασμένη χρονιά, </w:t>
      </w:r>
      <w:r w:rsidR="00E0078F">
        <w:t>τελειώνοντας την Α΄</w:t>
      </w:r>
      <w:r w:rsidR="00195406">
        <w:t xml:space="preserve"> </w:t>
      </w:r>
      <w:r w:rsidR="00E0078F">
        <w:t>Λυκείου, έδωσε τη</w:t>
      </w:r>
      <w:r w:rsidR="00195406">
        <w:t xml:space="preserve">ν ακόλουθη </w:t>
      </w:r>
      <w:r w:rsidR="00E0078F">
        <w:t>λύση:</w:t>
      </w:r>
    </w:p>
    <w:p w14:paraId="710E4F5E" w14:textId="6FB7B384" w:rsidR="00E0078F" w:rsidRDefault="00E0078F" w:rsidP="00692E2E">
      <w:r>
        <w:t xml:space="preserve">Παίρνουμε ένα σύστημα ορθογωνίων αξόνων </w:t>
      </w:r>
      <w:proofErr w:type="spellStart"/>
      <w:r>
        <w:t>x,y</w:t>
      </w:r>
      <w:proofErr w:type="spellEnd"/>
      <w:r>
        <w:t>, όπως στο σχήμα</w:t>
      </w:r>
      <w:r w:rsidR="00195406">
        <w:t xml:space="preserve"> και σχεδιάζουμε τις δυνάμεις που ασκούνται στο σώμα. Αναλύουμε το βάρος σε  δυο συνιστώσες, οπότε από τους νόμους του Νεύτωνα παίρνουμε:</w:t>
      </w:r>
    </w:p>
    <w:p w14:paraId="33EEE73B" w14:textId="05F20BF7" w:rsidR="00195406" w:rsidRDefault="00705D30" w:rsidP="009742A6">
      <w:pPr>
        <w:jc w:val="center"/>
      </w:pPr>
      <w:r w:rsidRPr="00B93DC7">
        <w:rPr>
          <w:position w:val="-14"/>
        </w:rPr>
        <w:object w:dxaOrig="3580" w:dyaOrig="360" w14:anchorId="77C22693">
          <v:shape id="_x0000_i1027" type="#_x0000_t75" style="width:179.15pt;height:18.1pt" o:ole="">
            <v:imagedata r:id="rId12" o:title=""/>
          </v:shape>
          <o:OLEObject Type="Embed" ProgID="Equation.DSMT4" ShapeID="_x0000_i1027" DrawAspect="Content" ObjectID="_1821116222" r:id="rId13"/>
        </w:object>
      </w:r>
    </w:p>
    <w:p w14:paraId="74484472" w14:textId="2EFF21CF" w:rsidR="009742A6" w:rsidRDefault="009742A6" w:rsidP="009742A6">
      <w:pPr>
        <w:jc w:val="center"/>
      </w:pPr>
      <w:r w:rsidRPr="009742A6">
        <w:rPr>
          <w:position w:val="-10"/>
        </w:rPr>
        <w:object w:dxaOrig="5940" w:dyaOrig="340" w14:anchorId="7D42E954">
          <v:shape id="_x0000_i1028" type="#_x0000_t75" style="width:297.05pt;height:17.1pt" o:ole="">
            <v:imagedata r:id="rId14" o:title=""/>
          </v:shape>
          <o:OLEObject Type="Embed" ProgID="Equation.DSMT4" ShapeID="_x0000_i1028" DrawAspect="Content" ObjectID="_1821116223" r:id="rId15"/>
        </w:object>
      </w:r>
    </w:p>
    <w:p w14:paraId="5A9E81A5" w14:textId="6D3649A1" w:rsidR="009742A6" w:rsidRDefault="009742A6" w:rsidP="009742A6">
      <w:r>
        <w:t>Συνεπώς έχουμε μια ευθύγραμμη ομαλά επιταχυνόμενη κίνηση  για την οποία ισχύουν οι εξισώσεις:</w:t>
      </w:r>
    </w:p>
    <w:p w14:paraId="37FB229B" w14:textId="17D1686E" w:rsidR="009742A6" w:rsidRDefault="00021F00" w:rsidP="00586A28">
      <w:pPr>
        <w:jc w:val="center"/>
      </w:pPr>
      <w:r w:rsidRPr="00586A28">
        <w:rPr>
          <w:position w:val="-22"/>
        </w:rPr>
        <w:object w:dxaOrig="2439" w:dyaOrig="580" w14:anchorId="386B5665">
          <v:shape id="_x0000_i1029" type="#_x0000_t75" style="width:121.9pt;height:29.15pt" o:ole="">
            <v:imagedata r:id="rId16" o:title=""/>
          </v:shape>
          <o:OLEObject Type="Embed" ProgID="Equation.DSMT4" ShapeID="_x0000_i1029" DrawAspect="Content" ObjectID="_1821116224" r:id="rId17"/>
        </w:object>
      </w:r>
    </w:p>
    <w:p w14:paraId="6636ACB0" w14:textId="06C0250C" w:rsidR="00586A28" w:rsidRDefault="00586A28" w:rsidP="00586A28">
      <w:r>
        <w:t>Με αντικατάσταση στις παραπάνω εξισώσεις  υπολογίζουμε την ταχύτητα τη στιγμή t</w:t>
      </w:r>
      <w:r>
        <w:rPr>
          <w:vertAlign w:val="subscript"/>
        </w:rPr>
        <w:t>1</w:t>
      </w:r>
      <w:r>
        <w:t>:</w:t>
      </w:r>
    </w:p>
    <w:p w14:paraId="5C5052B1" w14:textId="0A31F133" w:rsidR="00586A28" w:rsidRDefault="00586A28" w:rsidP="00586A28">
      <w:pPr>
        <w:jc w:val="center"/>
      </w:pPr>
      <w:r w:rsidRPr="00586A28">
        <w:rPr>
          <w:position w:val="-10"/>
        </w:rPr>
        <w:object w:dxaOrig="2600" w:dyaOrig="320" w14:anchorId="5604E5DC">
          <v:shape id="_x0000_i1030" type="#_x0000_t75" style="width:129.95pt;height:16.05pt" o:ole="">
            <v:imagedata r:id="rId18" o:title=""/>
          </v:shape>
          <o:OLEObject Type="Embed" ProgID="Equation.DSMT4" ShapeID="_x0000_i1030" DrawAspect="Content" ObjectID="_1821116225" r:id="rId19"/>
        </w:object>
      </w:r>
    </w:p>
    <w:p w14:paraId="2439F955" w14:textId="22CB232E" w:rsidR="00586A28" w:rsidRDefault="00586A28" w:rsidP="00586A28">
      <w:r>
        <w:t>Ενώ έχει μετατοπισθεί κατά:</w:t>
      </w:r>
    </w:p>
    <w:p w14:paraId="41D56D93" w14:textId="10B51E6C" w:rsidR="00586A28" w:rsidRDefault="004329A5" w:rsidP="004329A5">
      <w:pPr>
        <w:jc w:val="center"/>
      </w:pPr>
      <w:r w:rsidRPr="00586A28">
        <w:rPr>
          <w:position w:val="-22"/>
        </w:rPr>
        <w:object w:dxaOrig="2640" w:dyaOrig="580" w14:anchorId="34B2A3AC">
          <v:shape id="_x0000_i1031" type="#_x0000_t75" style="width:131.95pt;height:29.15pt" o:ole="">
            <v:imagedata r:id="rId20" o:title=""/>
          </v:shape>
          <o:OLEObject Type="Embed" ProgID="Equation.DSMT4" ShapeID="_x0000_i1031" DrawAspect="Content" ObjectID="_1821116226" r:id="rId21"/>
        </w:object>
      </w:r>
    </w:p>
    <w:p w14:paraId="71E8C191" w14:textId="56DE583E" w:rsidR="00311D35" w:rsidRDefault="00311D35" w:rsidP="00311D35">
      <w:pPr>
        <w:pStyle w:val="a9"/>
      </w:pPr>
      <w:r>
        <w:t>Απάντηση 2</w:t>
      </w:r>
      <w:r w:rsidRPr="00311D35">
        <w:rPr>
          <w:vertAlign w:val="superscript"/>
        </w:rPr>
        <w:t>η</w:t>
      </w:r>
      <w:r>
        <w:t xml:space="preserve"> :</w:t>
      </w:r>
    </w:p>
    <w:p w14:paraId="42982476" w14:textId="3F8CAE78" w:rsidR="00311D35" w:rsidRDefault="00311D35" w:rsidP="00311D35">
      <w:pPr>
        <w:rPr>
          <w:lang w:eastAsia="zh-CN"/>
        </w:rPr>
      </w:pPr>
      <w:r>
        <w:rPr>
          <w:lang w:eastAsia="zh-CN"/>
        </w:rPr>
        <w:t>Ο Θωμάς φέτος, μετά την διδασκαλία της οριζόντιας βολή</w:t>
      </w:r>
      <w:r w:rsidR="0051171A">
        <w:rPr>
          <w:lang w:eastAsia="zh-CN"/>
        </w:rPr>
        <w:t xml:space="preserve">ς, δοκιμάζει μια λύση η οποία στηρίζεται στη λογική της ανεξαρτησίας των κινήσεων θεωρώντας ότι το σώμα εκτελεί δύο ανεξάρτητες κινήσεις μια σε οριζόντια </w:t>
      </w:r>
      <w:r w:rsidR="00000000">
        <w:rPr>
          <w:rFonts w:asciiTheme="minorHAnsi" w:eastAsiaTheme="minorEastAsia" w:hAnsiTheme="minorHAnsi" w:cstheme="minorBidi"/>
          <w:noProof/>
          <w:kern w:val="2"/>
          <w:sz w:val="24"/>
          <w:szCs w:val="24"/>
          <w:lang w:eastAsia="el-GR"/>
          <w14:ligatures w14:val="standardContextual"/>
        </w:rPr>
        <w:lastRenderedPageBreak/>
        <w:object w:dxaOrig="1440" w:dyaOrig="1440" w14:anchorId="338F6E6D">
          <v:shape id="_x0000_s1033" type="#_x0000_t75" style="position:absolute;left:0;text-align:left;margin-left:335.55pt;margin-top:6pt;width:143.45pt;height:107.55pt;z-index:251663360;mso-position-horizontal-relative:text;mso-position-vertical-relative:text" filled="t" fillcolor="#deeaf6">
            <v:imagedata r:id="rId22" o:title=""/>
            <w10:wrap type="square"/>
          </v:shape>
          <o:OLEObject Type="Embed" ProgID="Visio.Drawing.11" ShapeID="_x0000_s1033" DrawAspect="Content" ObjectID="_1821116243" r:id="rId23"/>
        </w:object>
      </w:r>
      <w:r w:rsidR="0051171A">
        <w:rPr>
          <w:lang w:eastAsia="zh-CN"/>
        </w:rPr>
        <w:t>και μια σε κατακόρυφη διεύθυνση.</w:t>
      </w:r>
      <w:r w:rsidR="0088178D" w:rsidRPr="0088178D">
        <w:rPr>
          <w:noProof/>
        </w:rPr>
        <w:t xml:space="preserve"> </w:t>
      </w:r>
      <w:r w:rsidR="0051171A">
        <w:rPr>
          <w:lang w:eastAsia="zh-CN"/>
        </w:rPr>
        <w:t xml:space="preserve"> Συνεπώς παίρνει ένα σύστημα ορθογωνίων αξόνων x και y και σχεδιάζει τις δυνάμεις που ασκούνται στο σώμα, παίρνοντας το διπλανό σχήμα.</w:t>
      </w:r>
      <w:r w:rsidR="00265B8D">
        <w:rPr>
          <w:lang w:eastAsia="zh-CN"/>
        </w:rPr>
        <w:t xml:space="preserve"> Για την κάθετη αντίδραση του επιπέδου από την προηγούμενη σχέση (Ι) έχουμε Ν=</w:t>
      </w:r>
      <w:proofErr w:type="spellStart"/>
      <w:r w:rsidR="00265B8D">
        <w:rPr>
          <w:lang w:eastAsia="zh-CN"/>
        </w:rPr>
        <w:t>mg</w:t>
      </w:r>
      <w:r w:rsidR="00265B8D">
        <w:rPr>
          <w:rFonts w:ascii="Arial" w:hAnsi="Arial" w:cs="Arial"/>
          <w:lang w:eastAsia="zh-CN"/>
        </w:rPr>
        <w:t>∙</w:t>
      </w:r>
      <w:r w:rsidR="00265B8D">
        <w:rPr>
          <w:lang w:eastAsia="zh-CN"/>
        </w:rPr>
        <w:t>συνθ</w:t>
      </w:r>
      <w:proofErr w:type="spellEnd"/>
      <w:r w:rsidR="00265B8D">
        <w:rPr>
          <w:lang w:eastAsia="zh-CN"/>
        </w:rPr>
        <w:t>, οπότε τώρα:</w:t>
      </w:r>
    </w:p>
    <w:p w14:paraId="4AA58C23" w14:textId="2ABE7E3C" w:rsidR="00265B8D" w:rsidRDefault="0002154F" w:rsidP="0002154F">
      <w:pPr>
        <w:jc w:val="center"/>
      </w:pPr>
      <w:r w:rsidRPr="0002154F">
        <w:rPr>
          <w:position w:val="-30"/>
        </w:rPr>
        <w:object w:dxaOrig="5720" w:dyaOrig="720" w14:anchorId="130E1939">
          <v:shape id="_x0000_i1033" type="#_x0000_t75" style="width:286pt;height:36.15pt" o:ole="">
            <v:imagedata r:id="rId24" o:title=""/>
          </v:shape>
          <o:OLEObject Type="Embed" ProgID="Equation.DSMT4" ShapeID="_x0000_i1033" DrawAspect="Content" ObjectID="_1821116227" r:id="rId25"/>
        </w:object>
      </w:r>
    </w:p>
    <w:p w14:paraId="61A9E982" w14:textId="655383CE" w:rsidR="0002154F" w:rsidRDefault="0002154F" w:rsidP="0002154F">
      <w:r>
        <w:t>Αλλά τότε και οι δυο παραπάνω κινήσεις είναι ευθύγραμμες ομαλά επιταχυνόμενες για τις οποίες ισχύουν οι εξισώσεις:</w:t>
      </w:r>
    </w:p>
    <w:tbl>
      <w:tblPr>
        <w:tblStyle w:val="ac"/>
        <w:tblW w:w="0" w:type="auto"/>
        <w:tblInd w:w="988" w:type="dxa"/>
        <w:tblLook w:val="04A0" w:firstRow="1" w:lastRow="0" w:firstColumn="1" w:lastColumn="0" w:noHBand="0" w:noVBand="1"/>
      </w:tblPr>
      <w:tblGrid>
        <w:gridCol w:w="3826"/>
        <w:gridCol w:w="3686"/>
      </w:tblGrid>
      <w:tr w:rsidR="0002154F" w14:paraId="6768EF6F" w14:textId="77777777" w:rsidTr="00021F00">
        <w:tc>
          <w:tcPr>
            <w:tcW w:w="3826" w:type="dxa"/>
            <w:shd w:val="clear" w:color="auto" w:fill="FFFF00"/>
          </w:tcPr>
          <w:p w14:paraId="41A007FD" w14:textId="682A64D1" w:rsidR="0002154F" w:rsidRDefault="0002154F" w:rsidP="00021F00">
            <w:pPr>
              <w:jc w:val="center"/>
              <w:rPr>
                <w:lang w:eastAsia="zh-CN"/>
              </w:rPr>
            </w:pPr>
            <w:r>
              <w:rPr>
                <w:lang w:eastAsia="zh-CN"/>
              </w:rPr>
              <w:t>Άξονας x</w:t>
            </w:r>
          </w:p>
        </w:tc>
        <w:tc>
          <w:tcPr>
            <w:tcW w:w="3686" w:type="dxa"/>
            <w:shd w:val="clear" w:color="auto" w:fill="FFFF00"/>
          </w:tcPr>
          <w:p w14:paraId="335F3B0B" w14:textId="74065300" w:rsidR="0002154F" w:rsidRDefault="0002154F" w:rsidP="00021F00">
            <w:pPr>
              <w:jc w:val="center"/>
              <w:rPr>
                <w:lang w:eastAsia="zh-CN"/>
              </w:rPr>
            </w:pPr>
            <w:r>
              <w:rPr>
                <w:lang w:eastAsia="zh-CN"/>
              </w:rPr>
              <w:t>Άξονας y</w:t>
            </w:r>
          </w:p>
        </w:tc>
      </w:tr>
      <w:tr w:rsidR="0002154F" w14:paraId="52959767" w14:textId="77777777" w:rsidTr="00021F00">
        <w:tc>
          <w:tcPr>
            <w:tcW w:w="3826" w:type="dxa"/>
          </w:tcPr>
          <w:p w14:paraId="155136DB" w14:textId="6E8668B4" w:rsidR="0002154F" w:rsidRDefault="00021F00" w:rsidP="0002154F">
            <w:r w:rsidRPr="00586A28">
              <w:rPr>
                <w:position w:val="-10"/>
              </w:rPr>
              <w:object w:dxaOrig="2140" w:dyaOrig="320" w14:anchorId="4F842FF3">
                <v:shape id="_x0000_i1034" type="#_x0000_t75" style="width:107.15pt;height:16.05pt" o:ole="">
                  <v:imagedata r:id="rId26" o:title=""/>
                </v:shape>
                <o:OLEObject Type="Embed" ProgID="Equation.DSMT4" ShapeID="_x0000_i1034" DrawAspect="Content" ObjectID="_1821116228" r:id="rId27"/>
              </w:object>
            </w:r>
            <w:r>
              <w:t xml:space="preserve">           (1)</w:t>
            </w:r>
          </w:p>
          <w:p w14:paraId="3FB65861" w14:textId="1328E0B0" w:rsidR="00021F00" w:rsidRDefault="00021F00" w:rsidP="0002154F">
            <w:pPr>
              <w:rPr>
                <w:lang w:eastAsia="zh-CN"/>
              </w:rPr>
            </w:pPr>
            <w:r w:rsidRPr="00021F00">
              <w:rPr>
                <w:position w:val="-22"/>
              </w:rPr>
              <w:object w:dxaOrig="2600" w:dyaOrig="580" w14:anchorId="19DFCEC8">
                <v:shape id="_x0000_i1035" type="#_x0000_t75" style="width:129.95pt;height:29.15pt" o:ole="">
                  <v:imagedata r:id="rId28" o:title=""/>
                </v:shape>
                <o:OLEObject Type="Embed" ProgID="Equation.DSMT4" ShapeID="_x0000_i1035" DrawAspect="Content" ObjectID="_1821116229" r:id="rId29"/>
              </w:object>
            </w:r>
            <w:r>
              <w:t xml:space="preserve">   (2)</w:t>
            </w:r>
          </w:p>
        </w:tc>
        <w:tc>
          <w:tcPr>
            <w:tcW w:w="3686" w:type="dxa"/>
          </w:tcPr>
          <w:p w14:paraId="7392FF12" w14:textId="2129F5B1" w:rsidR="0002154F" w:rsidRDefault="009E5F98" w:rsidP="0002154F">
            <w:r w:rsidRPr="009E5F98">
              <w:rPr>
                <w:position w:val="-14"/>
              </w:rPr>
              <w:object w:dxaOrig="1820" w:dyaOrig="380" w14:anchorId="1BB99FF1">
                <v:shape id="_x0000_i1036" type="#_x0000_t75" style="width:91.1pt;height:19.1pt" o:ole="">
                  <v:imagedata r:id="rId30" o:title=""/>
                </v:shape>
                <o:OLEObject Type="Embed" ProgID="Equation.DSMT4" ShapeID="_x0000_i1036" DrawAspect="Content" ObjectID="_1821116230" r:id="rId31"/>
              </w:object>
            </w:r>
            <w:r>
              <w:t xml:space="preserve">            (3)</w:t>
            </w:r>
          </w:p>
          <w:p w14:paraId="51696006" w14:textId="3A017789" w:rsidR="009E5F98" w:rsidRDefault="009E5F98" w:rsidP="0002154F">
            <w:pPr>
              <w:rPr>
                <w:lang w:eastAsia="zh-CN"/>
              </w:rPr>
            </w:pPr>
            <w:r w:rsidRPr="00021F00">
              <w:rPr>
                <w:position w:val="-22"/>
              </w:rPr>
              <w:object w:dxaOrig="2280" w:dyaOrig="580" w14:anchorId="3BA214AB">
                <v:shape id="_x0000_i1037" type="#_x0000_t75" style="width:113.85pt;height:29.15pt" o:ole="">
                  <v:imagedata r:id="rId32" o:title=""/>
                </v:shape>
                <o:OLEObject Type="Embed" ProgID="Equation.DSMT4" ShapeID="_x0000_i1037" DrawAspect="Content" ObjectID="_1821116231" r:id="rId33"/>
              </w:object>
            </w:r>
            <w:r>
              <w:t xml:space="preserve">    (4)</w:t>
            </w:r>
          </w:p>
        </w:tc>
      </w:tr>
    </w:tbl>
    <w:p w14:paraId="3106279F" w14:textId="3DBD7742" w:rsidR="00046254" w:rsidRDefault="00000000" w:rsidP="009E5F98">
      <w:pPr>
        <w:spacing w:before="120"/>
        <w:rPr>
          <w:lang w:eastAsia="zh-CN"/>
        </w:rPr>
      </w:pPr>
      <w:r>
        <w:rPr>
          <w:rFonts w:asciiTheme="minorHAnsi" w:eastAsiaTheme="minorEastAsia" w:hAnsiTheme="minorHAnsi" w:cstheme="minorBidi"/>
          <w:noProof/>
          <w:kern w:val="2"/>
          <w:sz w:val="24"/>
          <w:szCs w:val="24"/>
          <w:lang w:eastAsia="el-GR"/>
          <w14:ligatures w14:val="standardContextual"/>
        </w:rPr>
        <w:object w:dxaOrig="1440" w:dyaOrig="1440" w14:anchorId="6CCF89BC">
          <v:shape id="_x0000_s1034" type="#_x0000_t75" style="position:absolute;left:0;text-align:left;margin-left:411.9pt;margin-top:12.4pt;width:71.55pt;height:54.2pt;z-index:251665408;mso-position-horizontal-relative:text;mso-position-vertical-relative:text" filled="t" fillcolor="#deeaf6">
            <v:imagedata r:id="rId34" o:title=""/>
            <w10:wrap type="square"/>
          </v:shape>
          <o:OLEObject Type="Embed" ProgID="Visio.Drawing.11" ShapeID="_x0000_s1034" DrawAspect="Content" ObjectID="_1821116244" r:id="rId35"/>
        </w:object>
      </w:r>
      <w:r w:rsidR="00046254">
        <w:rPr>
          <w:lang w:eastAsia="zh-CN"/>
        </w:rPr>
        <w:t>Αλλά τότε για την ταχύτητα του σώματος, κάθε στιγμή, θα έχουμε:</w:t>
      </w:r>
    </w:p>
    <w:p w14:paraId="24FD9309" w14:textId="4B80B73A" w:rsidR="00046254" w:rsidRDefault="00A4184F" w:rsidP="00A4184F">
      <w:pPr>
        <w:spacing w:before="120"/>
        <w:jc w:val="center"/>
      </w:pPr>
      <w:r w:rsidRPr="00A4184F">
        <w:rPr>
          <w:position w:val="-16"/>
        </w:rPr>
        <w:object w:dxaOrig="7380" w:dyaOrig="460" w14:anchorId="27F8FC15">
          <v:shape id="_x0000_i1039" type="#_x0000_t75" style="width:369.05pt;height:23.1pt" o:ole="">
            <v:imagedata r:id="rId36" o:title=""/>
          </v:shape>
          <o:OLEObject Type="Embed" ProgID="Equation.DSMT4" ShapeID="_x0000_i1039" DrawAspect="Content" ObjectID="_1821116232" r:id="rId37"/>
        </w:object>
      </w:r>
      <w:r w:rsidR="000424AC">
        <w:t>(5)</w:t>
      </w:r>
    </w:p>
    <w:p w14:paraId="13B8AEA2" w14:textId="3C0DE158" w:rsidR="00A4184F" w:rsidRDefault="00A4184F" w:rsidP="00A4184F">
      <w:r>
        <w:t>Ενώ για την διεύθυνσή της, με βάση το σχήμα, έχουμε:</w:t>
      </w:r>
    </w:p>
    <w:p w14:paraId="12E9082E" w14:textId="477C3727" w:rsidR="00A4184F" w:rsidRDefault="00D04C8B" w:rsidP="00D04C8B">
      <w:pPr>
        <w:jc w:val="center"/>
      </w:pPr>
      <w:r w:rsidRPr="00D04C8B">
        <w:rPr>
          <w:position w:val="-28"/>
        </w:rPr>
        <w:object w:dxaOrig="4260" w:dyaOrig="660" w14:anchorId="26B25093">
          <v:shape id="_x0000_i1040" type="#_x0000_t75" style="width:213pt;height:33.15pt" o:ole="">
            <v:imagedata r:id="rId38" o:title=""/>
          </v:shape>
          <o:OLEObject Type="Embed" ProgID="Equation.DSMT4" ShapeID="_x0000_i1040" DrawAspect="Content" ObjectID="_1821116233" r:id="rId39"/>
        </w:object>
      </w:r>
    </w:p>
    <w:p w14:paraId="14B3BF6B" w14:textId="35CED709" w:rsidR="00D04C8B" w:rsidRDefault="00D04C8B" w:rsidP="00D04C8B">
      <w:r>
        <w:t xml:space="preserve">Τι βρίσκουμε; Δεν έγινε αριθμητική αντικατάσταση παραπάνω, για να φανεί ότι κάθε στιγμή η ταχύτητα σχηματίζει </w:t>
      </w:r>
      <w:r w:rsidR="009E7973">
        <w:t xml:space="preserve">σταθερή </w:t>
      </w:r>
      <w:r>
        <w:t>γωνία φ=θ με το οριζόντιο επίπεδο, πράγμα που σημαίνει ότι η κίνηση είναι ευθύγραμμη κατά μήκος του κεκλιμένου επιπέδου (πράγμα φυσικά αναμενόμενο…)</w:t>
      </w:r>
      <w:r w:rsidR="000424AC">
        <w:t>, ενώ για το μέτρο της ταχύτητα:</w:t>
      </w:r>
    </w:p>
    <w:p w14:paraId="3BB027E3" w14:textId="7E1C5125" w:rsidR="000424AC" w:rsidRDefault="00000000" w:rsidP="000424AC">
      <w:pPr>
        <w:jc w:val="center"/>
        <w:rPr>
          <w:lang w:eastAsia="zh-CN"/>
        </w:rPr>
      </w:pPr>
      <w:r>
        <w:rPr>
          <w:rFonts w:asciiTheme="minorHAnsi" w:eastAsiaTheme="minorEastAsia" w:hAnsiTheme="minorHAnsi" w:cstheme="minorBidi"/>
          <w:noProof/>
          <w:kern w:val="2"/>
          <w:sz w:val="24"/>
          <w:szCs w:val="24"/>
          <w:lang w:eastAsia="el-GR"/>
          <w14:ligatures w14:val="standardContextual"/>
        </w:rPr>
        <w:object w:dxaOrig="1440" w:dyaOrig="1440" w14:anchorId="55FE58D1">
          <v:shape id="_x0000_s1048" type="#_x0000_t75" style="position:absolute;left:0;text-align:left;margin-left:338.55pt;margin-top:21.7pt;width:143.45pt;height:101.4pt;z-index:251667456;mso-position-horizontal-relative:text;mso-position-vertical-relative:text" filled="t" fillcolor="#deeaf6">
            <v:imagedata r:id="rId40" o:title=""/>
            <w10:wrap type="square"/>
          </v:shape>
          <o:OLEObject Type="Embed" ProgID="Visio.Drawing.11" ShapeID="_x0000_s1048" DrawAspect="Content" ObjectID="_1821116245" r:id="rId41"/>
        </w:object>
      </w:r>
      <w:r w:rsidR="000424AC" w:rsidRPr="000424AC">
        <w:rPr>
          <w:position w:val="-10"/>
        </w:rPr>
        <w:object w:dxaOrig="3560" w:dyaOrig="320" w14:anchorId="6FF6FBE4">
          <v:shape id="_x0000_i1042" type="#_x0000_t75" style="width:178.15pt;height:16.05pt" o:ole="">
            <v:imagedata r:id="rId42" o:title=""/>
          </v:shape>
          <o:OLEObject Type="Embed" ProgID="Equation.DSMT4" ShapeID="_x0000_i1042" DrawAspect="Content" ObjectID="_1821116234" r:id="rId43"/>
        </w:object>
      </w:r>
    </w:p>
    <w:p w14:paraId="645FD386" w14:textId="68BB8CFA" w:rsidR="00311D35" w:rsidRDefault="009E7973" w:rsidP="00311D35">
      <w:pPr>
        <w:rPr>
          <w:lang w:eastAsia="zh-CN"/>
        </w:rPr>
      </w:pPr>
      <w:r>
        <w:rPr>
          <w:lang w:eastAsia="zh-CN"/>
        </w:rPr>
        <w:t>Όσον αφορά τις συντεταγμένες (x</w:t>
      </w:r>
      <w:r>
        <w:rPr>
          <w:vertAlign w:val="subscript"/>
          <w:lang w:eastAsia="zh-CN"/>
        </w:rPr>
        <w:t>1</w:t>
      </w:r>
      <w:r>
        <w:rPr>
          <w:lang w:eastAsia="zh-CN"/>
        </w:rPr>
        <w:t>,y</w:t>
      </w:r>
      <w:r>
        <w:rPr>
          <w:vertAlign w:val="subscript"/>
          <w:lang w:eastAsia="zh-CN"/>
        </w:rPr>
        <w:t>1</w:t>
      </w:r>
      <w:r>
        <w:rPr>
          <w:lang w:eastAsia="zh-CN"/>
        </w:rPr>
        <w:t>) τη στιγμή t</w:t>
      </w:r>
      <w:r>
        <w:rPr>
          <w:vertAlign w:val="subscript"/>
          <w:lang w:eastAsia="zh-CN"/>
        </w:rPr>
        <w:t>1</w:t>
      </w:r>
      <w:r>
        <w:rPr>
          <w:lang w:eastAsia="zh-CN"/>
        </w:rPr>
        <w:t>, έχουμε:</w:t>
      </w:r>
    </w:p>
    <w:p w14:paraId="2A8F1E3D" w14:textId="247FA5B0" w:rsidR="009E7973" w:rsidRDefault="009E7973" w:rsidP="009E7973">
      <w:pPr>
        <w:jc w:val="center"/>
      </w:pPr>
      <w:r w:rsidRPr="00021F00">
        <w:rPr>
          <w:position w:val="-22"/>
        </w:rPr>
        <w:object w:dxaOrig="4620" w:dyaOrig="580" w14:anchorId="6F89420D">
          <v:shape id="_x0000_i1043" type="#_x0000_t75" style="width:231.05pt;height:29.15pt" o:ole="">
            <v:imagedata r:id="rId44" o:title=""/>
          </v:shape>
          <o:OLEObject Type="Embed" ProgID="Equation.DSMT4" ShapeID="_x0000_i1043" DrawAspect="Content" ObjectID="_1821116235" r:id="rId45"/>
        </w:object>
      </w:r>
    </w:p>
    <w:p w14:paraId="1990A03E" w14:textId="1E8DCA90" w:rsidR="009E7973" w:rsidRDefault="007C3FAA" w:rsidP="009E7973">
      <w:pPr>
        <w:jc w:val="center"/>
      </w:pPr>
      <w:r w:rsidRPr="00021F00">
        <w:rPr>
          <w:position w:val="-22"/>
        </w:rPr>
        <w:object w:dxaOrig="4000" w:dyaOrig="580" w14:anchorId="5C6030BB">
          <v:shape id="_x0000_i1044" type="#_x0000_t75" style="width:199.95pt;height:29.15pt" o:ole="">
            <v:imagedata r:id="rId46" o:title=""/>
          </v:shape>
          <o:OLEObject Type="Embed" ProgID="Equation.DSMT4" ShapeID="_x0000_i1044" DrawAspect="Content" ObjectID="_1821116236" r:id="rId47"/>
        </w:object>
      </w:r>
    </w:p>
    <w:p w14:paraId="284BC9F4" w14:textId="560AFD1B" w:rsidR="00BC553F" w:rsidRDefault="00BC553F" w:rsidP="00BC553F">
      <w:r>
        <w:t>Αλλά τότε το σώμα έχει μετατοπισθεί κατά</w:t>
      </w:r>
      <w:r w:rsidR="009F7AB0">
        <w:t xml:space="preserve"> </w:t>
      </w:r>
      <w:r w:rsidR="009F7AB0" w:rsidRPr="00611ADC">
        <w:rPr>
          <w:position w:val="-4"/>
        </w:rPr>
        <w:object w:dxaOrig="340" w:dyaOrig="260" w14:anchorId="74CA976D">
          <v:shape id="_x0000_i1058" type="#_x0000_t75" style="width:17.1pt;height:13.05pt" o:ole="">
            <v:imagedata r:id="rId48" o:title=""/>
          </v:shape>
          <o:OLEObject Type="Embed" ProgID="Equation.DSMT4" ShapeID="_x0000_i1058" DrawAspect="Content" ObjectID="_1821116237" r:id="rId49"/>
        </w:object>
      </w:r>
      <w:r>
        <w:t>, όπου:</w:t>
      </w:r>
    </w:p>
    <w:p w14:paraId="716DFF39" w14:textId="226C28DA" w:rsidR="00BC553F" w:rsidRDefault="009F7AB0" w:rsidP="00302CEB">
      <w:pPr>
        <w:jc w:val="center"/>
      </w:pPr>
      <w:r w:rsidRPr="006E2876">
        <w:rPr>
          <w:position w:val="-12"/>
        </w:rPr>
        <w:object w:dxaOrig="3700" w:dyaOrig="420" w14:anchorId="00802725">
          <v:shape id="_x0000_i1060" type="#_x0000_t75" style="width:184.85pt;height:21.1pt" o:ole="">
            <v:imagedata r:id="rId50" o:title=""/>
          </v:shape>
          <o:OLEObject Type="Embed" ProgID="Equation.DSMT4" ShapeID="_x0000_i1060" DrawAspect="Content" ObjectID="_1821116238" r:id="rId51"/>
        </w:object>
      </w:r>
    </w:p>
    <w:p w14:paraId="345BB62F" w14:textId="0B18D344" w:rsidR="00302CEB" w:rsidRDefault="00302CEB" w:rsidP="00302CEB">
      <w:r>
        <w:t xml:space="preserve">Ενώ το διάνυσμα της μετατόπισης </w:t>
      </w:r>
      <w:r w:rsidR="009F7AB0" w:rsidRPr="00611ADC">
        <w:rPr>
          <w:position w:val="-4"/>
        </w:rPr>
        <w:object w:dxaOrig="340" w:dyaOrig="260" w14:anchorId="205229C3">
          <v:shape id="_x0000_i1062" type="#_x0000_t75" style="width:17.1pt;height:13.05pt" o:ole="">
            <v:imagedata r:id="rId48" o:title=""/>
          </v:shape>
          <o:OLEObject Type="Embed" ProgID="Equation.DSMT4" ShapeID="_x0000_i1062" DrawAspect="Content" ObjectID="_1821116239" r:id="rId52"/>
        </w:object>
      </w:r>
      <w:r>
        <w:t>σχηματίζει με την οριζόντια διεύθυνση γωνία ρ, όπου:</w:t>
      </w:r>
    </w:p>
    <w:p w14:paraId="2632B325" w14:textId="0D7E0490" w:rsidR="00302CEB" w:rsidRDefault="009F7AB0" w:rsidP="00552725">
      <w:pPr>
        <w:jc w:val="center"/>
      </w:pPr>
      <w:r w:rsidRPr="00302CEB">
        <w:rPr>
          <w:position w:val="-22"/>
        </w:rPr>
        <w:object w:dxaOrig="3400" w:dyaOrig="580" w14:anchorId="020F5E33">
          <v:shape id="_x0000_i1064" type="#_x0000_t75" style="width:169.8pt;height:29.15pt" o:ole="">
            <v:imagedata r:id="rId53" o:title=""/>
          </v:shape>
          <o:OLEObject Type="Embed" ProgID="Equation.DSMT4" ShapeID="_x0000_i1064" DrawAspect="Content" ObjectID="_1821116240" r:id="rId54"/>
        </w:object>
      </w:r>
    </w:p>
    <w:p w14:paraId="49B5E92D" w14:textId="418C3782" w:rsidR="00552725" w:rsidRDefault="00552725" w:rsidP="00552725">
      <w:r>
        <w:t>Κάτι προφανώς αναμενόμενο, αφού το σώμα κινείται κατά μήκος του κεκλιμένου επιπέδου.</w:t>
      </w:r>
    </w:p>
    <w:p w14:paraId="0571ACB1" w14:textId="7F156125" w:rsidR="003C051A" w:rsidRDefault="003C051A" w:rsidP="00552725">
      <w:r>
        <w:lastRenderedPageBreak/>
        <w:t>Μετά τα αποτελέσματα αυτά, ο Θωμάς πείστηκε ότι η αρχή της επαλληλίας μπορεί να εφαρμοστεί, θεωρώντας την κίνηση ως σύνθετη.</w:t>
      </w:r>
    </w:p>
    <w:p w14:paraId="22854146" w14:textId="77777777" w:rsidR="003C051A" w:rsidRDefault="003C051A" w:rsidP="00552725"/>
    <w:p w14:paraId="39E7A8B3" w14:textId="41F717B6" w:rsidR="003B4231" w:rsidRPr="009B3D59" w:rsidRDefault="00552725" w:rsidP="00552725">
      <w:pPr>
        <w:pStyle w:val="a9"/>
        <w:rPr>
          <w:color w:val="EE0000"/>
        </w:rPr>
      </w:pPr>
      <w:r w:rsidRPr="009B3D59">
        <w:rPr>
          <w:color w:val="EE0000"/>
        </w:rPr>
        <w:t>Συμπέρασμα:</w:t>
      </w:r>
    </w:p>
    <w:p w14:paraId="545B49F0" w14:textId="77777777" w:rsidR="005E2149" w:rsidRDefault="00552725" w:rsidP="00552725">
      <w:pPr>
        <w:rPr>
          <w:lang w:eastAsia="zh-CN"/>
        </w:rPr>
      </w:pPr>
      <w:r>
        <w:rPr>
          <w:lang w:eastAsia="zh-CN"/>
        </w:rPr>
        <w:t xml:space="preserve">Από την παραπάνω επεξεργασία γίνεται φανερό ότι και οι δύο διαφορετικές οπτικές γωνίες οδηγούν στα ίδια αποτελέσματα. Δεν υπάρχει κάτι σωστό και κάτι λάθος. </w:t>
      </w:r>
    </w:p>
    <w:p w14:paraId="531ED3AE" w14:textId="77777777" w:rsidR="005E2149" w:rsidRDefault="00552725" w:rsidP="005E2149">
      <w:pPr>
        <w:jc w:val="center"/>
        <w:rPr>
          <w:lang w:eastAsia="zh-CN"/>
        </w:rPr>
      </w:pPr>
      <w:r w:rsidRPr="005E2149">
        <w:rPr>
          <w:b/>
          <w:bCs/>
          <w:lang w:eastAsia="zh-CN"/>
        </w:rPr>
        <w:t>Η κίνηση είναι αυτή που είναι</w:t>
      </w:r>
      <w:r w:rsidR="009B3D59">
        <w:rPr>
          <w:lang w:eastAsia="zh-CN"/>
        </w:rPr>
        <w:t xml:space="preserve">. </w:t>
      </w:r>
    </w:p>
    <w:p w14:paraId="4CCB2124" w14:textId="4D305AF9" w:rsidR="00552725" w:rsidRDefault="009B3D59" w:rsidP="005E2149">
      <w:pPr>
        <w:jc w:val="center"/>
        <w:rPr>
          <w:lang w:eastAsia="zh-CN"/>
        </w:rPr>
      </w:pPr>
      <w:r>
        <w:rPr>
          <w:lang w:eastAsia="zh-CN"/>
        </w:rPr>
        <w:t xml:space="preserve">Ενώ </w:t>
      </w:r>
      <w:r w:rsidR="00552725">
        <w:rPr>
          <w:lang w:eastAsia="zh-CN"/>
        </w:rPr>
        <w:t xml:space="preserve">οι δικές μας </w:t>
      </w:r>
      <w:r w:rsidR="00552725" w:rsidRPr="005E2149">
        <w:rPr>
          <w:b/>
          <w:bCs/>
          <w:lang w:eastAsia="zh-CN"/>
        </w:rPr>
        <w:t>θεωρήσεις</w:t>
      </w:r>
      <w:r w:rsidR="00552725">
        <w:rPr>
          <w:lang w:eastAsia="zh-CN"/>
        </w:rPr>
        <w:t xml:space="preserve"> αλλάζουν.</w:t>
      </w:r>
    </w:p>
    <w:p w14:paraId="26785513" w14:textId="30C60F1F" w:rsidR="00552725" w:rsidRDefault="00552725" w:rsidP="00552725">
      <w:pPr>
        <w:rPr>
          <w:lang w:eastAsia="zh-CN"/>
        </w:rPr>
      </w:pPr>
      <w:r>
        <w:rPr>
          <w:lang w:eastAsia="zh-CN"/>
        </w:rPr>
        <w:t>Τι κίνηση είναι αυτή; Απλή ή σύνθετη;</w:t>
      </w:r>
      <w:r w:rsidR="009B3D59">
        <w:rPr>
          <w:lang w:eastAsia="zh-CN"/>
        </w:rPr>
        <w:t xml:space="preserve"> Η απάντηση είναι υποκειμενική. Μπορούμε να την «δούμε» ως απλή, αλλά μπορούμε να την «δούμε» και ως σύνθετη. Το θέμα είναι «τι βλέπουμε» και ποιος δρόμος είναι πιο εύκολος. Και παραπάνω δεν υπάρχει ζήτημα</w:t>
      </w:r>
      <w:r w:rsidR="005E2149">
        <w:rPr>
          <w:lang w:eastAsia="zh-CN"/>
        </w:rPr>
        <w:t>.</w:t>
      </w:r>
      <w:r w:rsidR="009B3D59">
        <w:rPr>
          <w:lang w:eastAsia="zh-CN"/>
        </w:rPr>
        <w:t xml:space="preserve"> Η απλή ευθύγραμμη κίνηση είναι ο δρόμος που ακολουθούμε πάντα, ο 2</w:t>
      </w:r>
      <w:r w:rsidR="009B3D59" w:rsidRPr="009B3D59">
        <w:rPr>
          <w:vertAlign w:val="superscript"/>
          <w:lang w:eastAsia="zh-CN"/>
        </w:rPr>
        <w:t>ος</w:t>
      </w:r>
      <w:r w:rsidR="009B3D59">
        <w:rPr>
          <w:lang w:eastAsia="zh-CN"/>
        </w:rPr>
        <w:t xml:space="preserve"> τρόπος σε καμιά περίπτωση δεν ενδείκνυται! </w:t>
      </w:r>
    </w:p>
    <w:p w14:paraId="565AA1FD" w14:textId="5CCDDEFB" w:rsidR="009B3D59" w:rsidRDefault="009B3D59" w:rsidP="00552725">
      <w:pPr>
        <w:rPr>
          <w:lang w:eastAsia="zh-CN"/>
        </w:rPr>
      </w:pPr>
      <w:r>
        <w:rPr>
          <w:lang w:eastAsia="zh-CN"/>
        </w:rPr>
        <w:t xml:space="preserve">Όμως και την οριζόντια βολή θα μπορούσαμε να «δούμε» ως μια απλή κίνηση, απλά θα χρειαζόμαστε λίγο πιο δύσκολα μαθηματικά για την μελέτη μας και </w:t>
      </w:r>
      <w:proofErr w:type="spellStart"/>
      <w:r>
        <w:rPr>
          <w:lang w:eastAsia="zh-CN"/>
        </w:rPr>
        <w:t>γι</w:t>
      </w:r>
      <w:proofErr w:type="spellEnd"/>
      <w:r>
        <w:rPr>
          <w:lang w:eastAsia="zh-CN"/>
        </w:rPr>
        <w:t>΄</w:t>
      </w:r>
      <w:r w:rsidR="005E2149">
        <w:rPr>
          <w:lang w:eastAsia="zh-CN"/>
        </w:rPr>
        <w:t xml:space="preserve"> </w:t>
      </w:r>
      <w:r>
        <w:rPr>
          <w:lang w:eastAsia="zh-CN"/>
        </w:rPr>
        <w:t>αυτό μας βολεύει</w:t>
      </w:r>
      <w:r w:rsidR="005E2149">
        <w:rPr>
          <w:lang w:eastAsia="zh-CN"/>
        </w:rPr>
        <w:t xml:space="preserve"> η αντιμετώπισή της σαν σύνθετη κίνηση από δυο άλλες κινήσεις. Δεν έχουμε δύο κινήσεις! Μία κίνηση έχουμε που εμείς την θεωρούμε σύνθετη.</w:t>
      </w:r>
    </w:p>
    <w:p w14:paraId="27C28974" w14:textId="4EA86B6D" w:rsidR="005E2149" w:rsidRDefault="005E2149" w:rsidP="00552725">
      <w:pPr>
        <w:rPr>
          <w:lang w:eastAsia="zh-CN"/>
        </w:rPr>
      </w:pPr>
      <w:r>
        <w:rPr>
          <w:lang w:eastAsia="zh-CN"/>
        </w:rPr>
        <w:t>Ας κρατήσουμε τις παραπάνω απόψεις για αντιμετώπιση και άλλων κινήσεων, κυρίως κινήσεων του στερεού σώματος, που θα συναντήσουμε στην Γ΄</w:t>
      </w:r>
      <w:r w:rsidR="002D5F43">
        <w:rPr>
          <w:lang w:eastAsia="zh-CN"/>
        </w:rPr>
        <w:t xml:space="preserve"> </w:t>
      </w:r>
      <w:r>
        <w:rPr>
          <w:lang w:eastAsia="zh-CN"/>
        </w:rPr>
        <w:t>Λυκείου.</w:t>
      </w:r>
    </w:p>
    <w:p w14:paraId="1AF22660" w14:textId="77777777" w:rsidR="00CB4A23" w:rsidRDefault="00CB4A23" w:rsidP="00552725">
      <w:pPr>
        <w:rPr>
          <w:lang w:eastAsia="zh-CN"/>
        </w:rPr>
      </w:pPr>
    </w:p>
    <w:p w14:paraId="7B2B60F2" w14:textId="4B47E336" w:rsidR="00CB4A23" w:rsidRPr="00552725" w:rsidRDefault="00CB4A23" w:rsidP="00CB4A23">
      <w:pPr>
        <w:pStyle w:val="a9"/>
        <w:jc w:val="right"/>
      </w:pPr>
      <w:r>
        <w:t>dmargaris@gmail.com</w:t>
      </w:r>
    </w:p>
    <w:sectPr w:rsidR="00CB4A23" w:rsidRPr="00552725">
      <w:headerReference w:type="default" r:id="rId55"/>
      <w:footerReference w:type="default" r:id="rId56"/>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8CED" w14:textId="77777777" w:rsidR="00B336EC" w:rsidRDefault="00B336EC">
      <w:pPr>
        <w:spacing w:line="240" w:lineRule="auto"/>
      </w:pPr>
      <w:r>
        <w:separator/>
      </w:r>
    </w:p>
  </w:endnote>
  <w:endnote w:type="continuationSeparator" w:id="0">
    <w:p w14:paraId="5E2B10F1" w14:textId="77777777" w:rsidR="00B336EC" w:rsidRDefault="00B33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7D32"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75DDABDF"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54177981"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E6CD" w14:textId="77777777" w:rsidR="00B336EC" w:rsidRDefault="00B336EC">
      <w:pPr>
        <w:spacing w:after="0"/>
      </w:pPr>
      <w:r>
        <w:separator/>
      </w:r>
    </w:p>
  </w:footnote>
  <w:footnote w:type="continuationSeparator" w:id="0">
    <w:p w14:paraId="5715634C" w14:textId="77777777" w:rsidR="00B336EC" w:rsidRDefault="00B336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0119" w14:textId="13DF94B1"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657AC8">
      <w:rPr>
        <w:i/>
      </w:rPr>
      <w:t>Αρχή της Επαλληλίας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84EE3DE6"/>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2E"/>
    <w:rsid w:val="000003F4"/>
    <w:rsid w:val="0002154F"/>
    <w:rsid w:val="00021F00"/>
    <w:rsid w:val="00023972"/>
    <w:rsid w:val="00026D66"/>
    <w:rsid w:val="000424AC"/>
    <w:rsid w:val="00044907"/>
    <w:rsid w:val="00046254"/>
    <w:rsid w:val="00053396"/>
    <w:rsid w:val="0005670B"/>
    <w:rsid w:val="00060EF4"/>
    <w:rsid w:val="0006732F"/>
    <w:rsid w:val="000679A2"/>
    <w:rsid w:val="000912E3"/>
    <w:rsid w:val="00091E43"/>
    <w:rsid w:val="000A5A2D"/>
    <w:rsid w:val="000B48D3"/>
    <w:rsid w:val="000C397A"/>
    <w:rsid w:val="000C3E70"/>
    <w:rsid w:val="000D78E0"/>
    <w:rsid w:val="001234D5"/>
    <w:rsid w:val="00157DCF"/>
    <w:rsid w:val="001664A5"/>
    <w:rsid w:val="00174704"/>
    <w:rsid w:val="001764F7"/>
    <w:rsid w:val="00191C12"/>
    <w:rsid w:val="00195406"/>
    <w:rsid w:val="001B25B2"/>
    <w:rsid w:val="001B45D6"/>
    <w:rsid w:val="001C5136"/>
    <w:rsid w:val="001D0625"/>
    <w:rsid w:val="001D46AC"/>
    <w:rsid w:val="001D7FC9"/>
    <w:rsid w:val="00265B8D"/>
    <w:rsid w:val="002805FC"/>
    <w:rsid w:val="0029377E"/>
    <w:rsid w:val="002C4684"/>
    <w:rsid w:val="002D32C2"/>
    <w:rsid w:val="002D5F43"/>
    <w:rsid w:val="00302CEB"/>
    <w:rsid w:val="003034D4"/>
    <w:rsid w:val="00305BAA"/>
    <w:rsid w:val="00311D35"/>
    <w:rsid w:val="00311D4A"/>
    <w:rsid w:val="00325EE1"/>
    <w:rsid w:val="003272C2"/>
    <w:rsid w:val="00334BD8"/>
    <w:rsid w:val="003423F7"/>
    <w:rsid w:val="00342B66"/>
    <w:rsid w:val="0039013D"/>
    <w:rsid w:val="003959A8"/>
    <w:rsid w:val="003A6C4E"/>
    <w:rsid w:val="003A77A4"/>
    <w:rsid w:val="003B4231"/>
    <w:rsid w:val="003B4900"/>
    <w:rsid w:val="003C051A"/>
    <w:rsid w:val="003D2058"/>
    <w:rsid w:val="003E1678"/>
    <w:rsid w:val="003E53D7"/>
    <w:rsid w:val="0041752B"/>
    <w:rsid w:val="00430289"/>
    <w:rsid w:val="004329A5"/>
    <w:rsid w:val="00435174"/>
    <w:rsid w:val="0044454D"/>
    <w:rsid w:val="00465544"/>
    <w:rsid w:val="00465D8E"/>
    <w:rsid w:val="00470A0F"/>
    <w:rsid w:val="0047288B"/>
    <w:rsid w:val="00480ADE"/>
    <w:rsid w:val="00485825"/>
    <w:rsid w:val="00493B83"/>
    <w:rsid w:val="00495D19"/>
    <w:rsid w:val="00497B72"/>
    <w:rsid w:val="004B1BA7"/>
    <w:rsid w:val="004D7F17"/>
    <w:rsid w:val="004E4502"/>
    <w:rsid w:val="004F7518"/>
    <w:rsid w:val="00503A3E"/>
    <w:rsid w:val="0050788A"/>
    <w:rsid w:val="0051171A"/>
    <w:rsid w:val="0051685F"/>
    <w:rsid w:val="00540D85"/>
    <w:rsid w:val="005423A9"/>
    <w:rsid w:val="00552725"/>
    <w:rsid w:val="0055699C"/>
    <w:rsid w:val="00572886"/>
    <w:rsid w:val="00585132"/>
    <w:rsid w:val="00586A28"/>
    <w:rsid w:val="005C059F"/>
    <w:rsid w:val="005C4925"/>
    <w:rsid w:val="005E2149"/>
    <w:rsid w:val="0064168E"/>
    <w:rsid w:val="00657AC8"/>
    <w:rsid w:val="00667E23"/>
    <w:rsid w:val="00687B49"/>
    <w:rsid w:val="00692E2E"/>
    <w:rsid w:val="006A4B3B"/>
    <w:rsid w:val="006B78A3"/>
    <w:rsid w:val="006C290F"/>
    <w:rsid w:val="006C3491"/>
    <w:rsid w:val="006E2876"/>
    <w:rsid w:val="006E4ABE"/>
    <w:rsid w:val="006E4CBF"/>
    <w:rsid w:val="006F5F92"/>
    <w:rsid w:val="00705D30"/>
    <w:rsid w:val="00717932"/>
    <w:rsid w:val="00736498"/>
    <w:rsid w:val="00744C3F"/>
    <w:rsid w:val="00753B73"/>
    <w:rsid w:val="00757BF7"/>
    <w:rsid w:val="00767BD2"/>
    <w:rsid w:val="00774F6B"/>
    <w:rsid w:val="007B35C2"/>
    <w:rsid w:val="007B36AF"/>
    <w:rsid w:val="007C3D0B"/>
    <w:rsid w:val="007C3FAA"/>
    <w:rsid w:val="007D112E"/>
    <w:rsid w:val="007D7637"/>
    <w:rsid w:val="007E115B"/>
    <w:rsid w:val="007F12A4"/>
    <w:rsid w:val="007F2E67"/>
    <w:rsid w:val="007F4EE5"/>
    <w:rsid w:val="00814FD8"/>
    <w:rsid w:val="0081576D"/>
    <w:rsid w:val="00844E46"/>
    <w:rsid w:val="00847AED"/>
    <w:rsid w:val="008627CA"/>
    <w:rsid w:val="00873F39"/>
    <w:rsid w:val="0087491C"/>
    <w:rsid w:val="0088178D"/>
    <w:rsid w:val="008945AD"/>
    <w:rsid w:val="008F3C3C"/>
    <w:rsid w:val="008F70FE"/>
    <w:rsid w:val="00923AB1"/>
    <w:rsid w:val="0095615F"/>
    <w:rsid w:val="009675D3"/>
    <w:rsid w:val="009742A6"/>
    <w:rsid w:val="00986BE8"/>
    <w:rsid w:val="009A1C4D"/>
    <w:rsid w:val="009B3D59"/>
    <w:rsid w:val="009D218C"/>
    <w:rsid w:val="009E5F98"/>
    <w:rsid w:val="009E7973"/>
    <w:rsid w:val="009F636C"/>
    <w:rsid w:val="009F7AB0"/>
    <w:rsid w:val="00A0422A"/>
    <w:rsid w:val="00A15C87"/>
    <w:rsid w:val="00A4184F"/>
    <w:rsid w:val="00AA4A0E"/>
    <w:rsid w:val="00AA662C"/>
    <w:rsid w:val="00AA7C21"/>
    <w:rsid w:val="00AB5DFB"/>
    <w:rsid w:val="00AC5AC3"/>
    <w:rsid w:val="00AD72BF"/>
    <w:rsid w:val="00B042C9"/>
    <w:rsid w:val="00B11C3D"/>
    <w:rsid w:val="00B32221"/>
    <w:rsid w:val="00B336EC"/>
    <w:rsid w:val="00B344E9"/>
    <w:rsid w:val="00B43F62"/>
    <w:rsid w:val="00B47762"/>
    <w:rsid w:val="00B820C2"/>
    <w:rsid w:val="00BB3001"/>
    <w:rsid w:val="00BC553F"/>
    <w:rsid w:val="00BD7B74"/>
    <w:rsid w:val="00BE0E5E"/>
    <w:rsid w:val="00BF370D"/>
    <w:rsid w:val="00BF7EE1"/>
    <w:rsid w:val="00C0299B"/>
    <w:rsid w:val="00CA7A43"/>
    <w:rsid w:val="00CB4A23"/>
    <w:rsid w:val="00CF4B1F"/>
    <w:rsid w:val="00D045EF"/>
    <w:rsid w:val="00D04C8B"/>
    <w:rsid w:val="00D533FC"/>
    <w:rsid w:val="00D82210"/>
    <w:rsid w:val="00D97305"/>
    <w:rsid w:val="00DA0155"/>
    <w:rsid w:val="00DA1226"/>
    <w:rsid w:val="00DB03A5"/>
    <w:rsid w:val="00DB6628"/>
    <w:rsid w:val="00DB77D1"/>
    <w:rsid w:val="00DC3154"/>
    <w:rsid w:val="00DE1D3D"/>
    <w:rsid w:val="00DE49E1"/>
    <w:rsid w:val="00DF4F17"/>
    <w:rsid w:val="00E0078F"/>
    <w:rsid w:val="00E02630"/>
    <w:rsid w:val="00E210D0"/>
    <w:rsid w:val="00E33570"/>
    <w:rsid w:val="00E36598"/>
    <w:rsid w:val="00E37CC9"/>
    <w:rsid w:val="00EA64C4"/>
    <w:rsid w:val="00EB2362"/>
    <w:rsid w:val="00EB6640"/>
    <w:rsid w:val="00EC647B"/>
    <w:rsid w:val="00EE1654"/>
    <w:rsid w:val="00EE1786"/>
    <w:rsid w:val="00EE7957"/>
    <w:rsid w:val="00F11D9E"/>
    <w:rsid w:val="00F22733"/>
    <w:rsid w:val="00F6515A"/>
    <w:rsid w:val="00F66882"/>
    <w:rsid w:val="00F71F26"/>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49">
      <o:colormru v:ext="edit" colors="#deeaf6"/>
    </o:shapedefaults>
    <o:shapelayout v:ext="edit">
      <o:idmap v:ext="edit" data="1"/>
    </o:shapelayout>
  </w:shapeDefaults>
  <w:decimalSymbol w:val=","/>
  <w:listSeparator w:val=";"/>
  <w14:docId w14:val="046CAB51"/>
  <w15:docId w15:val="{E53D0390-4576-407C-85E6-B97DAEB8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BD7B74"/>
    <w:pPr>
      <w:numPr>
        <w:ilvl w:val="1"/>
        <w:numId w:val="21"/>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table" w:styleId="ac">
    <w:name w:val="Table Grid"/>
    <w:basedOn w:val="a3"/>
    <w:uiPriority w:val="39"/>
    <w:rsid w:val="0002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image" Target="media/image23.w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fontTable" Target="fontTable.xml"/><Relationship Id="rId10" Type="http://schemas.openxmlformats.org/officeDocument/2006/relationships/image" Target="media/image2.e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4</TotalTime>
  <Pages>3</Pages>
  <Words>668</Words>
  <Characters>3611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Διονύσης Μάργαρης</cp:lastModifiedBy>
  <cp:revision>3</cp:revision>
  <dcterms:created xsi:type="dcterms:W3CDTF">2025-10-04T17:47:00Z</dcterms:created>
  <dcterms:modified xsi:type="dcterms:W3CDTF">2025-10-04T17:50:00Z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