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43F9A" w14:textId="225EA866" w:rsidR="00D533FC" w:rsidRDefault="005C36C1" w:rsidP="00311D4A">
      <w:pPr>
        <w:pStyle w:val="11"/>
        <w:pBdr>
          <w:top w:val="single" w:sz="4" w:space="1" w:color="0070C0"/>
          <w:left w:val="single" w:sz="4" w:space="4" w:color="0070C0"/>
          <w:bottom w:val="single" w:sz="4" w:space="1" w:color="0070C0"/>
          <w:right w:val="single" w:sz="4" w:space="4" w:color="0070C0"/>
        </w:pBdr>
      </w:pPr>
      <w:r>
        <w:t>Το ελατήριο και ο νόμος του Hooke</w:t>
      </w:r>
    </w:p>
    <w:p w14:paraId="77841925" w14:textId="77777777" w:rsidR="00852D45" w:rsidRDefault="00000000" w:rsidP="005C36C1">
      <w:r>
        <w:rPr>
          <w:rFonts w:asciiTheme="minorHAnsi" w:eastAsiaTheme="minorEastAsia" w:hAnsiTheme="minorHAnsi" w:cstheme="minorBidi"/>
          <w:noProof/>
          <w:kern w:val="2"/>
          <w:sz w:val="24"/>
          <w:szCs w:val="24"/>
          <w:lang w:eastAsia="el-GR"/>
          <w14:ligatures w14:val="standardContextual"/>
        </w:rPr>
        <w:object w:dxaOrig="1440" w:dyaOrig="1440" w14:anchorId="72B116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78pt;margin-top:1.8pt;width:104.35pt;height:104.9pt;z-index:251659264;mso-position-horizontal-relative:text;mso-position-vertical-relative:text" filled="t" fillcolor="#ff9">
            <v:imagedata r:id="rId8" o:title=""/>
            <w10:wrap type="square"/>
          </v:shape>
          <o:OLEObject Type="Embed" ProgID="Visio.Drawing.11" ShapeID="_x0000_s1026" DrawAspect="Content" ObjectID="_1826546338" r:id="rId9"/>
        </w:object>
      </w:r>
      <w:r w:rsidR="005C36C1">
        <w:t>Έχουμε ένα ελατήριο το οποίο κρέμεται από το ταβάνι, στο κάτω άκρο του οποίου μπορούμε να κρεμάμε όμοια βαράκια, όπου το καθένα έχει βάρος w, όπως στο διπλανό σχήμα.</w:t>
      </w:r>
      <w:r w:rsidR="00353660">
        <w:t xml:space="preserve"> Στον παρακάτω πίνακα, δίνονται ο αριθμός των βαριδιών που έχουμε κρεμάσει στο ελατήριο και το αντίστοιχο μήκος του ελατηρίου. </w:t>
      </w:r>
    </w:p>
    <w:p w14:paraId="54F345B6" w14:textId="76D86118" w:rsidR="005C36C1" w:rsidRDefault="00756B1C" w:rsidP="00852D45">
      <w:pPr>
        <w:pStyle w:val="10"/>
      </w:pPr>
      <w:r>
        <w:rPr>
          <w:noProof/>
        </w:rPr>
        <mc:AlternateContent>
          <mc:Choice Requires="wps">
            <w:drawing>
              <wp:anchor distT="0" distB="0" distL="114300" distR="114300" simplePos="0" relativeHeight="251664384" behindDoc="0" locked="0" layoutInCell="1" allowOverlap="1" wp14:anchorId="6611D7B8" wp14:editId="4A9093BD">
                <wp:simplePos x="0" y="0"/>
                <wp:positionH relativeFrom="page">
                  <wp:align>right</wp:align>
                </wp:positionH>
                <wp:positionV relativeFrom="paragraph">
                  <wp:posOffset>452046</wp:posOffset>
                </wp:positionV>
                <wp:extent cx="1994535" cy="2487295"/>
                <wp:effectExtent l="0" t="0" r="24765" b="27305"/>
                <wp:wrapSquare wrapText="bothSides"/>
                <wp:docPr id="1046288208" name="Πλαίσιο κειμένου 1"/>
                <wp:cNvGraphicFramePr/>
                <a:graphic xmlns:a="http://schemas.openxmlformats.org/drawingml/2006/main">
                  <a:graphicData uri="http://schemas.microsoft.com/office/word/2010/wordprocessingShape">
                    <wps:wsp>
                      <wps:cNvSpPr txBox="1"/>
                      <wps:spPr>
                        <a:xfrm>
                          <a:off x="0" y="0"/>
                          <a:ext cx="1994535" cy="2487706"/>
                        </a:xfrm>
                        <a:prstGeom prst="rect">
                          <a:avLst/>
                        </a:prstGeom>
                        <a:solidFill>
                          <a:srgbClr val="FFFF00"/>
                        </a:solidFill>
                        <a:ln w="6350">
                          <a:solidFill>
                            <a:prstClr val="black"/>
                          </a:solidFill>
                        </a:ln>
                      </wps:spPr>
                      <wps:txbx>
                        <w:txbxContent>
                          <w:p w14:paraId="74763726" w14:textId="77777777" w:rsidR="00756B1C" w:rsidRDefault="00756B1C" w:rsidP="00756B1C">
                            <w:pPr>
                              <w:jc w:val="center"/>
                            </w:pPr>
                            <w:r>
                              <w:object w:dxaOrig="1606" w:dyaOrig="1567" w14:anchorId="26465D4E">
                                <v:shape id="_x0000_i1027" type="#_x0000_t75" style="width:97.8pt;height:95.1pt" o:ole="">
                                  <v:imagedata r:id="rId10" o:title=""/>
                                </v:shape>
                                <o:OLEObject Type="Embed" ProgID="Visio.Drawing.11" ShapeID="_x0000_i1027" DrawAspect="Content" ObjectID="_1826546339" r:id="rId11"/>
                              </w:object>
                            </w:r>
                          </w:p>
                          <w:p w14:paraId="762EA762" w14:textId="77777777" w:rsidR="00756B1C" w:rsidRPr="00EE1223" w:rsidRDefault="00756B1C" w:rsidP="00756B1C">
                            <w:pPr>
                              <w:rPr>
                                <w:i/>
                                <w:iCs/>
                                <w:sz w:val="20"/>
                                <w:szCs w:val="20"/>
                              </w:rPr>
                            </w:pPr>
                            <w:r w:rsidRPr="00EE1223">
                              <w:rPr>
                                <w:i/>
                                <w:iCs/>
                                <w:sz w:val="20"/>
                                <w:szCs w:val="20"/>
                              </w:rPr>
                              <w:t>Το σώμα Σ κρέμεται στο άκρο του ελατηρίου. Ασκεί στο ελατήριο τη δύναμη F και δέχεται από το ελατήριο την δύναμη F</w:t>
                            </w:r>
                            <w:r w:rsidRPr="00EE1223">
                              <w:rPr>
                                <w:i/>
                                <w:iCs/>
                                <w:sz w:val="20"/>
                                <w:szCs w:val="20"/>
                                <w:vertAlign w:val="subscript"/>
                              </w:rPr>
                              <w:t>ελ</w:t>
                            </w:r>
                            <w:r w:rsidRPr="00EE1223">
                              <w:rPr>
                                <w:i/>
                                <w:iCs/>
                                <w:sz w:val="20"/>
                                <w:szCs w:val="20"/>
                              </w:rPr>
                              <w:t>, αντίθετης κατεύθυνσης</w:t>
                            </w:r>
                            <w:r>
                              <w:rPr>
                                <w:i/>
                                <w:iCs/>
                                <w:sz w:val="20"/>
                                <w:szCs w:val="20"/>
                              </w:rPr>
                              <w:t xml:space="preserve"> και</w:t>
                            </w:r>
                            <w:r w:rsidRPr="00EE1223">
                              <w:rPr>
                                <w:i/>
                                <w:iCs/>
                                <w:sz w:val="20"/>
                                <w:szCs w:val="20"/>
                              </w:rPr>
                              <w:t xml:space="preserve"> του ίδιου μέτρου, F</w:t>
                            </w:r>
                            <w:r w:rsidRPr="00EE1223">
                              <w:rPr>
                                <w:i/>
                                <w:iCs/>
                                <w:sz w:val="20"/>
                                <w:szCs w:val="20"/>
                                <w:vertAlign w:val="subscript"/>
                              </w:rPr>
                              <w:t>ελ</w:t>
                            </w:r>
                            <w:r w:rsidRPr="00EE1223">
                              <w:rPr>
                                <w:i/>
                                <w:iCs/>
                                <w:sz w:val="20"/>
                                <w:szCs w:val="20"/>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11D7B8" id="_x0000_t202" coordsize="21600,21600" o:spt="202" path="m,l,21600r21600,l21600,xe">
                <v:stroke joinstyle="miter"/>
                <v:path gradientshapeok="t" o:connecttype="rect"/>
              </v:shapetype>
              <v:shape id="Πλαίσιο κειμένου 1" o:spid="_x0000_s1026" type="#_x0000_t202" style="position:absolute;left:0;text-align:left;margin-left:105.85pt;margin-top:35.6pt;width:157.05pt;height:195.85pt;z-index:251664384;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" fillcolor="yellow" strokeweight=".5pt">
                <v:textbox>
                  <w:txbxContent>
                    <w:p w14:paraId="74763726" w14:textId="77777777" w:rsidR="00756B1C" w:rsidRDefault="00756B1C" w:rsidP="00756B1C">
                      <w:pPr>
                        <w:jc w:val="center"/>
                      </w:pPr>
                      <w:r>
                        <w:object w:dxaOrig="1606" w:dyaOrig="1567" w14:anchorId="26465D4E">
                          <v:shape id="_x0000_i1057" type="#_x0000_t75" style="width:97.75pt;height:95.3pt" o:ole="">
                            <v:imagedata r:id="rId12" o:title=""/>
                          </v:shape>
                          <o:OLEObject Type="Embed" ProgID="Visio.Drawing.11" ShapeID="_x0000_i1057" DrawAspect="Content" ObjectID="_1824371821" r:id="rId13"/>
                        </w:object>
                      </w:r>
                    </w:p>
                    <w:p w14:paraId="762EA762" w14:textId="77777777" w:rsidR="00756B1C" w:rsidRPr="00EE1223" w:rsidRDefault="00756B1C" w:rsidP="00756B1C">
                      <w:pPr>
                        <w:rPr>
                          <w:i/>
                          <w:iCs/>
                          <w:sz w:val="20"/>
                          <w:szCs w:val="20"/>
                        </w:rPr>
                      </w:pPr>
                      <w:r w:rsidRPr="00EE1223">
                        <w:rPr>
                          <w:i/>
                          <w:iCs/>
                          <w:sz w:val="20"/>
                          <w:szCs w:val="20"/>
                        </w:rPr>
                        <w:t xml:space="preserve">Το σώμα Σ κρέμεται στο άκρο του ελατηρίου. Ασκεί στο ελατήριο τη δύναμη F και δέχεται από το ελατήριο την δύναμη </w:t>
                      </w:r>
                      <w:proofErr w:type="spellStart"/>
                      <w:r w:rsidRPr="00EE1223">
                        <w:rPr>
                          <w:i/>
                          <w:iCs/>
                          <w:sz w:val="20"/>
                          <w:szCs w:val="20"/>
                        </w:rPr>
                        <w:t>F</w:t>
                      </w:r>
                      <w:r w:rsidRPr="00EE1223">
                        <w:rPr>
                          <w:i/>
                          <w:iCs/>
                          <w:sz w:val="20"/>
                          <w:szCs w:val="20"/>
                          <w:vertAlign w:val="subscript"/>
                        </w:rPr>
                        <w:t>ελ</w:t>
                      </w:r>
                      <w:proofErr w:type="spellEnd"/>
                      <w:r w:rsidRPr="00EE1223">
                        <w:rPr>
                          <w:i/>
                          <w:iCs/>
                          <w:sz w:val="20"/>
                          <w:szCs w:val="20"/>
                        </w:rPr>
                        <w:t>, αντίθετης κατεύθυνσης</w:t>
                      </w:r>
                      <w:r>
                        <w:rPr>
                          <w:i/>
                          <w:iCs/>
                          <w:sz w:val="20"/>
                          <w:szCs w:val="20"/>
                        </w:rPr>
                        <w:t xml:space="preserve"> και</w:t>
                      </w:r>
                      <w:r w:rsidRPr="00EE1223">
                        <w:rPr>
                          <w:i/>
                          <w:iCs/>
                          <w:sz w:val="20"/>
                          <w:szCs w:val="20"/>
                        </w:rPr>
                        <w:t xml:space="preserve"> του ίδιου μέτρου, </w:t>
                      </w:r>
                      <w:proofErr w:type="spellStart"/>
                      <w:r w:rsidRPr="00EE1223">
                        <w:rPr>
                          <w:i/>
                          <w:iCs/>
                          <w:sz w:val="20"/>
                          <w:szCs w:val="20"/>
                        </w:rPr>
                        <w:t>F</w:t>
                      </w:r>
                      <w:r w:rsidRPr="00EE1223">
                        <w:rPr>
                          <w:i/>
                          <w:iCs/>
                          <w:sz w:val="20"/>
                          <w:szCs w:val="20"/>
                          <w:vertAlign w:val="subscript"/>
                        </w:rPr>
                        <w:t>ελ</w:t>
                      </w:r>
                      <w:proofErr w:type="spellEnd"/>
                      <w:r w:rsidRPr="00EE1223">
                        <w:rPr>
                          <w:i/>
                          <w:iCs/>
                          <w:sz w:val="20"/>
                          <w:szCs w:val="20"/>
                        </w:rPr>
                        <w:t>=F.</w:t>
                      </w:r>
                    </w:p>
                  </w:txbxContent>
                </v:textbox>
                <w10:wrap type="square" anchorx="page"/>
              </v:shape>
            </w:pict>
          </mc:Fallback>
        </mc:AlternateContent>
      </w:r>
      <w:r w:rsidR="00353660">
        <w:t>Με δεδομένο ότι κάθε βαράκι ασκεί στο ελατήριο δύναμη</w:t>
      </w:r>
      <w:r w:rsidR="00290AFD">
        <w:t xml:space="preserve"> F</w:t>
      </w:r>
      <w:r w:rsidR="00353660">
        <w:t xml:space="preserve"> ίση με το βάρος του και η</w:t>
      </w:r>
      <w:r w:rsidR="00E205A9">
        <w:t xml:space="preserve"> δύναμη αυτή </w:t>
      </w:r>
      <w:r w:rsidR="00353660">
        <w:t xml:space="preserve"> επιμηκύνει το ελατήριο</w:t>
      </w:r>
      <w:r w:rsidR="00E205A9">
        <w:t>, ενώ F</w:t>
      </w:r>
      <w:r w:rsidR="00E205A9">
        <w:rPr>
          <w:vertAlign w:val="subscript"/>
        </w:rPr>
        <w:t>ελ</w:t>
      </w:r>
      <w:r w:rsidR="00E205A9">
        <w:t xml:space="preserve"> είναι η δύναμη που το ελατήριο ασκεί στα βαράκια,</w:t>
      </w:r>
      <w:r w:rsidR="00D06C69">
        <w:t xml:space="preserve"> ίση κατά μέτρο με την δύναμη F, με αντίθετη κατεύθυνση,</w:t>
      </w:r>
      <w:r w:rsidR="00E205A9">
        <w:t xml:space="preserve"> να συμπληρώσετε </w:t>
      </w:r>
      <w:r w:rsidR="00742BE3">
        <w:t>τις τιμές σ</w:t>
      </w:r>
      <w:r w:rsidR="00C97911">
        <w:t>την 3</w:t>
      </w:r>
      <w:r w:rsidR="00C97911" w:rsidRPr="00C97911">
        <w:rPr>
          <w:vertAlign w:val="superscript"/>
        </w:rPr>
        <w:t>η</w:t>
      </w:r>
      <w:r w:rsidR="00C97911">
        <w:t xml:space="preserve"> και 4</w:t>
      </w:r>
      <w:r w:rsidR="00C97911" w:rsidRPr="00C97911">
        <w:rPr>
          <w:vertAlign w:val="superscript"/>
        </w:rPr>
        <w:t>η</w:t>
      </w:r>
      <w:r w:rsidR="00C97911">
        <w:t xml:space="preserve"> στήλη του πίνακα</w:t>
      </w:r>
      <w:r w:rsidR="00E205A9">
        <w:t>.</w:t>
      </w:r>
    </w:p>
    <w:tbl>
      <w:tblPr>
        <w:tblStyle w:val="ac"/>
        <w:tblpPr w:leftFromText="180" w:rightFromText="180" w:vertAnchor="text" w:horzAnchor="page" w:tblpX="1759" w:tblpY="-2"/>
        <w:tblOverlap w:val="never"/>
        <w:tblW w:w="0" w:type="auto"/>
        <w:tblLook w:val="04A0" w:firstRow="1" w:lastRow="0" w:firstColumn="1" w:lastColumn="0" w:noHBand="0" w:noVBand="1"/>
      </w:tblPr>
      <w:tblGrid>
        <w:gridCol w:w="992"/>
        <w:gridCol w:w="1843"/>
        <w:gridCol w:w="1559"/>
        <w:gridCol w:w="993"/>
        <w:gridCol w:w="1275"/>
      </w:tblGrid>
      <w:tr w:rsidR="00756B1C" w14:paraId="349FFAD1" w14:textId="77777777" w:rsidTr="00756B1C">
        <w:tc>
          <w:tcPr>
            <w:tcW w:w="992" w:type="dxa"/>
            <w:shd w:val="clear" w:color="auto" w:fill="E2EFD9" w:themeFill="accent6" w:themeFillTint="33"/>
            <w:vAlign w:val="center"/>
          </w:tcPr>
          <w:p w14:paraId="1683F757" w14:textId="77777777" w:rsidR="00756B1C" w:rsidRDefault="00756B1C" w:rsidP="00756B1C">
            <w:pPr>
              <w:jc w:val="center"/>
            </w:pPr>
            <w:r>
              <w:t>Βάρος</w:t>
            </w:r>
          </w:p>
        </w:tc>
        <w:tc>
          <w:tcPr>
            <w:tcW w:w="1843" w:type="dxa"/>
            <w:shd w:val="clear" w:color="auto" w:fill="E2EFD9" w:themeFill="accent6" w:themeFillTint="33"/>
            <w:vAlign w:val="center"/>
          </w:tcPr>
          <w:p w14:paraId="5FB47395" w14:textId="77777777" w:rsidR="00756B1C" w:rsidRDefault="00756B1C" w:rsidP="00756B1C">
            <w:pPr>
              <w:jc w:val="center"/>
            </w:pPr>
            <w:r>
              <w:t>Μήκος ελατηρίου</w:t>
            </w:r>
          </w:p>
          <w:p w14:paraId="28C31710" w14:textId="77777777" w:rsidR="00756B1C" w:rsidRDefault="00756B1C" w:rsidP="00756B1C">
            <w:pPr>
              <w:jc w:val="center"/>
            </w:pPr>
            <w:r>
              <w:t>(cm)</w:t>
            </w:r>
          </w:p>
        </w:tc>
        <w:tc>
          <w:tcPr>
            <w:tcW w:w="1559" w:type="dxa"/>
            <w:shd w:val="clear" w:color="auto" w:fill="E2EFD9" w:themeFill="accent6" w:themeFillTint="33"/>
            <w:vAlign w:val="center"/>
          </w:tcPr>
          <w:p w14:paraId="5F5884EC" w14:textId="77777777" w:rsidR="00756B1C" w:rsidRDefault="00756B1C" w:rsidP="00756B1C">
            <w:pPr>
              <w:jc w:val="center"/>
            </w:pPr>
            <w:r>
              <w:t>Επιμήκυνση x</w:t>
            </w:r>
          </w:p>
          <w:p w14:paraId="61F02FD8" w14:textId="77777777" w:rsidR="00756B1C" w:rsidRDefault="00756B1C" w:rsidP="00756B1C">
            <w:pPr>
              <w:jc w:val="center"/>
            </w:pPr>
            <w:r>
              <w:t>(cm)</w:t>
            </w:r>
          </w:p>
        </w:tc>
        <w:tc>
          <w:tcPr>
            <w:tcW w:w="993" w:type="dxa"/>
            <w:shd w:val="clear" w:color="auto" w:fill="E2EFD9" w:themeFill="accent6" w:themeFillTint="33"/>
            <w:vAlign w:val="center"/>
          </w:tcPr>
          <w:p w14:paraId="566850B4" w14:textId="77777777" w:rsidR="00756B1C" w:rsidRPr="00C53172" w:rsidRDefault="00756B1C" w:rsidP="00756B1C">
            <w:pPr>
              <w:jc w:val="center"/>
              <w:rPr>
                <w:vertAlign w:val="subscript"/>
              </w:rPr>
            </w:pPr>
            <w:r>
              <w:t>F</w:t>
            </w:r>
            <w:r>
              <w:rPr>
                <w:vertAlign w:val="subscript"/>
              </w:rPr>
              <w:t>ελ</w:t>
            </w:r>
          </w:p>
        </w:tc>
        <w:tc>
          <w:tcPr>
            <w:tcW w:w="1275" w:type="dxa"/>
            <w:shd w:val="clear" w:color="auto" w:fill="E2EFD9" w:themeFill="accent6" w:themeFillTint="33"/>
          </w:tcPr>
          <w:p w14:paraId="7AECDE0E" w14:textId="77777777" w:rsidR="00756B1C" w:rsidRDefault="00756B1C" w:rsidP="00756B1C">
            <w:pPr>
              <w:jc w:val="center"/>
            </w:pPr>
            <w:r>
              <w:t>Σταθερά k</w:t>
            </w:r>
          </w:p>
          <w:p w14:paraId="6C0FC907" w14:textId="77777777" w:rsidR="00756B1C" w:rsidRDefault="00756B1C" w:rsidP="00756B1C">
            <w:pPr>
              <w:jc w:val="center"/>
            </w:pPr>
            <w:r>
              <w:t>(Ν/m)</w:t>
            </w:r>
          </w:p>
        </w:tc>
      </w:tr>
      <w:tr w:rsidR="00756B1C" w14:paraId="61FCD14D" w14:textId="77777777" w:rsidTr="00756B1C">
        <w:tc>
          <w:tcPr>
            <w:tcW w:w="992" w:type="dxa"/>
            <w:vAlign w:val="center"/>
          </w:tcPr>
          <w:p w14:paraId="786605B4" w14:textId="77777777" w:rsidR="00756B1C" w:rsidRDefault="00756B1C" w:rsidP="00756B1C">
            <w:pPr>
              <w:spacing w:before="60" w:line="240" w:lineRule="auto"/>
              <w:jc w:val="center"/>
            </w:pPr>
            <w:r>
              <w:t>0</w:t>
            </w:r>
          </w:p>
        </w:tc>
        <w:tc>
          <w:tcPr>
            <w:tcW w:w="1843" w:type="dxa"/>
            <w:vAlign w:val="center"/>
          </w:tcPr>
          <w:p w14:paraId="7CF5CC2A" w14:textId="77777777" w:rsidR="00756B1C" w:rsidRDefault="00756B1C" w:rsidP="00756B1C">
            <w:pPr>
              <w:spacing w:before="60" w:line="240" w:lineRule="auto"/>
              <w:jc w:val="center"/>
            </w:pPr>
            <w:r>
              <w:t>20,0</w:t>
            </w:r>
          </w:p>
        </w:tc>
        <w:tc>
          <w:tcPr>
            <w:tcW w:w="1559" w:type="dxa"/>
            <w:vAlign w:val="center"/>
          </w:tcPr>
          <w:p w14:paraId="7CA6582C" w14:textId="77777777" w:rsidR="00756B1C" w:rsidRDefault="00756B1C" w:rsidP="00756B1C">
            <w:pPr>
              <w:spacing w:before="60" w:line="240" w:lineRule="auto"/>
              <w:jc w:val="center"/>
            </w:pPr>
            <w:r>
              <w:t>0</w:t>
            </w:r>
          </w:p>
        </w:tc>
        <w:tc>
          <w:tcPr>
            <w:tcW w:w="993" w:type="dxa"/>
            <w:vAlign w:val="center"/>
          </w:tcPr>
          <w:p w14:paraId="14918600" w14:textId="77777777" w:rsidR="00756B1C" w:rsidRDefault="00756B1C" w:rsidP="00756B1C">
            <w:pPr>
              <w:spacing w:before="60" w:line="240" w:lineRule="auto"/>
              <w:jc w:val="center"/>
            </w:pPr>
            <w:r>
              <w:t>0</w:t>
            </w:r>
          </w:p>
        </w:tc>
        <w:tc>
          <w:tcPr>
            <w:tcW w:w="1275" w:type="dxa"/>
          </w:tcPr>
          <w:p w14:paraId="2DCE64C6" w14:textId="77777777" w:rsidR="00756B1C" w:rsidRDefault="00756B1C" w:rsidP="00756B1C">
            <w:pPr>
              <w:spacing w:before="60" w:line="240" w:lineRule="auto"/>
              <w:jc w:val="center"/>
            </w:pPr>
            <w:r>
              <w:t>-----------</w:t>
            </w:r>
          </w:p>
        </w:tc>
      </w:tr>
      <w:tr w:rsidR="00756B1C" w14:paraId="79A48B07" w14:textId="77777777" w:rsidTr="00756B1C">
        <w:tc>
          <w:tcPr>
            <w:tcW w:w="992" w:type="dxa"/>
            <w:vAlign w:val="center"/>
          </w:tcPr>
          <w:p w14:paraId="3AF65ADA" w14:textId="77777777" w:rsidR="00756B1C" w:rsidRDefault="00756B1C" w:rsidP="00756B1C">
            <w:pPr>
              <w:spacing w:before="60" w:line="240" w:lineRule="auto"/>
              <w:jc w:val="center"/>
            </w:pPr>
            <w:r>
              <w:t>w</w:t>
            </w:r>
          </w:p>
        </w:tc>
        <w:tc>
          <w:tcPr>
            <w:tcW w:w="1843" w:type="dxa"/>
            <w:vAlign w:val="center"/>
          </w:tcPr>
          <w:p w14:paraId="18083BE8" w14:textId="77777777" w:rsidR="00756B1C" w:rsidRDefault="00756B1C" w:rsidP="00756B1C">
            <w:pPr>
              <w:spacing w:before="60" w:line="240" w:lineRule="auto"/>
              <w:jc w:val="center"/>
            </w:pPr>
            <w:r>
              <w:t>21,2</w:t>
            </w:r>
          </w:p>
        </w:tc>
        <w:tc>
          <w:tcPr>
            <w:tcW w:w="1559" w:type="dxa"/>
            <w:vAlign w:val="center"/>
          </w:tcPr>
          <w:p w14:paraId="0EEEFD8A" w14:textId="77777777" w:rsidR="00756B1C" w:rsidRDefault="00756B1C" w:rsidP="00756B1C">
            <w:pPr>
              <w:spacing w:before="60" w:line="240" w:lineRule="auto"/>
              <w:jc w:val="center"/>
            </w:pPr>
          </w:p>
        </w:tc>
        <w:tc>
          <w:tcPr>
            <w:tcW w:w="993" w:type="dxa"/>
            <w:vAlign w:val="center"/>
          </w:tcPr>
          <w:p w14:paraId="01814AD6" w14:textId="77777777" w:rsidR="00756B1C" w:rsidRDefault="00756B1C" w:rsidP="00756B1C">
            <w:pPr>
              <w:spacing w:before="60" w:line="240" w:lineRule="auto"/>
              <w:jc w:val="center"/>
            </w:pPr>
          </w:p>
        </w:tc>
        <w:tc>
          <w:tcPr>
            <w:tcW w:w="1275" w:type="dxa"/>
          </w:tcPr>
          <w:p w14:paraId="5820B3F4" w14:textId="77777777" w:rsidR="00756B1C" w:rsidRDefault="00756B1C" w:rsidP="00756B1C">
            <w:pPr>
              <w:spacing w:before="60" w:line="240" w:lineRule="auto"/>
              <w:jc w:val="center"/>
            </w:pPr>
          </w:p>
        </w:tc>
      </w:tr>
      <w:tr w:rsidR="00756B1C" w14:paraId="59BEFE9D" w14:textId="77777777" w:rsidTr="00756B1C">
        <w:tc>
          <w:tcPr>
            <w:tcW w:w="992" w:type="dxa"/>
            <w:vAlign w:val="center"/>
          </w:tcPr>
          <w:p w14:paraId="38768CB8" w14:textId="77777777" w:rsidR="00756B1C" w:rsidRDefault="00756B1C" w:rsidP="00756B1C">
            <w:pPr>
              <w:spacing w:before="60" w:line="240" w:lineRule="auto"/>
              <w:jc w:val="center"/>
            </w:pPr>
            <w:r>
              <w:t>2w</w:t>
            </w:r>
          </w:p>
        </w:tc>
        <w:tc>
          <w:tcPr>
            <w:tcW w:w="1843" w:type="dxa"/>
            <w:vAlign w:val="center"/>
          </w:tcPr>
          <w:p w14:paraId="37014E61" w14:textId="77777777" w:rsidR="00756B1C" w:rsidRDefault="00756B1C" w:rsidP="00756B1C">
            <w:pPr>
              <w:spacing w:before="60" w:line="240" w:lineRule="auto"/>
              <w:jc w:val="center"/>
            </w:pPr>
            <w:r>
              <w:t>22,4</w:t>
            </w:r>
          </w:p>
        </w:tc>
        <w:tc>
          <w:tcPr>
            <w:tcW w:w="1559" w:type="dxa"/>
            <w:vAlign w:val="center"/>
          </w:tcPr>
          <w:p w14:paraId="4828A96B" w14:textId="77777777" w:rsidR="00756B1C" w:rsidRDefault="00756B1C" w:rsidP="00756B1C">
            <w:pPr>
              <w:spacing w:before="60" w:line="240" w:lineRule="auto"/>
              <w:jc w:val="center"/>
            </w:pPr>
          </w:p>
        </w:tc>
        <w:tc>
          <w:tcPr>
            <w:tcW w:w="993" w:type="dxa"/>
            <w:vAlign w:val="center"/>
          </w:tcPr>
          <w:p w14:paraId="5AF840F7" w14:textId="77777777" w:rsidR="00756B1C" w:rsidRDefault="00756B1C" w:rsidP="00756B1C">
            <w:pPr>
              <w:spacing w:before="60" w:line="240" w:lineRule="auto"/>
              <w:jc w:val="center"/>
            </w:pPr>
          </w:p>
        </w:tc>
        <w:tc>
          <w:tcPr>
            <w:tcW w:w="1275" w:type="dxa"/>
          </w:tcPr>
          <w:p w14:paraId="00E12E6F" w14:textId="77777777" w:rsidR="00756B1C" w:rsidRDefault="00756B1C" w:rsidP="00756B1C">
            <w:pPr>
              <w:spacing w:before="60" w:line="240" w:lineRule="auto"/>
              <w:jc w:val="center"/>
            </w:pPr>
          </w:p>
        </w:tc>
      </w:tr>
      <w:tr w:rsidR="00756B1C" w14:paraId="7E6F5B89" w14:textId="77777777" w:rsidTr="00756B1C">
        <w:tc>
          <w:tcPr>
            <w:tcW w:w="992" w:type="dxa"/>
            <w:vAlign w:val="center"/>
          </w:tcPr>
          <w:p w14:paraId="0F3A9FE9" w14:textId="77777777" w:rsidR="00756B1C" w:rsidRDefault="00756B1C" w:rsidP="00756B1C">
            <w:pPr>
              <w:spacing w:before="60" w:line="240" w:lineRule="auto"/>
              <w:jc w:val="center"/>
            </w:pPr>
            <w:r>
              <w:t>3w</w:t>
            </w:r>
          </w:p>
        </w:tc>
        <w:tc>
          <w:tcPr>
            <w:tcW w:w="1843" w:type="dxa"/>
            <w:vAlign w:val="center"/>
          </w:tcPr>
          <w:p w14:paraId="57156889" w14:textId="77777777" w:rsidR="00756B1C" w:rsidRDefault="00756B1C" w:rsidP="00756B1C">
            <w:pPr>
              <w:spacing w:before="60" w:line="240" w:lineRule="auto"/>
              <w:jc w:val="center"/>
            </w:pPr>
            <w:r>
              <w:t>23,6</w:t>
            </w:r>
          </w:p>
        </w:tc>
        <w:tc>
          <w:tcPr>
            <w:tcW w:w="1559" w:type="dxa"/>
            <w:vAlign w:val="center"/>
          </w:tcPr>
          <w:p w14:paraId="6B584721" w14:textId="77777777" w:rsidR="00756B1C" w:rsidRDefault="00756B1C" w:rsidP="00756B1C">
            <w:pPr>
              <w:spacing w:before="60" w:line="240" w:lineRule="auto"/>
              <w:jc w:val="center"/>
            </w:pPr>
          </w:p>
        </w:tc>
        <w:tc>
          <w:tcPr>
            <w:tcW w:w="993" w:type="dxa"/>
            <w:vAlign w:val="center"/>
          </w:tcPr>
          <w:p w14:paraId="34ADA464" w14:textId="77777777" w:rsidR="00756B1C" w:rsidRDefault="00756B1C" w:rsidP="00756B1C">
            <w:pPr>
              <w:spacing w:before="60" w:line="240" w:lineRule="auto"/>
              <w:jc w:val="center"/>
            </w:pPr>
          </w:p>
        </w:tc>
        <w:tc>
          <w:tcPr>
            <w:tcW w:w="1275" w:type="dxa"/>
          </w:tcPr>
          <w:p w14:paraId="04885D49" w14:textId="77777777" w:rsidR="00756B1C" w:rsidRDefault="00756B1C" w:rsidP="00756B1C">
            <w:pPr>
              <w:spacing w:before="60" w:line="240" w:lineRule="auto"/>
              <w:jc w:val="center"/>
            </w:pPr>
          </w:p>
        </w:tc>
      </w:tr>
      <w:tr w:rsidR="00756B1C" w14:paraId="627CD087" w14:textId="77777777" w:rsidTr="00756B1C">
        <w:tc>
          <w:tcPr>
            <w:tcW w:w="992" w:type="dxa"/>
            <w:vAlign w:val="center"/>
          </w:tcPr>
          <w:p w14:paraId="11178272" w14:textId="77777777" w:rsidR="00756B1C" w:rsidRDefault="00756B1C" w:rsidP="00756B1C">
            <w:pPr>
              <w:spacing w:before="60" w:line="240" w:lineRule="auto"/>
              <w:jc w:val="center"/>
            </w:pPr>
            <w:r>
              <w:t>4w</w:t>
            </w:r>
          </w:p>
        </w:tc>
        <w:tc>
          <w:tcPr>
            <w:tcW w:w="1843" w:type="dxa"/>
            <w:vAlign w:val="center"/>
          </w:tcPr>
          <w:p w14:paraId="4DF403A3" w14:textId="77777777" w:rsidR="00756B1C" w:rsidRDefault="00756B1C" w:rsidP="00756B1C">
            <w:pPr>
              <w:spacing w:before="60" w:line="240" w:lineRule="auto"/>
              <w:jc w:val="center"/>
            </w:pPr>
            <w:r>
              <w:t>24,8</w:t>
            </w:r>
          </w:p>
        </w:tc>
        <w:tc>
          <w:tcPr>
            <w:tcW w:w="1559" w:type="dxa"/>
            <w:vAlign w:val="center"/>
          </w:tcPr>
          <w:p w14:paraId="253C7535" w14:textId="77777777" w:rsidR="00756B1C" w:rsidRDefault="00756B1C" w:rsidP="00756B1C">
            <w:pPr>
              <w:spacing w:before="60" w:line="240" w:lineRule="auto"/>
              <w:jc w:val="center"/>
            </w:pPr>
          </w:p>
        </w:tc>
        <w:tc>
          <w:tcPr>
            <w:tcW w:w="993" w:type="dxa"/>
            <w:vAlign w:val="center"/>
          </w:tcPr>
          <w:p w14:paraId="1B6948CC" w14:textId="77777777" w:rsidR="00756B1C" w:rsidRDefault="00756B1C" w:rsidP="00756B1C">
            <w:pPr>
              <w:spacing w:before="60" w:line="240" w:lineRule="auto"/>
              <w:jc w:val="center"/>
            </w:pPr>
          </w:p>
        </w:tc>
        <w:tc>
          <w:tcPr>
            <w:tcW w:w="1275" w:type="dxa"/>
          </w:tcPr>
          <w:p w14:paraId="311A8C15" w14:textId="77777777" w:rsidR="00756B1C" w:rsidRDefault="00756B1C" w:rsidP="00756B1C">
            <w:pPr>
              <w:spacing w:before="60" w:line="240" w:lineRule="auto"/>
              <w:jc w:val="center"/>
            </w:pPr>
          </w:p>
        </w:tc>
      </w:tr>
    </w:tbl>
    <w:p w14:paraId="5CEF3B91" w14:textId="053EC175" w:rsidR="00E205A9" w:rsidRDefault="00852D45" w:rsidP="005A02E0">
      <w:pPr>
        <w:pStyle w:val="10"/>
        <w:spacing w:before="120"/>
      </w:pPr>
      <w:r>
        <w:t xml:space="preserve">Να κάνετε τη γραφική παράσταση </w:t>
      </w:r>
      <w:r w:rsidR="00540CD5">
        <w:t>της δύναμης F που επιμηκύνει το ελατήριο σε συνάρτηση με την επιμήκυνση x του ελατηρίου, για τις παραπάνω τιμές επιμήκυνσης.</w:t>
      </w:r>
    </w:p>
    <w:p w14:paraId="653F1502" w14:textId="765BD552" w:rsidR="00540CD5" w:rsidRDefault="00540CD5" w:rsidP="00852D45">
      <w:pPr>
        <w:pStyle w:val="10"/>
      </w:pPr>
      <w:r>
        <w:t xml:space="preserve">Με βάση το διάγραμμα και θεωρώντας την παραμόρφωση το ελατηρίου ελαστική, μπορείτε να προβλέψετε το μήκος του ελατηρίου </w:t>
      </w:r>
      <w:r w:rsidR="00C97911">
        <w:t>αν στο άκρο του κρεμάσουμε 5 και 6 βαρ</w:t>
      </w:r>
      <w:r w:rsidR="00742BE3">
        <w:t>άκια</w:t>
      </w:r>
      <w:r>
        <w:t>;</w:t>
      </w:r>
    </w:p>
    <w:p w14:paraId="4080D8EA" w14:textId="0D6C0963" w:rsidR="00540CD5" w:rsidRDefault="00540CD5" w:rsidP="00852D45">
      <w:pPr>
        <w:pStyle w:val="10"/>
      </w:pPr>
      <w:r>
        <w:t>Κάναμε το πείραμα και μετρώντας το μήκος  του ελατηρίου, όταν κρεμάσαμε 5 και 6 βαράκια</w:t>
      </w:r>
      <w:r w:rsidR="006B25D3">
        <w:t>, βρήκαμε 26,</w:t>
      </w:r>
      <w:r w:rsidR="00A93026">
        <w:t>5</w:t>
      </w:r>
      <w:r w:rsidR="006B25D3">
        <w:t>cm και 2</w:t>
      </w:r>
      <w:r w:rsidR="00A93026">
        <w:t>8</w:t>
      </w:r>
      <w:r w:rsidR="006B25D3">
        <w:t>,</w:t>
      </w:r>
      <w:r w:rsidR="00A93026">
        <w:t>3</w:t>
      </w:r>
      <w:r w:rsidR="006B25D3">
        <w:t>cm</w:t>
      </w:r>
      <w:r w:rsidR="005A02E0">
        <w:t xml:space="preserve"> αντίστοιχα</w:t>
      </w:r>
      <w:r w:rsidR="006B25D3">
        <w:t xml:space="preserve">. </w:t>
      </w:r>
    </w:p>
    <w:p w14:paraId="56045D9D" w14:textId="3EBDADC9" w:rsidR="006B25D3" w:rsidRDefault="00A93026" w:rsidP="00A93026">
      <w:pPr>
        <w:pStyle w:val="abc"/>
        <w:ind w:left="715"/>
      </w:pPr>
      <w:r>
        <w:t>α</w:t>
      </w:r>
      <w:r w:rsidR="006B25D3">
        <w:t>) Μπορείτε να ερμηνεύσετε τα ευρήματα αυτά;</w:t>
      </w:r>
    </w:p>
    <w:p w14:paraId="2697210F" w14:textId="143837C7" w:rsidR="006B25D3" w:rsidRDefault="00A93026" w:rsidP="00A93026">
      <w:pPr>
        <w:pStyle w:val="abc"/>
        <w:ind w:left="715"/>
      </w:pPr>
      <w:r>
        <w:t>β</w:t>
      </w:r>
      <w:r w:rsidR="006B25D3">
        <w:t xml:space="preserve">) Αν αφαιρέσουμε όλα τα βαράκια το μήκος του ελατηρίου θα </w:t>
      </w:r>
      <w:r w:rsidR="006A56D7">
        <w:t>γίνει</w:t>
      </w:r>
    </w:p>
    <w:p w14:paraId="483D9248" w14:textId="3694666C" w:rsidR="006B25D3" w:rsidRDefault="006B25D3" w:rsidP="006B25D3">
      <w:pPr>
        <w:pStyle w:val="abc"/>
        <w:jc w:val="center"/>
      </w:pPr>
      <w:r w:rsidRPr="00A93026">
        <w:rPr>
          <w:lang w:val="en-US"/>
        </w:rPr>
        <w:t>a</w:t>
      </w:r>
      <w:r w:rsidRPr="006A56D7">
        <w:t>) 19,6</w:t>
      </w:r>
      <w:r w:rsidR="006A56D7">
        <w:t xml:space="preserve"> </w:t>
      </w:r>
      <w:r w:rsidR="006A56D7" w:rsidRPr="00A93026">
        <w:rPr>
          <w:lang w:val="en-US"/>
        </w:rPr>
        <w:t>cm</w:t>
      </w:r>
      <w:r w:rsidR="00CD566B">
        <w:t xml:space="preserve"> </w:t>
      </w:r>
      <w:r w:rsidR="006A56D7" w:rsidRPr="006A56D7">
        <w:t xml:space="preserve">,  </w:t>
      </w:r>
      <w:r w:rsidRPr="006A56D7">
        <w:t xml:space="preserve"> </w:t>
      </w:r>
      <w:r w:rsidRPr="00A93026">
        <w:rPr>
          <w:lang w:val="en-US"/>
        </w:rPr>
        <w:t>b</w:t>
      </w:r>
      <w:r w:rsidRPr="006A56D7">
        <w:t>) 20,0</w:t>
      </w:r>
      <w:r w:rsidR="006A56D7">
        <w:t xml:space="preserve"> </w:t>
      </w:r>
      <w:r w:rsidRPr="00A93026">
        <w:rPr>
          <w:lang w:val="en-US"/>
        </w:rPr>
        <w:t>cm</w:t>
      </w:r>
      <w:r w:rsidR="00CD566B">
        <w:t xml:space="preserve"> </w:t>
      </w:r>
      <w:r w:rsidRPr="006A56D7">
        <w:t xml:space="preserve">,    </w:t>
      </w:r>
      <w:r w:rsidRPr="00A93026">
        <w:rPr>
          <w:lang w:val="en-US"/>
        </w:rPr>
        <w:t>c</w:t>
      </w:r>
      <w:r w:rsidRPr="006A56D7">
        <w:t>) 20,3</w:t>
      </w:r>
      <w:r w:rsidRPr="00A93026">
        <w:rPr>
          <w:lang w:val="en-US"/>
        </w:rPr>
        <w:t>cm</w:t>
      </w:r>
    </w:p>
    <w:p w14:paraId="10341C79" w14:textId="589D0E84" w:rsidR="00CD566B" w:rsidRPr="00CD566B" w:rsidRDefault="00CD566B" w:rsidP="00CD566B">
      <w:pPr>
        <w:pStyle w:val="10"/>
      </w:pPr>
      <w:r>
        <w:t>Αν κάθε βαράκι έχει βάρος w=0,05Ν, να υπολογιστεί η σταθερά k το</w:t>
      </w:r>
      <w:r w:rsidR="00C0224F">
        <w:t>υ</w:t>
      </w:r>
      <w:r>
        <w:t xml:space="preserve"> ελατηρίου</w:t>
      </w:r>
      <w:r w:rsidR="00C97911">
        <w:t>, συμπληρώνοντας την τελευταία στήλη του πίνακα</w:t>
      </w:r>
      <w:r>
        <w:t>.</w:t>
      </w:r>
    </w:p>
    <w:p w14:paraId="735FA6E4" w14:textId="3A78663B" w:rsidR="006B25D3" w:rsidRDefault="00A93026" w:rsidP="00A93026">
      <w:pPr>
        <w:pStyle w:val="a9"/>
      </w:pPr>
      <w:r>
        <w:t>Απάντηση:</w:t>
      </w:r>
    </w:p>
    <w:p w14:paraId="0FEF53C9" w14:textId="41A3DE9B" w:rsidR="00A93026" w:rsidRDefault="009067A9" w:rsidP="009067A9">
      <w:pPr>
        <w:pStyle w:val="i"/>
      </w:pPr>
      <w:r>
        <w:t xml:space="preserve">Το πρώτο βαράκι ασκεί στο ελατήριο δύναμη ίση με το βάρος, δηλαδή δύναμη προς τα κάτω, μέτρου F=w. </w:t>
      </w:r>
      <w:r w:rsidR="00182F4E">
        <w:t>Ότ</w:t>
      </w:r>
      <w:r>
        <w:t>αν κρεμάσουμε το 2</w:t>
      </w:r>
      <w:r w:rsidRPr="009067A9">
        <w:rPr>
          <w:vertAlign w:val="superscript"/>
        </w:rPr>
        <w:t>ο</w:t>
      </w:r>
      <w:r>
        <w:t xml:space="preserve"> βαράκι, συνολικά έχουμε κρεμάσει «σώμα» βάρους 2w</w:t>
      </w:r>
      <w:r w:rsidR="00182F4E">
        <w:t>, οπότε η δύναμη που επιμηκύνει το ελατήριο έχει μέτρο F=2w… όμοια στα 3 ή στα 4 βαράκια η δύναμη θα έχει μέτρο 3w και 4w. Το ίδιο μέτρο θα έχει και η δύναμη του ελατηρίου, η δύναμη που το ελατήριο ασκεί στα κρεμασμένα βαράκια. Για την επιμήκυνση εξάλλου του ελατηρίου ισχύει ότι x=Δl=l</w:t>
      </w:r>
      <w:r w:rsidR="00182F4E">
        <w:rPr>
          <w:vertAlign w:val="subscript"/>
        </w:rPr>
        <w:t>i</w:t>
      </w:r>
      <w:r w:rsidR="009870A5">
        <w:t>-l</w:t>
      </w:r>
      <w:r w:rsidR="009870A5">
        <w:rPr>
          <w:vertAlign w:val="subscript"/>
        </w:rPr>
        <w:t>0</w:t>
      </w:r>
      <w:r w:rsidR="009870A5">
        <w:t>, όπου l</w:t>
      </w:r>
      <w:r w:rsidR="009870A5">
        <w:rPr>
          <w:vertAlign w:val="subscript"/>
        </w:rPr>
        <w:t>0</w:t>
      </w:r>
      <w:r w:rsidR="009870A5">
        <w:t xml:space="preserve"> το «φυσικό μήκος του ελατηρίου, δηλαδή το μήκος του όταν δεν του ασκείται δύναμη. Με βάση αυτά:</w:t>
      </w:r>
    </w:p>
    <w:tbl>
      <w:tblPr>
        <w:tblStyle w:val="ac"/>
        <w:tblW w:w="0" w:type="auto"/>
        <w:jc w:val="center"/>
        <w:tblLook w:val="04A0" w:firstRow="1" w:lastRow="0" w:firstColumn="1" w:lastColumn="0" w:noHBand="0" w:noVBand="1"/>
      </w:tblPr>
      <w:tblGrid>
        <w:gridCol w:w="1363"/>
        <w:gridCol w:w="1898"/>
        <w:gridCol w:w="1701"/>
        <w:gridCol w:w="1417"/>
        <w:gridCol w:w="1417"/>
      </w:tblGrid>
      <w:tr w:rsidR="009870A5" w14:paraId="7F5C46FB" w14:textId="77777777" w:rsidTr="00256304">
        <w:trPr>
          <w:jc w:val="center"/>
        </w:trPr>
        <w:tc>
          <w:tcPr>
            <w:tcW w:w="1363" w:type="dxa"/>
            <w:shd w:val="clear" w:color="auto" w:fill="E2EFD9" w:themeFill="accent6" w:themeFillTint="33"/>
            <w:vAlign w:val="center"/>
          </w:tcPr>
          <w:p w14:paraId="5B8B5918" w14:textId="77777777" w:rsidR="009870A5" w:rsidRDefault="009870A5" w:rsidP="00256304">
            <w:pPr>
              <w:jc w:val="center"/>
            </w:pPr>
            <w:r>
              <w:lastRenderedPageBreak/>
              <w:t>Βάρος</w:t>
            </w:r>
          </w:p>
        </w:tc>
        <w:tc>
          <w:tcPr>
            <w:tcW w:w="1898" w:type="dxa"/>
            <w:shd w:val="clear" w:color="auto" w:fill="E2EFD9" w:themeFill="accent6" w:themeFillTint="33"/>
            <w:vAlign w:val="center"/>
          </w:tcPr>
          <w:p w14:paraId="0BE5CF81" w14:textId="77777777" w:rsidR="009870A5" w:rsidRDefault="009870A5" w:rsidP="00256304">
            <w:pPr>
              <w:jc w:val="center"/>
            </w:pPr>
            <w:r>
              <w:t>Μήκος ελατηρίου</w:t>
            </w:r>
          </w:p>
          <w:p w14:paraId="0A563CEB" w14:textId="77777777" w:rsidR="009870A5" w:rsidRDefault="009870A5" w:rsidP="00256304">
            <w:pPr>
              <w:jc w:val="center"/>
            </w:pPr>
            <w:r>
              <w:t>(cm)</w:t>
            </w:r>
          </w:p>
        </w:tc>
        <w:tc>
          <w:tcPr>
            <w:tcW w:w="1701" w:type="dxa"/>
            <w:shd w:val="clear" w:color="auto" w:fill="E2EFD9" w:themeFill="accent6" w:themeFillTint="33"/>
            <w:vAlign w:val="center"/>
          </w:tcPr>
          <w:p w14:paraId="296BA790" w14:textId="77777777" w:rsidR="009870A5" w:rsidRDefault="009870A5" w:rsidP="00256304">
            <w:pPr>
              <w:jc w:val="center"/>
            </w:pPr>
            <w:r>
              <w:t>Επιμήκυνση x</w:t>
            </w:r>
          </w:p>
          <w:p w14:paraId="22080EE3" w14:textId="77777777" w:rsidR="009870A5" w:rsidRDefault="009870A5" w:rsidP="00256304">
            <w:pPr>
              <w:jc w:val="center"/>
            </w:pPr>
            <w:r>
              <w:t>(cm)</w:t>
            </w:r>
          </w:p>
        </w:tc>
        <w:tc>
          <w:tcPr>
            <w:tcW w:w="1417" w:type="dxa"/>
            <w:shd w:val="clear" w:color="auto" w:fill="E2EFD9" w:themeFill="accent6" w:themeFillTint="33"/>
            <w:vAlign w:val="center"/>
          </w:tcPr>
          <w:p w14:paraId="2A2FF08F" w14:textId="77777777" w:rsidR="009870A5" w:rsidRPr="00C53172" w:rsidRDefault="009870A5" w:rsidP="00256304">
            <w:pPr>
              <w:jc w:val="center"/>
              <w:rPr>
                <w:vertAlign w:val="subscript"/>
              </w:rPr>
            </w:pPr>
            <w:r>
              <w:t>F</w:t>
            </w:r>
            <w:r>
              <w:rPr>
                <w:vertAlign w:val="subscript"/>
              </w:rPr>
              <w:t>ελ</w:t>
            </w:r>
          </w:p>
        </w:tc>
        <w:tc>
          <w:tcPr>
            <w:tcW w:w="1417" w:type="dxa"/>
            <w:shd w:val="clear" w:color="auto" w:fill="E2EFD9" w:themeFill="accent6" w:themeFillTint="33"/>
          </w:tcPr>
          <w:p w14:paraId="0C2C6C7A" w14:textId="77777777" w:rsidR="009870A5" w:rsidRDefault="009870A5" w:rsidP="00256304">
            <w:pPr>
              <w:jc w:val="center"/>
            </w:pPr>
            <w:r>
              <w:t>Σταθερά k</w:t>
            </w:r>
          </w:p>
          <w:p w14:paraId="1F4A4596" w14:textId="77777777" w:rsidR="009870A5" w:rsidRDefault="009870A5" w:rsidP="00256304">
            <w:pPr>
              <w:jc w:val="center"/>
            </w:pPr>
            <w:r>
              <w:t>(Ν/m)</w:t>
            </w:r>
          </w:p>
        </w:tc>
      </w:tr>
      <w:tr w:rsidR="009870A5" w14:paraId="5E23D65C" w14:textId="77777777" w:rsidTr="00256304">
        <w:trPr>
          <w:jc w:val="center"/>
        </w:trPr>
        <w:tc>
          <w:tcPr>
            <w:tcW w:w="1363" w:type="dxa"/>
            <w:vAlign w:val="center"/>
          </w:tcPr>
          <w:p w14:paraId="121C13EE" w14:textId="77777777" w:rsidR="009870A5" w:rsidRDefault="009870A5" w:rsidP="00256304">
            <w:pPr>
              <w:spacing w:before="60" w:line="240" w:lineRule="auto"/>
              <w:jc w:val="center"/>
            </w:pPr>
            <w:r>
              <w:t>0</w:t>
            </w:r>
          </w:p>
        </w:tc>
        <w:tc>
          <w:tcPr>
            <w:tcW w:w="1898" w:type="dxa"/>
            <w:vAlign w:val="center"/>
          </w:tcPr>
          <w:p w14:paraId="5A3557F8" w14:textId="77777777" w:rsidR="009870A5" w:rsidRDefault="009870A5" w:rsidP="00256304">
            <w:pPr>
              <w:spacing w:before="60" w:line="240" w:lineRule="auto"/>
              <w:jc w:val="center"/>
            </w:pPr>
            <w:r>
              <w:t>20,0</w:t>
            </w:r>
          </w:p>
        </w:tc>
        <w:tc>
          <w:tcPr>
            <w:tcW w:w="1701" w:type="dxa"/>
            <w:vAlign w:val="center"/>
          </w:tcPr>
          <w:p w14:paraId="4B7C9C03" w14:textId="574226AB" w:rsidR="009870A5" w:rsidRDefault="009870A5" w:rsidP="00256304">
            <w:pPr>
              <w:spacing w:before="60" w:line="240" w:lineRule="auto"/>
              <w:jc w:val="center"/>
            </w:pPr>
            <w:r>
              <w:t>0,0</w:t>
            </w:r>
          </w:p>
        </w:tc>
        <w:tc>
          <w:tcPr>
            <w:tcW w:w="1417" w:type="dxa"/>
            <w:vAlign w:val="center"/>
          </w:tcPr>
          <w:p w14:paraId="0679ED8B" w14:textId="77777777" w:rsidR="009870A5" w:rsidRDefault="009870A5" w:rsidP="00256304">
            <w:pPr>
              <w:spacing w:before="60" w:line="240" w:lineRule="auto"/>
              <w:jc w:val="center"/>
            </w:pPr>
            <w:r>
              <w:t>0</w:t>
            </w:r>
          </w:p>
        </w:tc>
        <w:tc>
          <w:tcPr>
            <w:tcW w:w="1417" w:type="dxa"/>
          </w:tcPr>
          <w:p w14:paraId="0E9AA7CB" w14:textId="77777777" w:rsidR="009870A5" w:rsidRDefault="009870A5" w:rsidP="00256304">
            <w:pPr>
              <w:spacing w:before="60" w:line="240" w:lineRule="auto"/>
              <w:jc w:val="center"/>
            </w:pPr>
            <w:r>
              <w:t>-----------</w:t>
            </w:r>
          </w:p>
        </w:tc>
      </w:tr>
      <w:tr w:rsidR="009870A5" w14:paraId="2CEB849E" w14:textId="77777777" w:rsidTr="00256304">
        <w:trPr>
          <w:jc w:val="center"/>
        </w:trPr>
        <w:tc>
          <w:tcPr>
            <w:tcW w:w="1363" w:type="dxa"/>
            <w:vAlign w:val="center"/>
          </w:tcPr>
          <w:p w14:paraId="1FE3696E" w14:textId="77777777" w:rsidR="009870A5" w:rsidRDefault="009870A5" w:rsidP="00256304">
            <w:pPr>
              <w:spacing w:before="60" w:line="240" w:lineRule="auto"/>
              <w:jc w:val="center"/>
            </w:pPr>
            <w:r>
              <w:t>w</w:t>
            </w:r>
          </w:p>
        </w:tc>
        <w:tc>
          <w:tcPr>
            <w:tcW w:w="1898" w:type="dxa"/>
            <w:vAlign w:val="center"/>
          </w:tcPr>
          <w:p w14:paraId="72506AEA" w14:textId="77777777" w:rsidR="009870A5" w:rsidRDefault="009870A5" w:rsidP="00256304">
            <w:pPr>
              <w:spacing w:before="60" w:line="240" w:lineRule="auto"/>
              <w:jc w:val="center"/>
            </w:pPr>
            <w:r>
              <w:t>21,2</w:t>
            </w:r>
          </w:p>
        </w:tc>
        <w:tc>
          <w:tcPr>
            <w:tcW w:w="1701" w:type="dxa"/>
            <w:vAlign w:val="center"/>
          </w:tcPr>
          <w:p w14:paraId="12227791" w14:textId="7BDA13BD" w:rsidR="009870A5" w:rsidRDefault="009870A5" w:rsidP="00256304">
            <w:pPr>
              <w:spacing w:before="60" w:line="240" w:lineRule="auto"/>
              <w:jc w:val="center"/>
            </w:pPr>
            <w:r>
              <w:t>1,2</w:t>
            </w:r>
          </w:p>
        </w:tc>
        <w:tc>
          <w:tcPr>
            <w:tcW w:w="1417" w:type="dxa"/>
            <w:vAlign w:val="center"/>
          </w:tcPr>
          <w:p w14:paraId="4F51A029" w14:textId="5593D915" w:rsidR="009870A5" w:rsidRDefault="009870A5" w:rsidP="00256304">
            <w:pPr>
              <w:spacing w:before="60" w:line="240" w:lineRule="auto"/>
              <w:jc w:val="center"/>
            </w:pPr>
            <w:r>
              <w:t>w</w:t>
            </w:r>
          </w:p>
        </w:tc>
        <w:tc>
          <w:tcPr>
            <w:tcW w:w="1417" w:type="dxa"/>
          </w:tcPr>
          <w:p w14:paraId="097A1E5D" w14:textId="77777777" w:rsidR="009870A5" w:rsidRDefault="009870A5" w:rsidP="00256304">
            <w:pPr>
              <w:spacing w:before="60" w:line="240" w:lineRule="auto"/>
              <w:jc w:val="center"/>
            </w:pPr>
          </w:p>
        </w:tc>
      </w:tr>
      <w:tr w:rsidR="009870A5" w14:paraId="5694CE82" w14:textId="77777777" w:rsidTr="00256304">
        <w:trPr>
          <w:jc w:val="center"/>
        </w:trPr>
        <w:tc>
          <w:tcPr>
            <w:tcW w:w="1363" w:type="dxa"/>
            <w:vAlign w:val="center"/>
          </w:tcPr>
          <w:p w14:paraId="624B6907" w14:textId="77777777" w:rsidR="009870A5" w:rsidRDefault="009870A5" w:rsidP="00256304">
            <w:pPr>
              <w:spacing w:before="60" w:line="240" w:lineRule="auto"/>
              <w:jc w:val="center"/>
            </w:pPr>
            <w:r>
              <w:t>2w</w:t>
            </w:r>
          </w:p>
        </w:tc>
        <w:tc>
          <w:tcPr>
            <w:tcW w:w="1898" w:type="dxa"/>
            <w:vAlign w:val="center"/>
          </w:tcPr>
          <w:p w14:paraId="02092443" w14:textId="77777777" w:rsidR="009870A5" w:rsidRDefault="009870A5" w:rsidP="00256304">
            <w:pPr>
              <w:spacing w:before="60" w:line="240" w:lineRule="auto"/>
              <w:jc w:val="center"/>
            </w:pPr>
            <w:r>
              <w:t>22,4</w:t>
            </w:r>
          </w:p>
        </w:tc>
        <w:tc>
          <w:tcPr>
            <w:tcW w:w="1701" w:type="dxa"/>
            <w:vAlign w:val="center"/>
          </w:tcPr>
          <w:p w14:paraId="33C0D557" w14:textId="1B16D2C2" w:rsidR="009870A5" w:rsidRDefault="009870A5" w:rsidP="00256304">
            <w:pPr>
              <w:spacing w:before="60" w:line="240" w:lineRule="auto"/>
              <w:jc w:val="center"/>
            </w:pPr>
            <w:r>
              <w:t>2,4</w:t>
            </w:r>
          </w:p>
        </w:tc>
        <w:tc>
          <w:tcPr>
            <w:tcW w:w="1417" w:type="dxa"/>
            <w:vAlign w:val="center"/>
          </w:tcPr>
          <w:p w14:paraId="07C52A87" w14:textId="2C89387F" w:rsidR="009870A5" w:rsidRDefault="004C6E70" w:rsidP="00256304">
            <w:pPr>
              <w:spacing w:before="60" w:line="240" w:lineRule="auto"/>
              <w:jc w:val="center"/>
            </w:pPr>
            <w:r>
              <w:t>2</w:t>
            </w:r>
            <w:r w:rsidR="009870A5">
              <w:t>w</w:t>
            </w:r>
          </w:p>
        </w:tc>
        <w:tc>
          <w:tcPr>
            <w:tcW w:w="1417" w:type="dxa"/>
          </w:tcPr>
          <w:p w14:paraId="31FD1ED6" w14:textId="77777777" w:rsidR="009870A5" w:rsidRDefault="009870A5" w:rsidP="00256304">
            <w:pPr>
              <w:spacing w:before="60" w:line="240" w:lineRule="auto"/>
              <w:jc w:val="center"/>
            </w:pPr>
          </w:p>
        </w:tc>
      </w:tr>
      <w:tr w:rsidR="009870A5" w14:paraId="72C08934" w14:textId="77777777" w:rsidTr="00256304">
        <w:trPr>
          <w:jc w:val="center"/>
        </w:trPr>
        <w:tc>
          <w:tcPr>
            <w:tcW w:w="1363" w:type="dxa"/>
            <w:vAlign w:val="center"/>
          </w:tcPr>
          <w:p w14:paraId="25C3381B" w14:textId="77777777" w:rsidR="009870A5" w:rsidRDefault="009870A5" w:rsidP="00256304">
            <w:pPr>
              <w:spacing w:before="60" w:line="240" w:lineRule="auto"/>
              <w:jc w:val="center"/>
            </w:pPr>
            <w:r>
              <w:t>3w</w:t>
            </w:r>
          </w:p>
        </w:tc>
        <w:tc>
          <w:tcPr>
            <w:tcW w:w="1898" w:type="dxa"/>
            <w:vAlign w:val="center"/>
          </w:tcPr>
          <w:p w14:paraId="4D4C2658" w14:textId="77777777" w:rsidR="009870A5" w:rsidRDefault="009870A5" w:rsidP="00256304">
            <w:pPr>
              <w:spacing w:before="60" w:line="240" w:lineRule="auto"/>
              <w:jc w:val="center"/>
            </w:pPr>
            <w:r>
              <w:t>23,6</w:t>
            </w:r>
          </w:p>
        </w:tc>
        <w:tc>
          <w:tcPr>
            <w:tcW w:w="1701" w:type="dxa"/>
            <w:vAlign w:val="center"/>
          </w:tcPr>
          <w:p w14:paraId="7D67E332" w14:textId="17F88303" w:rsidR="009870A5" w:rsidRDefault="009870A5" w:rsidP="00256304">
            <w:pPr>
              <w:spacing w:before="60" w:line="240" w:lineRule="auto"/>
              <w:jc w:val="center"/>
            </w:pPr>
            <w:r>
              <w:t>3,6</w:t>
            </w:r>
          </w:p>
        </w:tc>
        <w:tc>
          <w:tcPr>
            <w:tcW w:w="1417" w:type="dxa"/>
            <w:vAlign w:val="center"/>
          </w:tcPr>
          <w:p w14:paraId="1583DE37" w14:textId="27492AFE" w:rsidR="009870A5" w:rsidRDefault="004C6E70" w:rsidP="00256304">
            <w:pPr>
              <w:spacing w:before="60" w:line="240" w:lineRule="auto"/>
              <w:jc w:val="center"/>
            </w:pPr>
            <w:r>
              <w:t>3</w:t>
            </w:r>
            <w:r w:rsidR="009870A5">
              <w:t>w</w:t>
            </w:r>
          </w:p>
        </w:tc>
        <w:tc>
          <w:tcPr>
            <w:tcW w:w="1417" w:type="dxa"/>
          </w:tcPr>
          <w:p w14:paraId="7EF0B0EE" w14:textId="77777777" w:rsidR="009870A5" w:rsidRDefault="009870A5" w:rsidP="00256304">
            <w:pPr>
              <w:spacing w:before="60" w:line="240" w:lineRule="auto"/>
              <w:jc w:val="center"/>
            </w:pPr>
          </w:p>
        </w:tc>
      </w:tr>
      <w:tr w:rsidR="009870A5" w14:paraId="1EB58FD3" w14:textId="77777777" w:rsidTr="00256304">
        <w:trPr>
          <w:jc w:val="center"/>
        </w:trPr>
        <w:tc>
          <w:tcPr>
            <w:tcW w:w="1363" w:type="dxa"/>
            <w:vAlign w:val="center"/>
          </w:tcPr>
          <w:p w14:paraId="5F5C7BB6" w14:textId="77777777" w:rsidR="009870A5" w:rsidRDefault="009870A5" w:rsidP="00256304">
            <w:pPr>
              <w:spacing w:before="60" w:line="240" w:lineRule="auto"/>
              <w:jc w:val="center"/>
            </w:pPr>
            <w:r>
              <w:t>4w</w:t>
            </w:r>
          </w:p>
        </w:tc>
        <w:tc>
          <w:tcPr>
            <w:tcW w:w="1898" w:type="dxa"/>
            <w:vAlign w:val="center"/>
          </w:tcPr>
          <w:p w14:paraId="7A02DDA4" w14:textId="77777777" w:rsidR="009870A5" w:rsidRDefault="009870A5" w:rsidP="00256304">
            <w:pPr>
              <w:spacing w:before="60" w:line="240" w:lineRule="auto"/>
              <w:jc w:val="center"/>
            </w:pPr>
            <w:r>
              <w:t>24,8</w:t>
            </w:r>
          </w:p>
        </w:tc>
        <w:tc>
          <w:tcPr>
            <w:tcW w:w="1701" w:type="dxa"/>
            <w:vAlign w:val="center"/>
          </w:tcPr>
          <w:p w14:paraId="5AFDC554" w14:textId="0FEE3D6D" w:rsidR="009870A5" w:rsidRDefault="009870A5" w:rsidP="00256304">
            <w:pPr>
              <w:spacing w:before="60" w:line="240" w:lineRule="auto"/>
              <w:jc w:val="center"/>
            </w:pPr>
            <w:r>
              <w:t>4,8</w:t>
            </w:r>
          </w:p>
        </w:tc>
        <w:tc>
          <w:tcPr>
            <w:tcW w:w="1417" w:type="dxa"/>
            <w:vAlign w:val="center"/>
          </w:tcPr>
          <w:p w14:paraId="5487FEF5" w14:textId="3D03175C" w:rsidR="009870A5" w:rsidRDefault="004C6E70" w:rsidP="00256304">
            <w:pPr>
              <w:spacing w:before="60" w:line="240" w:lineRule="auto"/>
              <w:jc w:val="center"/>
            </w:pPr>
            <w:r>
              <w:t>4</w:t>
            </w:r>
            <w:r w:rsidR="009870A5">
              <w:t>w</w:t>
            </w:r>
          </w:p>
        </w:tc>
        <w:tc>
          <w:tcPr>
            <w:tcW w:w="1417" w:type="dxa"/>
          </w:tcPr>
          <w:p w14:paraId="004CD5E0" w14:textId="77777777" w:rsidR="009870A5" w:rsidRDefault="009870A5" w:rsidP="00256304">
            <w:pPr>
              <w:spacing w:before="60" w:line="240" w:lineRule="auto"/>
              <w:jc w:val="center"/>
            </w:pPr>
          </w:p>
        </w:tc>
      </w:tr>
    </w:tbl>
    <w:p w14:paraId="60453EE9" w14:textId="048B4F61" w:rsidR="009870A5" w:rsidRDefault="006054C6" w:rsidP="00A97968">
      <w:pPr>
        <w:pStyle w:val="i"/>
        <w:spacing w:before="120"/>
      </w:pPr>
      <w:r>
        <w:t>Με βάση τις τιμές 1</w:t>
      </w:r>
      <w:r w:rsidRPr="006054C6">
        <w:rPr>
          <w:vertAlign w:val="superscript"/>
        </w:rPr>
        <w:t>ης</w:t>
      </w:r>
      <w:r>
        <w:t xml:space="preserve"> και 3</w:t>
      </w:r>
      <w:r w:rsidRPr="006054C6">
        <w:rPr>
          <w:vertAlign w:val="superscript"/>
        </w:rPr>
        <w:t>ης</w:t>
      </w:r>
      <w:r>
        <w:t xml:space="preserve"> στήλης του πίνακα και με δεδομένο ότι F=w, χαράσσουμε το διάγραμμα F-x, όπως παρακάτω:</w:t>
      </w:r>
    </w:p>
    <w:p w14:paraId="4188E517" w14:textId="111452CA" w:rsidR="007C3D0B" w:rsidRDefault="0080414B" w:rsidP="0080414B">
      <w:pPr>
        <w:jc w:val="center"/>
      </w:pPr>
      <w:r w:rsidRPr="0080414B">
        <w:rPr>
          <w:noProof/>
        </w:rPr>
        <w:drawing>
          <wp:inline distT="0" distB="0" distL="0" distR="0" wp14:anchorId="62A76FDA" wp14:editId="0D40893C">
            <wp:extent cx="2541494" cy="1511405"/>
            <wp:effectExtent l="0" t="0" r="0" b="0"/>
            <wp:docPr id="915076625" name="Εικόνα 1" descr="Εικόνα που περιέχει γραμμή, γράφημα, διάγραμμα, κείμενο&#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076625" name="Εικόνα 1" descr="Εικόνα που περιέχει γραμμή, γράφημα, διάγραμμα, κείμενο&#10;&#10;Το περιεχόμενο που δημιουργείται από AI ενδέχεται να είναι εσφαλμένο."/>
                    <pic:cNvPicPr/>
                  </pic:nvPicPr>
                  <pic:blipFill>
                    <a:blip r:embed="rId14">
                      <a:extLst>
                        <a:ext uri="{28A0092B-C50C-407E-A947-70E740481C1C}">
                          <a14:useLocalDpi xmlns:a14="http://schemas.microsoft.com/office/drawing/2010/main" val="0"/>
                        </a:ext>
                      </a:extLst>
                    </a:blip>
                    <a:stretch>
                      <a:fillRect/>
                    </a:stretch>
                  </pic:blipFill>
                  <pic:spPr>
                    <a:xfrm>
                      <a:off x="0" y="0"/>
                      <a:ext cx="2566355" cy="1526190"/>
                    </a:xfrm>
                    <a:prstGeom prst="rect">
                      <a:avLst/>
                    </a:prstGeom>
                  </pic:spPr>
                </pic:pic>
              </a:graphicData>
            </a:graphic>
          </wp:inline>
        </w:drawing>
      </w:r>
    </w:p>
    <w:p w14:paraId="5537BDE5" w14:textId="0D7373FE" w:rsidR="008754C4" w:rsidRDefault="008754C4" w:rsidP="008754C4">
      <w:pPr>
        <w:pStyle w:val="i"/>
      </w:pPr>
      <w:r>
        <w:t xml:space="preserve">Θεωρώντας ότι και με το κρέμασμα μεγαλύτερου βάρους το ελατήριο συνεχίζει να παραμορφώνεται ελαστικά, φέρνοντας τις γαλάζιες διακεκομμένες γραμμές στο παραπάνω γράφημα </w:t>
      </w:r>
      <w:r w:rsidRPr="008754C4">
        <w:rPr>
          <w:b/>
          <w:bCs/>
        </w:rPr>
        <w:t>εκτιμάμε</w:t>
      </w:r>
      <w:r>
        <w:t xml:space="preserve"> ότι δύναμη 5w προκαλεί επιμήκυνση x</w:t>
      </w:r>
      <w:r>
        <w:rPr>
          <w:vertAlign w:val="subscript"/>
        </w:rPr>
        <w:t>5</w:t>
      </w:r>
      <w:r>
        <w:t>=6cm, ενώ δύναμη 6w προκαλεί επιμήκυνση x</w:t>
      </w:r>
      <w:r w:rsidR="00B96426">
        <w:rPr>
          <w:vertAlign w:val="subscript"/>
        </w:rPr>
        <w:t>6</w:t>
      </w:r>
      <w:r w:rsidR="00B96426">
        <w:t>=7,</w:t>
      </w:r>
      <w:r w:rsidR="0080414B">
        <w:t>2</w:t>
      </w:r>
      <w:r w:rsidR="00B96426">
        <w:t>cm…</w:t>
      </w:r>
    </w:p>
    <w:p w14:paraId="30F86FF2" w14:textId="22290D47" w:rsidR="00B96426" w:rsidRDefault="00290AFD" w:rsidP="008754C4">
      <w:pPr>
        <w:pStyle w:val="i"/>
      </w:pPr>
      <w:r>
        <w:t>Με βάση τα πειραματικά ευρήματα δυνάμεις ίσες με 5w και 6w προκαλούν επιμηκύνσεις 6,5cm και 8,</w:t>
      </w:r>
      <w:r w:rsidR="007B4971">
        <w:t>3cm αντίστοιχα, διαφορετικές από αυτές που υπολογίσαμε με βάση την παραπάνω γραφική παράσταση.</w:t>
      </w:r>
    </w:p>
    <w:p w14:paraId="5313B13A" w14:textId="6394E779" w:rsidR="007B4971" w:rsidRDefault="007B4971" w:rsidP="007B4971">
      <w:pPr>
        <w:pStyle w:val="abc"/>
      </w:pPr>
      <w:r>
        <w:t>α) Το ότι το ελατήριο υπέστη μεγαλύτερη επιμήκυνση από αυτή που προβλέπει ο νόμος του Hooke, σημαίνει ότι πλέον το ελατήριο, έχει ξεπεράσει το όριο της ελαστικής παραμόρφωσης</w:t>
      </w:r>
      <w:r w:rsidR="00212196">
        <w:t xml:space="preserve"> και </w:t>
      </w:r>
      <w:r>
        <w:t>έχει περάσει στην περιοχή της πλαστικής παραμόρφωσης.</w:t>
      </w:r>
    </w:p>
    <w:p w14:paraId="03FA2D3C" w14:textId="48F78B7C" w:rsidR="00212196" w:rsidRDefault="00212196" w:rsidP="007B4971">
      <w:pPr>
        <w:pStyle w:val="abc"/>
      </w:pPr>
      <w:r>
        <w:t>β) Αφού το ελατήριο έχει υποστεί πλαστική παραμόρφωση, όταν πάψει να δέχεται δύναμη που του προκαλεί την παραμόρφωση, δεν θα επιστρέψει στην αρχική του κατάσταση. Αυτό σημαίνει ότι ενώ θα αφαιρέσουμε όλα τα βαράκια, αυτό δεν θα αποκτήσει το αρχικό του μήκος των 20cm, αλλά θα διατηρήσει κάποια επιμήκυνση. Με βάση τις τιμές που μας δίνονται συμπεραίνουμε ότι το τελικό μήκος του θα είναι 20,3cm. Σωστό το c).</w:t>
      </w:r>
    </w:p>
    <w:p w14:paraId="469EEF71" w14:textId="2489E6FE" w:rsidR="005612A2" w:rsidRDefault="005612A2" w:rsidP="005612A2">
      <w:pPr>
        <w:pStyle w:val="i"/>
      </w:pPr>
      <w:r>
        <w:t>Με βάση το νόμο του Hooke</w:t>
      </w:r>
      <w:r w:rsidR="00EF1378">
        <w:t>. Για τις ελαστικές παραμορφώσεις</w:t>
      </w:r>
      <w:r>
        <w:t>:</w:t>
      </w:r>
    </w:p>
    <w:p w14:paraId="61C3B9F9" w14:textId="3A1C07D3" w:rsidR="005612A2" w:rsidRDefault="005612A2" w:rsidP="005612A2">
      <w:pPr>
        <w:jc w:val="center"/>
      </w:pPr>
      <w:r w:rsidRPr="00626E46">
        <w:rPr>
          <w:position w:val="-6"/>
        </w:rPr>
        <w:object w:dxaOrig="720" w:dyaOrig="279" w14:anchorId="743F43E1">
          <v:shape id="_x0000_i1028" type="#_x0000_t75" style="width:36.15pt;height:14.05pt" o:ole="">
            <v:imagedata r:id="rId15" o:title=""/>
          </v:shape>
          <o:OLEObject Type="Embed" ProgID="Equation.DSMT4" ShapeID="_x0000_i1028" DrawAspect="Content" ObjectID="_1826546336" r:id="rId16"/>
        </w:object>
      </w:r>
    </w:p>
    <w:p w14:paraId="47B70B0B" w14:textId="343AB2DB" w:rsidR="005612A2" w:rsidRDefault="005612A2" w:rsidP="004A3B28">
      <w:pPr>
        <w:ind w:left="340"/>
      </w:pPr>
      <w:r>
        <w:t xml:space="preserve">Όπου F </w:t>
      </w:r>
      <w:r w:rsidR="004A3B28">
        <w:t>το μέτρο της</w:t>
      </w:r>
      <w:r>
        <w:t xml:space="preserve"> δύναμη</w:t>
      </w:r>
      <w:r w:rsidR="004A3B28">
        <w:t>ς</w:t>
      </w:r>
      <w:r>
        <w:t xml:space="preserve"> που προκαλεί την επιμήκυνσή του (ή την συσπείρωσή του) και </w:t>
      </w:r>
      <w:r w:rsidR="004A3B28">
        <w:t>x η επιμήκυνση του ελατηρίου. Αλλά τότε μπορούμε να υπολογίσουμε την σταθερά k για τις 4 τιμές της δύναμης, όπου βλέπουμε ότι έχουμε ελαστική παραμόρφωση</w:t>
      </w:r>
      <w:r w:rsidR="00EF1378">
        <w:t xml:space="preserve"> (όχι για 5</w:t>
      </w:r>
      <w:r w:rsidR="00EF1378" w:rsidRPr="00EF1378">
        <w:rPr>
          <w:vertAlign w:val="superscript"/>
        </w:rPr>
        <w:t>η</w:t>
      </w:r>
      <w:r w:rsidR="00EF1378">
        <w:t xml:space="preserve"> και 6</w:t>
      </w:r>
      <w:r w:rsidR="00EF1378" w:rsidRPr="00EF1378">
        <w:rPr>
          <w:vertAlign w:val="superscript"/>
        </w:rPr>
        <w:t>η</w:t>
      </w:r>
      <w:r w:rsidR="00EF1378">
        <w:t xml:space="preserve"> μέτρηση, όπου η παραμόρφωση δεν είναι ελαστική)</w:t>
      </w:r>
      <w:r w:rsidR="004A3B28">
        <w:t>:</w:t>
      </w:r>
    </w:p>
    <w:p w14:paraId="7084363B" w14:textId="1BD98E1B" w:rsidR="004A3B28" w:rsidRDefault="00267632" w:rsidP="00D858F3">
      <w:pPr>
        <w:ind w:left="340"/>
        <w:jc w:val="center"/>
      </w:pPr>
      <w:r w:rsidRPr="00267632">
        <w:rPr>
          <w:position w:val="-58"/>
        </w:rPr>
        <w:object w:dxaOrig="4819" w:dyaOrig="1280" w14:anchorId="3E851A85">
          <v:shape id="_x0000_i1029" type="#_x0000_t75" style="width:241.1pt;height:63.95pt" o:ole="">
            <v:imagedata r:id="rId17" o:title=""/>
          </v:shape>
          <o:OLEObject Type="Embed" ProgID="Equation.DSMT4" ShapeID="_x0000_i1029" DrawAspect="Content" ObjectID="_1826546337" r:id="rId18"/>
        </w:object>
      </w:r>
    </w:p>
    <w:p w14:paraId="264E50E0" w14:textId="4F877725" w:rsidR="00D858F3" w:rsidRDefault="00D858F3" w:rsidP="00D858F3">
      <w:pPr>
        <w:ind w:left="113"/>
      </w:pPr>
      <w:r>
        <w:t>Ίδια τιμή για την σταθερά k θα βρούμε και στις υπόλοιπες μετρήσεις! Δοκιμάστε…</w:t>
      </w:r>
    </w:p>
    <w:p w14:paraId="72C35F39" w14:textId="34FD4872" w:rsidR="00D858F3" w:rsidRDefault="00D858F3" w:rsidP="00D858F3">
      <w:pPr>
        <w:ind w:left="113"/>
      </w:pPr>
      <w:r>
        <w:t xml:space="preserve"> Σχόλιο: Το ότι υπολογίζουμε ίδια τιμή  στην σταθερά k, αποδεικνύει ότι οι τιμές αυτές ΔΕΝ είναι πειραματικές! Σε ένα πραγματικό πείραμα δεν πρόκειται </w:t>
      </w:r>
      <w:r w:rsidR="00267632">
        <w:t xml:space="preserve">αυτό </w:t>
      </w:r>
      <w:r>
        <w:t>να συμβεί</w:t>
      </w:r>
      <w:r w:rsidR="00267632">
        <w:t>…</w:t>
      </w:r>
    </w:p>
    <w:p w14:paraId="59876E57" w14:textId="1F1D4A3A" w:rsidR="00A37609" w:rsidRDefault="00A37609" w:rsidP="00D858F3">
      <w:pPr>
        <w:ind w:left="113"/>
      </w:pPr>
      <w:r>
        <w:t>Αλλά τότε ο πίνακας συμπληρωμένος γίνεται:</w:t>
      </w:r>
    </w:p>
    <w:tbl>
      <w:tblPr>
        <w:tblStyle w:val="ac"/>
        <w:tblW w:w="0" w:type="auto"/>
        <w:jc w:val="center"/>
        <w:tblLook w:val="04A0" w:firstRow="1" w:lastRow="0" w:firstColumn="1" w:lastColumn="0" w:noHBand="0" w:noVBand="1"/>
      </w:tblPr>
      <w:tblGrid>
        <w:gridCol w:w="1363"/>
        <w:gridCol w:w="1701"/>
        <w:gridCol w:w="1701"/>
        <w:gridCol w:w="1417"/>
      </w:tblGrid>
      <w:tr w:rsidR="00A37609" w14:paraId="5E590F33" w14:textId="77777777" w:rsidTr="00267632">
        <w:trPr>
          <w:jc w:val="center"/>
        </w:trPr>
        <w:tc>
          <w:tcPr>
            <w:tcW w:w="1363" w:type="dxa"/>
            <w:shd w:val="clear" w:color="auto" w:fill="E2EFD9" w:themeFill="accent6" w:themeFillTint="33"/>
            <w:vAlign w:val="center"/>
          </w:tcPr>
          <w:p w14:paraId="3F675CBD" w14:textId="77777777" w:rsidR="00A37609" w:rsidRDefault="00A37609" w:rsidP="00A37609">
            <w:pPr>
              <w:jc w:val="center"/>
            </w:pPr>
            <w:r>
              <w:t>Βάρος</w:t>
            </w:r>
          </w:p>
        </w:tc>
        <w:tc>
          <w:tcPr>
            <w:tcW w:w="1701" w:type="dxa"/>
            <w:shd w:val="clear" w:color="auto" w:fill="E2EFD9" w:themeFill="accent6" w:themeFillTint="33"/>
            <w:vAlign w:val="center"/>
          </w:tcPr>
          <w:p w14:paraId="499925DA" w14:textId="77777777" w:rsidR="00A37609" w:rsidRDefault="00A37609" w:rsidP="00A37609">
            <w:pPr>
              <w:jc w:val="center"/>
            </w:pPr>
            <w:r>
              <w:t>F</w:t>
            </w:r>
          </w:p>
          <w:p w14:paraId="4E69C8C7" w14:textId="03BE40B8" w:rsidR="00A37609" w:rsidRDefault="00A37609" w:rsidP="00A37609">
            <w:pPr>
              <w:jc w:val="center"/>
            </w:pPr>
            <w:r>
              <w:t>(Ν)</w:t>
            </w:r>
          </w:p>
        </w:tc>
        <w:tc>
          <w:tcPr>
            <w:tcW w:w="1701" w:type="dxa"/>
            <w:shd w:val="clear" w:color="auto" w:fill="E2EFD9" w:themeFill="accent6" w:themeFillTint="33"/>
            <w:vAlign w:val="center"/>
          </w:tcPr>
          <w:p w14:paraId="3E28510A" w14:textId="6F87F909" w:rsidR="00A37609" w:rsidRDefault="00A37609" w:rsidP="00A37609">
            <w:pPr>
              <w:jc w:val="center"/>
            </w:pPr>
            <w:r>
              <w:t>Επιμήκυνση x</w:t>
            </w:r>
          </w:p>
          <w:p w14:paraId="2BB9D1CA" w14:textId="77777777" w:rsidR="00A37609" w:rsidRDefault="00A37609" w:rsidP="00A37609">
            <w:pPr>
              <w:jc w:val="center"/>
            </w:pPr>
            <w:r>
              <w:t>(cm)</w:t>
            </w:r>
          </w:p>
        </w:tc>
        <w:tc>
          <w:tcPr>
            <w:tcW w:w="1417" w:type="dxa"/>
            <w:shd w:val="clear" w:color="auto" w:fill="E2EFD9" w:themeFill="accent6" w:themeFillTint="33"/>
          </w:tcPr>
          <w:p w14:paraId="4F082C5E" w14:textId="77777777" w:rsidR="00A37609" w:rsidRDefault="00A37609" w:rsidP="00A37609">
            <w:pPr>
              <w:jc w:val="center"/>
            </w:pPr>
            <w:r>
              <w:t>Σταθερά k</w:t>
            </w:r>
          </w:p>
          <w:p w14:paraId="079AF296" w14:textId="77777777" w:rsidR="00A37609" w:rsidRDefault="00A37609" w:rsidP="00A37609">
            <w:pPr>
              <w:jc w:val="center"/>
            </w:pPr>
            <w:r>
              <w:t>(Ν/m)</w:t>
            </w:r>
          </w:p>
        </w:tc>
      </w:tr>
      <w:tr w:rsidR="00A37609" w14:paraId="62D9B903" w14:textId="77777777" w:rsidTr="00472101">
        <w:trPr>
          <w:jc w:val="center"/>
        </w:trPr>
        <w:tc>
          <w:tcPr>
            <w:tcW w:w="1363" w:type="dxa"/>
            <w:vAlign w:val="center"/>
          </w:tcPr>
          <w:p w14:paraId="7B7AA4BE" w14:textId="77777777" w:rsidR="00A37609" w:rsidRDefault="00A37609" w:rsidP="00A37609">
            <w:pPr>
              <w:spacing w:before="60" w:line="240" w:lineRule="auto"/>
              <w:jc w:val="center"/>
            </w:pPr>
            <w:r>
              <w:t>w</w:t>
            </w:r>
          </w:p>
        </w:tc>
        <w:tc>
          <w:tcPr>
            <w:tcW w:w="1701" w:type="dxa"/>
            <w:vAlign w:val="center"/>
          </w:tcPr>
          <w:p w14:paraId="30B96F0F" w14:textId="50CDCBAA" w:rsidR="00A37609" w:rsidRDefault="00A37609" w:rsidP="00A37609">
            <w:pPr>
              <w:spacing w:before="60" w:line="240" w:lineRule="auto"/>
              <w:jc w:val="center"/>
            </w:pPr>
            <w:r>
              <w:t>0,5</w:t>
            </w:r>
          </w:p>
        </w:tc>
        <w:tc>
          <w:tcPr>
            <w:tcW w:w="1701" w:type="dxa"/>
            <w:vAlign w:val="center"/>
          </w:tcPr>
          <w:p w14:paraId="7C0DD54B" w14:textId="4B485388" w:rsidR="00A37609" w:rsidRDefault="00A37609" w:rsidP="00A37609">
            <w:pPr>
              <w:spacing w:before="60" w:line="240" w:lineRule="auto"/>
              <w:jc w:val="center"/>
            </w:pPr>
            <w:r>
              <w:t>1,2</w:t>
            </w:r>
          </w:p>
        </w:tc>
        <w:tc>
          <w:tcPr>
            <w:tcW w:w="1417" w:type="dxa"/>
          </w:tcPr>
          <w:p w14:paraId="135C9C02" w14:textId="5A44A228" w:rsidR="00A37609" w:rsidRDefault="00267632" w:rsidP="00A37609">
            <w:pPr>
              <w:spacing w:before="60" w:line="240" w:lineRule="auto"/>
              <w:jc w:val="center"/>
            </w:pPr>
            <w:r>
              <w:t>41,7</w:t>
            </w:r>
          </w:p>
        </w:tc>
      </w:tr>
      <w:tr w:rsidR="00A37609" w14:paraId="4CDF73BC" w14:textId="77777777" w:rsidTr="00472101">
        <w:trPr>
          <w:jc w:val="center"/>
        </w:trPr>
        <w:tc>
          <w:tcPr>
            <w:tcW w:w="1363" w:type="dxa"/>
            <w:vAlign w:val="center"/>
          </w:tcPr>
          <w:p w14:paraId="559BA272" w14:textId="77777777" w:rsidR="00A37609" w:rsidRDefault="00A37609" w:rsidP="00A37609">
            <w:pPr>
              <w:spacing w:before="60" w:line="240" w:lineRule="auto"/>
              <w:jc w:val="center"/>
            </w:pPr>
            <w:r>
              <w:t>2w</w:t>
            </w:r>
          </w:p>
        </w:tc>
        <w:tc>
          <w:tcPr>
            <w:tcW w:w="1701" w:type="dxa"/>
            <w:vAlign w:val="center"/>
          </w:tcPr>
          <w:p w14:paraId="25F4EEA5" w14:textId="013A07D6" w:rsidR="00A37609" w:rsidRDefault="00A37609" w:rsidP="00A37609">
            <w:pPr>
              <w:spacing w:before="60" w:line="240" w:lineRule="auto"/>
              <w:jc w:val="center"/>
            </w:pPr>
            <w:r>
              <w:t>1,0</w:t>
            </w:r>
          </w:p>
        </w:tc>
        <w:tc>
          <w:tcPr>
            <w:tcW w:w="1701" w:type="dxa"/>
            <w:vAlign w:val="center"/>
          </w:tcPr>
          <w:p w14:paraId="65CBCB49" w14:textId="54E66671" w:rsidR="00A37609" w:rsidRDefault="00A37609" w:rsidP="00A37609">
            <w:pPr>
              <w:spacing w:before="60" w:line="240" w:lineRule="auto"/>
              <w:jc w:val="center"/>
            </w:pPr>
            <w:r>
              <w:t>2,4</w:t>
            </w:r>
          </w:p>
        </w:tc>
        <w:tc>
          <w:tcPr>
            <w:tcW w:w="1417" w:type="dxa"/>
          </w:tcPr>
          <w:p w14:paraId="56FD4225" w14:textId="273E6FA6" w:rsidR="00A37609" w:rsidRDefault="00267632" w:rsidP="00A37609">
            <w:pPr>
              <w:spacing w:before="60" w:line="240" w:lineRule="auto"/>
              <w:jc w:val="center"/>
            </w:pPr>
            <w:r>
              <w:t>41,7</w:t>
            </w:r>
          </w:p>
        </w:tc>
      </w:tr>
      <w:tr w:rsidR="00A37609" w14:paraId="4C96C071" w14:textId="77777777" w:rsidTr="00472101">
        <w:trPr>
          <w:jc w:val="center"/>
        </w:trPr>
        <w:tc>
          <w:tcPr>
            <w:tcW w:w="1363" w:type="dxa"/>
            <w:vAlign w:val="center"/>
          </w:tcPr>
          <w:p w14:paraId="3367DB86" w14:textId="77777777" w:rsidR="00A37609" w:rsidRDefault="00A37609" w:rsidP="00A37609">
            <w:pPr>
              <w:spacing w:before="60" w:line="240" w:lineRule="auto"/>
              <w:jc w:val="center"/>
            </w:pPr>
            <w:r>
              <w:t>3w</w:t>
            </w:r>
          </w:p>
        </w:tc>
        <w:tc>
          <w:tcPr>
            <w:tcW w:w="1701" w:type="dxa"/>
            <w:vAlign w:val="center"/>
          </w:tcPr>
          <w:p w14:paraId="3B04B93B" w14:textId="2FB537D4" w:rsidR="00A37609" w:rsidRDefault="00A37609" w:rsidP="00A37609">
            <w:pPr>
              <w:spacing w:before="60" w:line="240" w:lineRule="auto"/>
              <w:jc w:val="center"/>
            </w:pPr>
            <w:r>
              <w:t>1,5</w:t>
            </w:r>
          </w:p>
        </w:tc>
        <w:tc>
          <w:tcPr>
            <w:tcW w:w="1701" w:type="dxa"/>
            <w:vAlign w:val="center"/>
          </w:tcPr>
          <w:p w14:paraId="45B3DF5D" w14:textId="4073F181" w:rsidR="00A37609" w:rsidRDefault="00A37609" w:rsidP="00A37609">
            <w:pPr>
              <w:spacing w:before="60" w:line="240" w:lineRule="auto"/>
              <w:jc w:val="center"/>
            </w:pPr>
            <w:r>
              <w:t>3,6</w:t>
            </w:r>
          </w:p>
        </w:tc>
        <w:tc>
          <w:tcPr>
            <w:tcW w:w="1417" w:type="dxa"/>
          </w:tcPr>
          <w:p w14:paraId="521D641E" w14:textId="214E0940" w:rsidR="00A37609" w:rsidRDefault="00267632" w:rsidP="00A37609">
            <w:pPr>
              <w:spacing w:before="60" w:line="240" w:lineRule="auto"/>
              <w:jc w:val="center"/>
            </w:pPr>
            <w:r>
              <w:t>41,7</w:t>
            </w:r>
          </w:p>
        </w:tc>
      </w:tr>
      <w:tr w:rsidR="00A37609" w14:paraId="5F65DF53" w14:textId="77777777" w:rsidTr="00472101">
        <w:trPr>
          <w:jc w:val="center"/>
        </w:trPr>
        <w:tc>
          <w:tcPr>
            <w:tcW w:w="1363" w:type="dxa"/>
            <w:vAlign w:val="center"/>
          </w:tcPr>
          <w:p w14:paraId="4E619E52" w14:textId="77777777" w:rsidR="00A37609" w:rsidRDefault="00A37609" w:rsidP="00A37609">
            <w:pPr>
              <w:spacing w:before="60" w:line="240" w:lineRule="auto"/>
              <w:jc w:val="center"/>
            </w:pPr>
            <w:r>
              <w:t>4w</w:t>
            </w:r>
          </w:p>
        </w:tc>
        <w:tc>
          <w:tcPr>
            <w:tcW w:w="1701" w:type="dxa"/>
            <w:vAlign w:val="center"/>
          </w:tcPr>
          <w:p w14:paraId="03582AD0" w14:textId="5AD43FD3" w:rsidR="00A37609" w:rsidRDefault="00A37609" w:rsidP="00A37609">
            <w:pPr>
              <w:spacing w:before="60" w:line="240" w:lineRule="auto"/>
              <w:jc w:val="center"/>
            </w:pPr>
            <w:r>
              <w:t>2,0</w:t>
            </w:r>
          </w:p>
        </w:tc>
        <w:tc>
          <w:tcPr>
            <w:tcW w:w="1701" w:type="dxa"/>
            <w:vAlign w:val="center"/>
          </w:tcPr>
          <w:p w14:paraId="2B3FA89F" w14:textId="3F42DE55" w:rsidR="00A37609" w:rsidRDefault="00A37609" w:rsidP="00A37609">
            <w:pPr>
              <w:spacing w:before="60" w:line="240" w:lineRule="auto"/>
              <w:jc w:val="center"/>
            </w:pPr>
            <w:r>
              <w:t>4,8</w:t>
            </w:r>
          </w:p>
        </w:tc>
        <w:tc>
          <w:tcPr>
            <w:tcW w:w="1417" w:type="dxa"/>
          </w:tcPr>
          <w:p w14:paraId="3239685F" w14:textId="49C59CD7" w:rsidR="00A37609" w:rsidRDefault="00267632" w:rsidP="00A37609">
            <w:pPr>
              <w:spacing w:before="60" w:line="240" w:lineRule="auto"/>
              <w:jc w:val="center"/>
            </w:pPr>
            <w:r>
              <w:t>41,7</w:t>
            </w:r>
          </w:p>
        </w:tc>
      </w:tr>
    </w:tbl>
    <w:p w14:paraId="6379EDDB" w14:textId="77777777" w:rsidR="00A37609" w:rsidRPr="00D858F3" w:rsidRDefault="00A37609" w:rsidP="00D858F3">
      <w:pPr>
        <w:ind w:left="113"/>
      </w:pPr>
    </w:p>
    <w:p w14:paraId="376C6A55" w14:textId="5839D301" w:rsidR="00212196" w:rsidRDefault="00EE1223" w:rsidP="00212196">
      <w:pPr>
        <w:pStyle w:val="a9"/>
        <w:jc w:val="right"/>
      </w:pPr>
      <w:hyperlink r:id="rId19" w:history="1">
        <w:r w:rsidRPr="000F6EE7">
          <w:rPr>
            <w:rStyle w:val="-"/>
            <w:lang w:val="en-US"/>
          </w:rPr>
          <w:t>dmargaris</w:t>
        </w:r>
        <w:r w:rsidRPr="000F6EE7">
          <w:rPr>
            <w:rStyle w:val="-"/>
          </w:rPr>
          <w:t>@</w:t>
        </w:r>
        <w:r w:rsidRPr="000F6EE7">
          <w:rPr>
            <w:rStyle w:val="-"/>
            <w:lang w:val="en-US"/>
          </w:rPr>
          <w:t>gmail</w:t>
        </w:r>
        <w:r w:rsidRPr="000F6EE7">
          <w:rPr>
            <w:rStyle w:val="-"/>
          </w:rPr>
          <w:t>.</w:t>
        </w:r>
        <w:r w:rsidRPr="000F6EE7">
          <w:rPr>
            <w:rStyle w:val="-"/>
            <w:lang w:val="en-US"/>
          </w:rPr>
          <w:t>com</w:t>
        </w:r>
      </w:hyperlink>
    </w:p>
    <w:p w14:paraId="77286752" w14:textId="0A169A85" w:rsidR="00EE1223" w:rsidRPr="00EE1223" w:rsidRDefault="00EE1223" w:rsidP="00EE1223">
      <w:pPr>
        <w:rPr>
          <w:lang w:eastAsia="zh-CN"/>
        </w:rPr>
      </w:pPr>
    </w:p>
    <w:sectPr w:rsidR="00EE1223" w:rsidRPr="00EE1223">
      <w:headerReference w:type="default" r:id="rId20"/>
      <w:footerReference w:type="default" r:id="rId21"/>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D2ECD" w14:textId="77777777" w:rsidR="00E908F2" w:rsidRDefault="00E908F2">
      <w:pPr>
        <w:spacing w:line="240" w:lineRule="auto"/>
      </w:pPr>
      <w:r>
        <w:separator/>
      </w:r>
    </w:p>
  </w:endnote>
  <w:endnote w:type="continuationSeparator" w:id="0">
    <w:p w14:paraId="603D8CDD" w14:textId="77777777" w:rsidR="00E908F2" w:rsidRDefault="00E908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4B32F" w14:textId="77777777" w:rsidR="00D533FC" w:rsidRDefault="006E4AB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rPr>
      <w:t>1</w:t>
    </w:r>
    <w:r>
      <w:rPr>
        <w:rStyle w:val="a7"/>
      </w:rPr>
      <w:fldChar w:fldCharType="end"/>
    </w:r>
  </w:p>
  <w:p w14:paraId="3ABADCDA" w14:textId="77777777" w:rsidR="00D533FC" w:rsidRDefault="006E4ABE">
    <w:pPr>
      <w:pStyle w:val="a5"/>
      <w:pBdr>
        <w:top w:val="single" w:sz="4" w:space="1" w:color="auto"/>
      </w:pBdr>
      <w:tabs>
        <w:tab w:val="clear" w:pos="4153"/>
        <w:tab w:val="left" w:pos="2888"/>
        <w:tab w:val="center" w:pos="4862"/>
      </w:tabs>
      <w:jc w:val="center"/>
      <w:rPr>
        <w:i/>
        <w:color w:val="0000FF"/>
        <w:lang w:val="en-US"/>
      </w:rPr>
    </w:pPr>
    <w:r>
      <w:rPr>
        <w:i/>
        <w:color w:val="0000FF"/>
        <w:lang w:val="en-US"/>
      </w:rPr>
      <w:t>www.ylikonet.gr</w:t>
    </w:r>
  </w:p>
  <w:p w14:paraId="2DB77BAD" w14:textId="77777777" w:rsidR="00D533FC" w:rsidRDefault="00D533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96DCF" w14:textId="77777777" w:rsidR="00E908F2" w:rsidRDefault="00E908F2">
      <w:pPr>
        <w:spacing w:after="0"/>
      </w:pPr>
      <w:r>
        <w:separator/>
      </w:r>
    </w:p>
  </w:footnote>
  <w:footnote w:type="continuationSeparator" w:id="0">
    <w:p w14:paraId="1E35A603" w14:textId="77777777" w:rsidR="00E908F2" w:rsidRDefault="00E908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58418" w14:textId="3BAE69F7" w:rsidR="00D533FC" w:rsidRDefault="006E4ABE">
    <w:pPr>
      <w:pStyle w:val="a6"/>
      <w:pBdr>
        <w:bottom w:val="single" w:sz="4" w:space="1" w:color="auto"/>
      </w:pBdr>
      <w:tabs>
        <w:tab w:val="clear" w:pos="4153"/>
        <w:tab w:val="clear" w:pos="8306"/>
        <w:tab w:val="right" w:pos="9639"/>
      </w:tabs>
      <w:rPr>
        <w:i/>
      </w:rPr>
    </w:pPr>
    <w:r>
      <w:rPr>
        <w:i/>
      </w:rPr>
      <w:t>Υλικό Φυσικής-Χημείας</w:t>
    </w:r>
    <w:r>
      <w:rPr>
        <w:i/>
      </w:rPr>
      <w:tab/>
    </w:r>
    <w:r w:rsidR="005C36C1">
      <w:rPr>
        <w:i/>
      </w:rPr>
      <w:t>Νόμος του Hooke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061"/>
    <w:multiLevelType w:val="singleLevel"/>
    <w:tmpl w:val="79227F80"/>
    <w:lvl w:ilvl="0">
      <w:start w:val="1"/>
      <w:numFmt w:val="lowerRoman"/>
      <w:pStyle w:val="a"/>
      <w:lvlText w:val="%1)"/>
      <w:lvlJc w:val="right"/>
      <w:pPr>
        <w:ind w:left="360" w:hanging="360"/>
      </w:pPr>
      <w:rPr>
        <w:rFonts w:hint="default"/>
      </w:rPr>
    </w:lvl>
  </w:abstractNum>
  <w:abstractNum w:abstractNumId="1" w15:restartNumberingAfterBreak="0">
    <w:nsid w:val="08525359"/>
    <w:multiLevelType w:val="singleLevel"/>
    <w:tmpl w:val="8FFC49AC"/>
    <w:name w:val="Bullet 13"/>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2" w15:restartNumberingAfterBreak="0">
    <w:nsid w:val="0924559A"/>
    <w:multiLevelType w:val="singleLevel"/>
    <w:tmpl w:val="6276A30C"/>
    <w:name w:val="Bullet 3"/>
    <w:lvl w:ilvl="0">
      <w:start w:val="1"/>
      <w:numFmt w:val="lowerRoman"/>
      <w:pStyle w:val="1"/>
      <w:lvlText w:val="%1)"/>
      <w:lvlJc w:val="left"/>
      <w:pPr>
        <w:tabs>
          <w:tab w:val="num" w:pos="340"/>
        </w:tabs>
        <w:ind w:left="340" w:hanging="340"/>
      </w:pPr>
    </w:lvl>
  </w:abstractNum>
  <w:abstractNum w:abstractNumId="3" w15:restartNumberingAfterBreak="0">
    <w:nsid w:val="12DB133D"/>
    <w:multiLevelType w:val="multilevel"/>
    <w:tmpl w:val="12DB133D"/>
    <w:lvl w:ilvl="0">
      <w:start w:val="1"/>
      <w:numFmt w:val="lowerRoman"/>
      <w:pStyle w:val="i"/>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92721FB"/>
    <w:multiLevelType w:val="singleLevel"/>
    <w:tmpl w:val="A354610A"/>
    <w:name w:val="Bullet 11"/>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5" w15:restartNumberingAfterBreak="0">
    <w:nsid w:val="495C24B4"/>
    <w:multiLevelType w:val="multilevel"/>
    <w:tmpl w:val="37BA68FA"/>
    <w:lvl w:ilvl="0">
      <w:start w:val="1"/>
      <w:numFmt w:val="decimal"/>
      <w:lvlText w:val="%1)"/>
      <w:lvlJc w:val="left"/>
      <w:pPr>
        <w:tabs>
          <w:tab w:val="left" w:pos="360"/>
        </w:tabs>
        <w:ind w:left="360" w:hanging="360"/>
      </w:pPr>
      <w:rPr>
        <w:rFonts w:ascii="Times New Roman" w:hAnsi="Times New Roman" w:hint="default"/>
        <w:sz w:val="22"/>
        <w:szCs w:val="22"/>
      </w:rPr>
    </w:lvl>
    <w:lvl w:ilvl="1">
      <w:start w:val="1"/>
      <w:numFmt w:val="lowerRoman"/>
      <w:pStyle w:val="10"/>
      <w:lvlText w:val="%2)"/>
      <w:lvlJc w:val="left"/>
      <w:pPr>
        <w:tabs>
          <w:tab w:val="left" w:pos="680"/>
        </w:tabs>
        <w:ind w:left="680" w:hanging="32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 w15:restartNumberingAfterBreak="0">
    <w:nsid w:val="4E4D2A2A"/>
    <w:multiLevelType w:val="multilevel"/>
    <w:tmpl w:val="353A63FC"/>
    <w:lvl w:ilvl="0">
      <w:start w:val="1"/>
      <w:numFmt w:val="decimal"/>
      <w:pStyle w:val="a0"/>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8A54930"/>
    <w:multiLevelType w:val="singleLevel"/>
    <w:tmpl w:val="187A4E18"/>
    <w:lvl w:ilvl="0">
      <w:numFmt w:val="bullet"/>
      <w:pStyle w:val="3"/>
      <w:lvlText w:val=""/>
      <w:lvlJc w:val="left"/>
      <w:pPr>
        <w:tabs>
          <w:tab w:val="num" w:pos="340"/>
        </w:tabs>
        <w:ind w:left="340" w:hanging="340"/>
      </w:pPr>
      <w:rPr>
        <w:rFonts w:ascii="Wingdings" w:eastAsia="Wingdings" w:hAnsi="Wingdings" w:cs="Wingdings"/>
        <w:color w:val="FF0000"/>
      </w:rPr>
    </w:lvl>
  </w:abstractNum>
  <w:abstractNum w:abstractNumId="8" w15:restartNumberingAfterBreak="0">
    <w:nsid w:val="6A614DFD"/>
    <w:multiLevelType w:val="singleLevel"/>
    <w:tmpl w:val="5B7AD436"/>
    <w:name w:val="Bullet 12"/>
    <w:lvl w:ilvl="0">
      <w:start w:val="1"/>
      <w:numFmt w:val="lowerLetter"/>
      <w:lvlText w:val="%1)"/>
      <w:lvlJc w:val="left"/>
      <w:pPr>
        <w:tabs>
          <w:tab w:val="num" w:pos="340"/>
        </w:tabs>
        <w:ind w:left="340" w:hanging="340"/>
      </w:pPr>
    </w:lvl>
  </w:abstractNum>
  <w:num w:numId="1" w16cid:durableId="312225212">
    <w:abstractNumId w:val="5"/>
  </w:num>
  <w:num w:numId="2" w16cid:durableId="1975021802">
    <w:abstractNumId w:val="6"/>
  </w:num>
  <w:num w:numId="3" w16cid:durableId="264309753">
    <w:abstractNumId w:val="3"/>
  </w:num>
  <w:num w:numId="4" w16cid:durableId="906958154">
    <w:abstractNumId w:val="2"/>
  </w:num>
  <w:num w:numId="5" w16cid:durableId="847408854">
    <w:abstractNumId w:val="7"/>
  </w:num>
  <w:num w:numId="6" w16cid:durableId="445151668">
    <w:abstractNumId w:val="0"/>
  </w:num>
  <w:num w:numId="7" w16cid:durableId="1261334555">
    <w:abstractNumId w:val="4"/>
  </w:num>
  <w:num w:numId="8" w16cid:durableId="1946422978">
    <w:abstractNumId w:val="8"/>
  </w:num>
  <w:num w:numId="9" w16cid:durableId="45379742">
    <w:abstractNumId w:val="1"/>
  </w:num>
  <w:num w:numId="10" w16cid:durableId="939987909">
    <w:abstractNumId w:val="6"/>
  </w:num>
  <w:num w:numId="11" w16cid:durableId="949628517">
    <w:abstractNumId w:val="5"/>
  </w:num>
  <w:num w:numId="12" w16cid:durableId="1342272030">
    <w:abstractNumId w:val="0"/>
  </w:num>
  <w:num w:numId="13" w16cid:durableId="1023896420">
    <w:abstractNumId w:val="6"/>
  </w:num>
  <w:num w:numId="14" w16cid:durableId="218133655">
    <w:abstractNumId w:val="5"/>
  </w:num>
  <w:num w:numId="15" w16cid:durableId="791246138">
    <w:abstractNumId w:val="5"/>
  </w:num>
  <w:num w:numId="16" w16cid:durableId="868837434">
    <w:abstractNumId w:val="5"/>
  </w:num>
  <w:num w:numId="17" w16cid:durableId="1638342950">
    <w:abstractNumId w:val="5"/>
  </w:num>
  <w:num w:numId="18" w16cid:durableId="1602831297">
    <w:abstractNumId w:val="5"/>
  </w:num>
  <w:num w:numId="19" w16cid:durableId="873926108">
    <w:abstractNumId w:val="5"/>
  </w:num>
  <w:num w:numId="20" w16cid:durableId="1856307401">
    <w:abstractNumId w:val="5"/>
  </w:num>
  <w:num w:numId="21" w16cid:durableId="1883596287">
    <w:abstractNumId w:val="5"/>
  </w:num>
  <w:num w:numId="22" w16cid:durableId="7028276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6C1"/>
    <w:rsid w:val="00023972"/>
    <w:rsid w:val="00026D66"/>
    <w:rsid w:val="00053396"/>
    <w:rsid w:val="0005670B"/>
    <w:rsid w:val="00060EF4"/>
    <w:rsid w:val="0006732F"/>
    <w:rsid w:val="000679A2"/>
    <w:rsid w:val="000912E3"/>
    <w:rsid w:val="00091E43"/>
    <w:rsid w:val="000A5A2D"/>
    <w:rsid w:val="000B48D3"/>
    <w:rsid w:val="000C397A"/>
    <w:rsid w:val="000C3E70"/>
    <w:rsid w:val="000D78E0"/>
    <w:rsid w:val="00157DCF"/>
    <w:rsid w:val="001664A5"/>
    <w:rsid w:val="00174704"/>
    <w:rsid w:val="001764F7"/>
    <w:rsid w:val="00182F4E"/>
    <w:rsid w:val="00191C12"/>
    <w:rsid w:val="001B0227"/>
    <w:rsid w:val="001B25B2"/>
    <w:rsid w:val="001B45D6"/>
    <w:rsid w:val="001C5136"/>
    <w:rsid w:val="001D46AC"/>
    <w:rsid w:val="001D7FC9"/>
    <w:rsid w:val="00212196"/>
    <w:rsid w:val="00221FB9"/>
    <w:rsid w:val="00267632"/>
    <w:rsid w:val="002805FC"/>
    <w:rsid w:val="00290AFD"/>
    <w:rsid w:val="0029377E"/>
    <w:rsid w:val="002C4684"/>
    <w:rsid w:val="002D32C2"/>
    <w:rsid w:val="003034D4"/>
    <w:rsid w:val="00305BAA"/>
    <w:rsid w:val="00311D4A"/>
    <w:rsid w:val="00325EE1"/>
    <w:rsid w:val="003272C2"/>
    <w:rsid w:val="00334BD8"/>
    <w:rsid w:val="00342B66"/>
    <w:rsid w:val="00353660"/>
    <w:rsid w:val="0039013D"/>
    <w:rsid w:val="003959A8"/>
    <w:rsid w:val="003A06F6"/>
    <w:rsid w:val="003A6C4E"/>
    <w:rsid w:val="003A77A4"/>
    <w:rsid w:val="003B4900"/>
    <w:rsid w:val="003D2058"/>
    <w:rsid w:val="003E1678"/>
    <w:rsid w:val="003E2B70"/>
    <w:rsid w:val="003E53D7"/>
    <w:rsid w:val="0041752B"/>
    <w:rsid w:val="00430289"/>
    <w:rsid w:val="00435174"/>
    <w:rsid w:val="0044454D"/>
    <w:rsid w:val="00465544"/>
    <w:rsid w:val="00465D8E"/>
    <w:rsid w:val="00470A0F"/>
    <w:rsid w:val="0047288B"/>
    <w:rsid w:val="00480ADE"/>
    <w:rsid w:val="00485825"/>
    <w:rsid w:val="00493B83"/>
    <w:rsid w:val="00495D19"/>
    <w:rsid w:val="00497B72"/>
    <w:rsid w:val="004A3B28"/>
    <w:rsid w:val="004B1BA7"/>
    <w:rsid w:val="004C6E70"/>
    <w:rsid w:val="004E4502"/>
    <w:rsid w:val="004F7518"/>
    <w:rsid w:val="00503A3E"/>
    <w:rsid w:val="0050788A"/>
    <w:rsid w:val="0051685F"/>
    <w:rsid w:val="00540CD5"/>
    <w:rsid w:val="00540D85"/>
    <w:rsid w:val="005423A9"/>
    <w:rsid w:val="0055699C"/>
    <w:rsid w:val="005612A2"/>
    <w:rsid w:val="00572886"/>
    <w:rsid w:val="005763D5"/>
    <w:rsid w:val="00585132"/>
    <w:rsid w:val="005A02E0"/>
    <w:rsid w:val="005C059F"/>
    <w:rsid w:val="005C36C1"/>
    <w:rsid w:val="006054C6"/>
    <w:rsid w:val="0064168E"/>
    <w:rsid w:val="00667E23"/>
    <w:rsid w:val="00687B49"/>
    <w:rsid w:val="006A4B3B"/>
    <w:rsid w:val="006A56D7"/>
    <w:rsid w:val="006B25D3"/>
    <w:rsid w:val="006C290F"/>
    <w:rsid w:val="006C3491"/>
    <w:rsid w:val="006E4ABE"/>
    <w:rsid w:val="006E4CBF"/>
    <w:rsid w:val="006F5F92"/>
    <w:rsid w:val="00717932"/>
    <w:rsid w:val="00736498"/>
    <w:rsid w:val="00742BE3"/>
    <w:rsid w:val="00744C3F"/>
    <w:rsid w:val="00756B1C"/>
    <w:rsid w:val="00757BF7"/>
    <w:rsid w:val="00767BD2"/>
    <w:rsid w:val="007713B7"/>
    <w:rsid w:val="00774F6B"/>
    <w:rsid w:val="007B35C2"/>
    <w:rsid w:val="007B36AF"/>
    <w:rsid w:val="007B4971"/>
    <w:rsid w:val="007C3D0B"/>
    <w:rsid w:val="007D112E"/>
    <w:rsid w:val="007D7637"/>
    <w:rsid w:val="007E115B"/>
    <w:rsid w:val="007F12A4"/>
    <w:rsid w:val="007F2E67"/>
    <w:rsid w:val="007F4EE5"/>
    <w:rsid w:val="0080414B"/>
    <w:rsid w:val="008135CB"/>
    <w:rsid w:val="00814FD8"/>
    <w:rsid w:val="0081576D"/>
    <w:rsid w:val="00844E46"/>
    <w:rsid w:val="00847AED"/>
    <w:rsid w:val="00852D45"/>
    <w:rsid w:val="008627CA"/>
    <w:rsid w:val="00873F39"/>
    <w:rsid w:val="0087491C"/>
    <w:rsid w:val="008754C4"/>
    <w:rsid w:val="008764AF"/>
    <w:rsid w:val="008945AD"/>
    <w:rsid w:val="008F3C3C"/>
    <w:rsid w:val="008F70FE"/>
    <w:rsid w:val="009067A9"/>
    <w:rsid w:val="00923AB1"/>
    <w:rsid w:val="009675D3"/>
    <w:rsid w:val="00986BE8"/>
    <w:rsid w:val="009870A5"/>
    <w:rsid w:val="009A1C4D"/>
    <w:rsid w:val="009C62F3"/>
    <w:rsid w:val="009D218C"/>
    <w:rsid w:val="009F636C"/>
    <w:rsid w:val="00A15C87"/>
    <w:rsid w:val="00A37609"/>
    <w:rsid w:val="00A93026"/>
    <w:rsid w:val="00A97968"/>
    <w:rsid w:val="00AA662C"/>
    <w:rsid w:val="00AA7C21"/>
    <w:rsid w:val="00AB5DFB"/>
    <w:rsid w:val="00AC5AC3"/>
    <w:rsid w:val="00AD72BF"/>
    <w:rsid w:val="00B042C9"/>
    <w:rsid w:val="00B11C3D"/>
    <w:rsid w:val="00B32221"/>
    <w:rsid w:val="00B344E9"/>
    <w:rsid w:val="00B42EFA"/>
    <w:rsid w:val="00B43F62"/>
    <w:rsid w:val="00B47762"/>
    <w:rsid w:val="00B820C2"/>
    <w:rsid w:val="00B96426"/>
    <w:rsid w:val="00BB3001"/>
    <w:rsid w:val="00BC652E"/>
    <w:rsid w:val="00BD7B74"/>
    <w:rsid w:val="00BF370D"/>
    <w:rsid w:val="00BF7EE1"/>
    <w:rsid w:val="00C0224F"/>
    <w:rsid w:val="00C0299B"/>
    <w:rsid w:val="00C53172"/>
    <w:rsid w:val="00C97911"/>
    <w:rsid w:val="00CA7A43"/>
    <w:rsid w:val="00CD566B"/>
    <w:rsid w:val="00CF4B1F"/>
    <w:rsid w:val="00D045EF"/>
    <w:rsid w:val="00D06C69"/>
    <w:rsid w:val="00D212CB"/>
    <w:rsid w:val="00D360B2"/>
    <w:rsid w:val="00D533FC"/>
    <w:rsid w:val="00D82210"/>
    <w:rsid w:val="00D858F3"/>
    <w:rsid w:val="00D900F3"/>
    <w:rsid w:val="00D97305"/>
    <w:rsid w:val="00DA0155"/>
    <w:rsid w:val="00DA1226"/>
    <w:rsid w:val="00DB03A5"/>
    <w:rsid w:val="00DB3262"/>
    <w:rsid w:val="00DB6628"/>
    <w:rsid w:val="00DB77D1"/>
    <w:rsid w:val="00DC3154"/>
    <w:rsid w:val="00DD59D9"/>
    <w:rsid w:val="00DE1D3D"/>
    <w:rsid w:val="00DE49E1"/>
    <w:rsid w:val="00DF4F17"/>
    <w:rsid w:val="00E02630"/>
    <w:rsid w:val="00E121EE"/>
    <w:rsid w:val="00E205A9"/>
    <w:rsid w:val="00E210D0"/>
    <w:rsid w:val="00E33570"/>
    <w:rsid w:val="00E36598"/>
    <w:rsid w:val="00E37CC9"/>
    <w:rsid w:val="00E806E1"/>
    <w:rsid w:val="00E908F2"/>
    <w:rsid w:val="00EA64C4"/>
    <w:rsid w:val="00EB2362"/>
    <w:rsid w:val="00EB6640"/>
    <w:rsid w:val="00EC647B"/>
    <w:rsid w:val="00EC691B"/>
    <w:rsid w:val="00ED3B6E"/>
    <w:rsid w:val="00EE1223"/>
    <w:rsid w:val="00EE1786"/>
    <w:rsid w:val="00EE7957"/>
    <w:rsid w:val="00EF1378"/>
    <w:rsid w:val="00F15F4B"/>
    <w:rsid w:val="00F57587"/>
    <w:rsid w:val="00F6515A"/>
    <w:rsid w:val="00F66882"/>
    <w:rsid w:val="00F71F26"/>
    <w:rsid w:val="00F73155"/>
    <w:rsid w:val="00F948EA"/>
    <w:rsid w:val="00F97DE8"/>
    <w:rsid w:val="00FA0921"/>
    <w:rsid w:val="00FA0CD8"/>
    <w:rsid w:val="00FA7D40"/>
    <w:rsid w:val="00FB0EDA"/>
    <w:rsid w:val="00FB67CF"/>
    <w:rsid w:val="00FB6B94"/>
    <w:rsid w:val="00FD42BB"/>
    <w:rsid w:val="00FD54FF"/>
    <w:rsid w:val="3EEA47C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7">
      <o:colormru v:ext="edit" colors="#ff9"/>
    </o:shapedefaults>
    <o:shapelayout v:ext="edit">
      <o:idmap v:ext="edit" data="1"/>
    </o:shapelayout>
  </w:shapeDefaults>
  <w:decimalSymbol w:val=","/>
  <w:listSeparator w:val=";"/>
  <w14:docId w14:val="6C6C8C50"/>
  <w15:docId w15:val="{CD359A60-0555-4EFB-AB27-F0C2CE8B4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lang w:val="el-GR" w:eastAsia="el-GR"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qFormat="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qFormat="1"/>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pPr>
      <w:widowControl w:val="0"/>
      <w:tabs>
        <w:tab w:val="left" w:pos="340"/>
      </w:tabs>
      <w:spacing w:after="60" w:line="360" w:lineRule="auto"/>
      <w:jc w:val="both"/>
    </w:pPr>
    <w:rPr>
      <w:rFonts w:ascii="Times New Roman" w:hAnsi="Times New Roman" w:cs="Times New Roman"/>
      <w:sz w:val="22"/>
      <w:szCs w:val="22"/>
      <w:lang w:eastAsia="en-US"/>
    </w:rPr>
  </w:style>
  <w:style w:type="paragraph" w:styleId="11">
    <w:name w:val="heading 1"/>
    <w:basedOn w:val="a1"/>
    <w:next w:val="a1"/>
    <w:link w:val="1Char"/>
    <w:autoRedefine/>
    <w:qFormat/>
    <w:rsid w:val="00311D4A"/>
    <w:pPr>
      <w:keepNext/>
      <w:pBdr>
        <w:top w:val="single" w:sz="8" w:space="1" w:color="0070C0"/>
        <w:left w:val="single" w:sz="8" w:space="4" w:color="0070C0"/>
        <w:bottom w:val="single" w:sz="8" w:space="1" w:color="0070C0"/>
        <w:right w:val="single" w:sz="8" w:space="4" w:color="0070C0"/>
      </w:pBdr>
      <w:shd w:val="clear" w:color="auto" w:fill="0070C0"/>
      <w:spacing w:before="120" w:after="120"/>
      <w:ind w:left="2268" w:right="2268"/>
      <w:jc w:val="center"/>
      <w:outlineLvl w:val="0"/>
    </w:pPr>
    <w:rPr>
      <w:rFonts w:ascii="Cambria" w:eastAsia="Times New Roman" w:hAnsi="Cambria" w:cs="Arial"/>
      <w:b/>
      <w:bCs/>
      <w:i/>
      <w:color w:val="FFFFFF" w:themeColor="background1"/>
      <w:kern w:val="32"/>
      <w:sz w:val="28"/>
      <w:szCs w:val="28"/>
    </w:rPr>
  </w:style>
  <w:style w:type="paragraph" w:styleId="2">
    <w:name w:val="heading 2"/>
    <w:basedOn w:val="a1"/>
    <w:next w:val="a1"/>
    <w:link w:val="2Char"/>
    <w:uiPriority w:val="9"/>
    <w:semiHidden/>
    <w:unhideWhenUsed/>
    <w:qFormat/>
    <w:rsid w:val="00873F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1"/>
    <w:link w:val="3Char"/>
    <w:qFormat/>
    <w:rsid w:val="00873F39"/>
    <w:pPr>
      <w:numPr>
        <w:numId w:val="5"/>
      </w:numPr>
      <w:pBdr>
        <w:top w:val="nil"/>
        <w:left w:val="nil"/>
        <w:bottom w:val="nil"/>
        <w:right w:val="nil"/>
        <w:between w:val="nil"/>
      </w:pBdr>
      <w:spacing w:after="20"/>
      <w:ind w:right="1701"/>
      <w:outlineLvl w:val="2"/>
    </w:pPr>
    <w:rPr>
      <w:rFonts w:ascii="Times New Roman" w:eastAsia="Times New Roman" w:hAnsi="Times New Roman" w:cs="Times New Roman"/>
      <w:color w:val="auto"/>
      <w:kern w:val="1"/>
      <w:sz w:val="22"/>
      <w:szCs w:val="22"/>
      <w:lang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nhideWhenUsed/>
    <w:pPr>
      <w:tabs>
        <w:tab w:val="center" w:pos="4153"/>
        <w:tab w:val="right" w:pos="8306"/>
      </w:tabs>
      <w:spacing w:after="0" w:line="240" w:lineRule="auto"/>
    </w:pPr>
  </w:style>
  <w:style w:type="paragraph" w:styleId="a6">
    <w:name w:val="header"/>
    <w:basedOn w:val="a1"/>
    <w:link w:val="Char0"/>
    <w:uiPriority w:val="99"/>
    <w:unhideWhenUsed/>
    <w:qFormat/>
    <w:pPr>
      <w:tabs>
        <w:tab w:val="center" w:pos="4153"/>
        <w:tab w:val="right" w:pos="8306"/>
      </w:tabs>
      <w:spacing w:after="0" w:line="240" w:lineRule="auto"/>
    </w:pPr>
  </w:style>
  <w:style w:type="character" w:styleId="a7">
    <w:name w:val="page number"/>
    <w:basedOn w:val="a2"/>
    <w:qFormat/>
  </w:style>
  <w:style w:type="paragraph" w:customStyle="1" w:styleId="10">
    <w:name w:val="Αριθμός 1"/>
    <w:basedOn w:val="a1"/>
    <w:qFormat/>
    <w:rsid w:val="00EC691B"/>
    <w:pPr>
      <w:numPr>
        <w:ilvl w:val="1"/>
        <w:numId w:val="22"/>
      </w:numPr>
      <w:tabs>
        <w:tab w:val="clear" w:pos="680"/>
      </w:tabs>
      <w:spacing w:after="0"/>
      <w:ind w:left="375" w:hanging="318"/>
    </w:pPr>
    <w:rPr>
      <w:rFonts w:eastAsia="Times New Roman"/>
      <w:szCs w:val="20"/>
      <w:lang w:eastAsia="el-GR"/>
    </w:rPr>
  </w:style>
  <w:style w:type="paragraph" w:customStyle="1" w:styleId="abc">
    <w:name w:val="abc"/>
    <w:basedOn w:val="a1"/>
    <w:qFormat/>
    <w:rsid w:val="00D360B2"/>
    <w:pPr>
      <w:ind w:left="624" w:hanging="284"/>
    </w:pPr>
  </w:style>
  <w:style w:type="character" w:customStyle="1" w:styleId="1Char">
    <w:name w:val="Επικεφαλίδα 1 Char"/>
    <w:basedOn w:val="a2"/>
    <w:link w:val="11"/>
    <w:qFormat/>
    <w:rsid w:val="00311D4A"/>
    <w:rPr>
      <w:rFonts w:ascii="Cambria" w:eastAsia="Times New Roman" w:hAnsi="Cambria" w:cs="Arial"/>
      <w:b/>
      <w:bCs/>
      <w:i/>
      <w:color w:val="FFFFFF" w:themeColor="background1"/>
      <w:kern w:val="32"/>
      <w:sz w:val="28"/>
      <w:szCs w:val="28"/>
      <w:shd w:val="clear" w:color="auto" w:fill="0070C0"/>
      <w:lang w:eastAsia="en-US"/>
    </w:rPr>
  </w:style>
  <w:style w:type="character" w:customStyle="1" w:styleId="Char">
    <w:name w:val="Υποσέλιδο Char"/>
    <w:basedOn w:val="a2"/>
    <w:link w:val="a5"/>
    <w:qFormat/>
    <w:rPr>
      <w:rFonts w:ascii="Times New Roman" w:hAnsi="Times New Roman" w:cs="Times New Roman"/>
    </w:rPr>
  </w:style>
  <w:style w:type="character" w:customStyle="1" w:styleId="Char0">
    <w:name w:val="Κεφαλίδα Char"/>
    <w:basedOn w:val="a2"/>
    <w:link w:val="a6"/>
    <w:uiPriority w:val="99"/>
    <w:qFormat/>
    <w:rPr>
      <w:rFonts w:ascii="Times New Roman" w:hAnsi="Times New Roman" w:cs="Times New Roman"/>
    </w:rPr>
  </w:style>
  <w:style w:type="paragraph" w:customStyle="1" w:styleId="a0">
    <w:name w:val="Αριθμός"/>
    <w:basedOn w:val="a1"/>
    <w:qFormat/>
    <w:rsid w:val="00493B83"/>
    <w:pPr>
      <w:numPr>
        <w:numId w:val="13"/>
      </w:numPr>
      <w:tabs>
        <w:tab w:val="clear" w:pos="340"/>
        <w:tab w:val="left" w:pos="425"/>
      </w:tabs>
      <w:spacing w:before="120" w:after="0"/>
    </w:pPr>
    <w:rPr>
      <w:rFonts w:eastAsia="Times New Roman"/>
      <w:szCs w:val="24"/>
      <w:shd w:val="clear" w:color="auto" w:fill="FFFFFF"/>
      <w:lang w:eastAsia="el-GR"/>
    </w:rPr>
  </w:style>
  <w:style w:type="paragraph" w:customStyle="1" w:styleId="i">
    <w:name w:val="Αριθμός i"/>
    <w:basedOn w:val="a1"/>
    <w:qFormat/>
    <w:rsid w:val="00023972"/>
    <w:pPr>
      <w:numPr>
        <w:numId w:val="3"/>
      </w:numPr>
      <w:tabs>
        <w:tab w:val="clear" w:pos="340"/>
      </w:tabs>
      <w:ind w:left="340" w:hanging="340"/>
    </w:pPr>
    <w:rPr>
      <w:rFonts w:eastAsia="Times New Roman"/>
      <w:szCs w:val="20"/>
      <w:lang w:eastAsia="el-GR"/>
    </w:rPr>
  </w:style>
  <w:style w:type="character" w:customStyle="1" w:styleId="3Char">
    <w:name w:val="Επικεφαλίδα 3 Char"/>
    <w:basedOn w:val="a2"/>
    <w:link w:val="3"/>
    <w:rsid w:val="00873F39"/>
    <w:rPr>
      <w:rFonts w:ascii="Times New Roman" w:eastAsia="Times New Roman" w:hAnsi="Times New Roman" w:cs="Times New Roman"/>
      <w:kern w:val="1"/>
      <w:sz w:val="22"/>
      <w:szCs w:val="22"/>
      <w:lang w:eastAsia="zh-CN"/>
    </w:rPr>
  </w:style>
  <w:style w:type="paragraph" w:customStyle="1" w:styleId="a8">
    <w:name w:val="ερώτημα"/>
    <w:basedOn w:val="a1"/>
    <w:qFormat/>
    <w:rsid w:val="00873F39"/>
    <w:pPr>
      <w:pBdr>
        <w:top w:val="nil"/>
        <w:left w:val="nil"/>
        <w:bottom w:val="nil"/>
        <w:right w:val="nil"/>
        <w:between w:val="nil"/>
      </w:pBdr>
      <w:spacing w:after="0"/>
      <w:ind w:left="680" w:hanging="340"/>
    </w:pPr>
    <w:rPr>
      <w:rFonts w:eastAsia="SimSun"/>
      <w:kern w:val="1"/>
      <w:lang w:eastAsia="zh-CN"/>
    </w:rPr>
  </w:style>
  <w:style w:type="paragraph" w:customStyle="1" w:styleId="a9">
    <w:name w:val="Απάντηση"/>
    <w:basedOn w:val="2"/>
    <w:next w:val="a1"/>
    <w:qFormat/>
    <w:rsid w:val="00986BE8"/>
    <w:pPr>
      <w:pBdr>
        <w:top w:val="nil"/>
        <w:left w:val="nil"/>
        <w:bottom w:val="nil"/>
        <w:right w:val="nil"/>
        <w:between w:val="nil"/>
      </w:pBdr>
      <w:spacing w:before="80" w:after="80"/>
      <w:ind w:left="113"/>
    </w:pPr>
    <w:rPr>
      <w:rFonts w:ascii="Times New Roman" w:eastAsia="Cambria" w:hAnsi="Times New Roman" w:cs="Cambria"/>
      <w:b/>
      <w:bCs/>
      <w:i/>
      <w:iCs/>
      <w:color w:val="0070C0"/>
      <w:kern w:val="24"/>
      <w:sz w:val="24"/>
      <w:szCs w:val="24"/>
      <w:lang w:eastAsia="zh-CN"/>
    </w:rPr>
  </w:style>
  <w:style w:type="paragraph" w:styleId="aa">
    <w:name w:val="Title"/>
    <w:basedOn w:val="a1"/>
    <w:next w:val="a1"/>
    <w:link w:val="Char1"/>
    <w:qFormat/>
    <w:rsid w:val="00873F39"/>
    <w:pPr>
      <w:keepNext/>
      <w:spacing w:before="120"/>
      <w:ind w:left="283"/>
      <w:outlineLvl w:val="0"/>
    </w:pPr>
    <w:rPr>
      <w:rFonts w:ascii="Cambria" w:eastAsia="Cambria" w:hAnsi="Cambria" w:cs="Cambria"/>
      <w:b/>
      <w:bCs/>
      <w:color w:val="FF0000"/>
      <w:kern w:val="1"/>
      <w:lang w:eastAsia="zh-CN"/>
    </w:rPr>
  </w:style>
  <w:style w:type="character" w:customStyle="1" w:styleId="Char1">
    <w:name w:val="Τίτλος Char"/>
    <w:basedOn w:val="a2"/>
    <w:link w:val="aa"/>
    <w:rsid w:val="00873F39"/>
    <w:rPr>
      <w:rFonts w:ascii="Cambria" w:eastAsia="Cambria" w:hAnsi="Cambria" w:cs="Cambria"/>
      <w:b/>
      <w:bCs/>
      <w:color w:val="FF0000"/>
      <w:kern w:val="1"/>
      <w:sz w:val="22"/>
      <w:szCs w:val="22"/>
      <w:lang w:eastAsia="zh-CN"/>
    </w:rPr>
  </w:style>
  <w:style w:type="paragraph" w:customStyle="1" w:styleId="1">
    <w:name w:val="Λίστα1"/>
    <w:basedOn w:val="a1"/>
    <w:qFormat/>
    <w:rsid w:val="00873F39"/>
    <w:pPr>
      <w:numPr>
        <w:numId w:val="4"/>
      </w:numPr>
      <w:spacing w:after="0"/>
    </w:pPr>
    <w:rPr>
      <w:rFonts w:eastAsia="Times New Roman"/>
      <w:kern w:val="1"/>
      <w:lang w:eastAsia="zh-CN"/>
    </w:rPr>
  </w:style>
  <w:style w:type="paragraph" w:styleId="ab">
    <w:name w:val="E-mail Signature"/>
    <w:basedOn w:val="a1"/>
    <w:link w:val="Char2"/>
    <w:qFormat/>
    <w:rsid w:val="00873F39"/>
    <w:pPr>
      <w:spacing w:after="0"/>
      <w:ind w:right="567"/>
      <w:jc w:val="right"/>
    </w:pPr>
    <w:rPr>
      <w:rFonts w:eastAsia="Times New Roman"/>
      <w:b/>
      <w:bCs/>
      <w:i/>
      <w:iCs/>
      <w:color w:val="0070C0"/>
      <w:kern w:val="1"/>
      <w:sz w:val="24"/>
      <w:szCs w:val="24"/>
      <w:lang w:eastAsia="zh-CN"/>
    </w:rPr>
  </w:style>
  <w:style w:type="character" w:customStyle="1" w:styleId="Char2">
    <w:name w:val="Υπογραφή ηλεκτρονικού ταχυδρομείου Char"/>
    <w:basedOn w:val="a2"/>
    <w:link w:val="ab"/>
    <w:rsid w:val="00873F39"/>
    <w:rPr>
      <w:rFonts w:ascii="Times New Roman" w:eastAsia="Times New Roman" w:hAnsi="Times New Roman" w:cs="Times New Roman"/>
      <w:b/>
      <w:bCs/>
      <w:i/>
      <w:iCs/>
      <w:color w:val="0070C0"/>
      <w:kern w:val="1"/>
      <w:sz w:val="24"/>
      <w:szCs w:val="24"/>
      <w:lang w:eastAsia="zh-CN"/>
    </w:rPr>
  </w:style>
  <w:style w:type="character" w:customStyle="1" w:styleId="2Char">
    <w:name w:val="Επικεφαλίδα 2 Char"/>
    <w:basedOn w:val="a2"/>
    <w:link w:val="2"/>
    <w:uiPriority w:val="9"/>
    <w:semiHidden/>
    <w:rsid w:val="00873F39"/>
    <w:rPr>
      <w:rFonts w:asciiTheme="majorHAnsi" w:eastAsiaTheme="majorEastAsia" w:hAnsiTheme="majorHAnsi" w:cstheme="majorBidi"/>
      <w:color w:val="2E74B5" w:themeColor="accent1" w:themeShade="BF"/>
      <w:sz w:val="26"/>
      <w:szCs w:val="26"/>
      <w:lang w:eastAsia="en-US"/>
    </w:rPr>
  </w:style>
  <w:style w:type="paragraph" w:styleId="a">
    <w:name w:val="List"/>
    <w:basedOn w:val="a1"/>
    <w:qFormat/>
    <w:rsid w:val="00493B83"/>
    <w:pPr>
      <w:numPr>
        <w:numId w:val="12"/>
      </w:numPr>
      <w:tabs>
        <w:tab w:val="clear" w:pos="340"/>
        <w:tab w:val="left" w:pos="283"/>
      </w:tabs>
      <w:spacing w:after="0"/>
    </w:pPr>
    <w:rPr>
      <w:rFonts w:eastAsia="SimSun"/>
      <w:kern w:val="1"/>
      <w:lang w:eastAsia="zh-CN"/>
    </w:rPr>
  </w:style>
  <w:style w:type="table" w:styleId="ac">
    <w:name w:val="Table Grid"/>
    <w:basedOn w:val="a3"/>
    <w:uiPriority w:val="39"/>
    <w:rsid w:val="00221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2"/>
    <w:uiPriority w:val="99"/>
    <w:unhideWhenUsed/>
    <w:rsid w:val="00EE1223"/>
    <w:rPr>
      <w:color w:val="0563C1" w:themeColor="hyperlink"/>
      <w:u w:val="single"/>
    </w:rPr>
  </w:style>
  <w:style w:type="character" w:styleId="ad">
    <w:name w:val="Unresolved Mention"/>
    <w:basedOn w:val="a2"/>
    <w:uiPriority w:val="99"/>
    <w:semiHidden/>
    <w:unhideWhenUsed/>
    <w:rsid w:val="00EE1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0.emf"/><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yperlink" Target="mailto:dmargaris@gmail.co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arg\OneDrive\&#904;&#947;&#947;&#961;&#945;&#966;&#945;\&#928;&#961;&#959;&#963;&#945;&#961;&#956;&#959;&#963;&#956;&#941;&#957;&#945;%20&#960;&#961;&#972;&#964;&#965;&#960;&#945;%20&#964;&#959;&#965;%20Office\Custom%20Office%20Templates\Word-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C7E65-47DE-4EBC-9977-7E2BB6430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Word-1</Template>
  <TotalTime>2</TotalTime>
  <Pages>3</Pages>
  <Words>674</Words>
  <Characters>3644</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Το ελατήριο και ο νόμος του Hooke</vt:lpstr>
    </vt:vector>
  </TitlesOfParts>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ελατήριο και ο νόμος του Hooke</dc:title>
  <dc:creator>Διονύσης Μάργαρης</dc:creator>
  <cp:lastModifiedBy>Dionisis Margaris</cp:lastModifiedBy>
  <cp:revision>3</cp:revision>
  <cp:lastPrinted>2025-11-11T06:43:00Z</cp:lastPrinted>
  <dcterms:created xsi:type="dcterms:W3CDTF">2025-12-06T15:11:00Z</dcterms:created>
  <dcterms:modified xsi:type="dcterms:W3CDTF">2025-12-06T15:12:00Z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D9ACD018ACFC40ADB4B2E155D41E2B55_13</vt:lpwstr>
  </property>
</Properties>
</file>