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81" w:rsidRDefault="00912B5E" w:rsidP="00912B5E">
      <w:pPr>
        <w:pStyle w:val="10"/>
      </w:pPr>
      <w:r>
        <w:t>Ένα μονωμένο σύστημα και ολίγον από ΑΑΤ.</w:t>
      </w:r>
    </w:p>
    <w:tbl>
      <w:tblPr>
        <w:tblpPr w:leftFromText="180" w:rightFromText="180" w:vertAnchor="text" w:tblpX="5202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8"/>
      </w:tblGrid>
      <w:tr w:rsidR="004271C6" w:rsidTr="004271C6">
        <w:trPr>
          <w:trHeight w:val="578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4271C6" w:rsidRDefault="00ED7D5E" w:rsidP="002D760C">
            <w:r>
              <w:object w:dxaOrig="4496" w:dyaOrig="1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6pt;height:58.3pt" o:ole="" filled="t" fillcolor="#4f81bd [3204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46978519" r:id="rId8"/>
              </w:object>
            </w:r>
          </w:p>
        </w:tc>
      </w:tr>
    </w:tbl>
    <w:p w:rsidR="00912B5E" w:rsidRDefault="00912B5E" w:rsidP="00912B5E">
      <w:r>
        <w:t>Σε λείο οριζόντιο επίπεδο</w:t>
      </w:r>
      <w:r w:rsidR="008D09AE">
        <w:t xml:space="preserve"> (1)</w:t>
      </w:r>
      <w:r>
        <w:t xml:space="preserve"> ηρεμούν δυο σώματα Σ</w:t>
      </w:r>
      <w:r>
        <w:rPr>
          <w:vertAlign w:val="subscript"/>
        </w:rPr>
        <w:t>1</w:t>
      </w:r>
      <w:r>
        <w:t xml:space="preserve"> και Σ</w:t>
      </w:r>
      <w:r>
        <w:rPr>
          <w:vertAlign w:val="subscript"/>
        </w:rPr>
        <w:t>2</w:t>
      </w:r>
      <w:r>
        <w:t>, με μάζες m</w:t>
      </w:r>
      <w:r>
        <w:rPr>
          <w:vertAlign w:val="subscript"/>
        </w:rPr>
        <w:t>1</w:t>
      </w:r>
      <w:r>
        <w:t>=1kg και m</w:t>
      </w:r>
      <w:r>
        <w:rPr>
          <w:vertAlign w:val="subscript"/>
        </w:rPr>
        <w:t>2</w:t>
      </w:r>
      <w:r>
        <w:t>=2kg αντίστοιχα, δεμ</w:t>
      </w:r>
      <w:r>
        <w:t>έ</w:t>
      </w:r>
      <w:r>
        <w:t>να στα άκρα ιδανικού ελατηρίου, σταθεράς k=50Ν/m</w:t>
      </w:r>
      <w:r w:rsidR="008D09AE">
        <w:t xml:space="preserve"> και φυσικού μήκους ℓ</w:t>
      </w:r>
      <w:r w:rsidR="008D09AE">
        <w:rPr>
          <w:vertAlign w:val="subscript"/>
        </w:rPr>
        <w:t>0</w:t>
      </w:r>
      <w:r w:rsidR="008D09AE">
        <w:t>=0,7m. Μετακινούμε το Σ</w:t>
      </w:r>
      <w:r w:rsidR="008D09AE">
        <w:rPr>
          <w:vertAlign w:val="subscript"/>
        </w:rPr>
        <w:t>1</w:t>
      </w:r>
      <w:r w:rsidR="008D09AE">
        <w:t>, μ</w:t>
      </w:r>
      <w:r w:rsidR="008D09AE">
        <w:t>έ</w:t>
      </w:r>
      <w:r w:rsidR="008D09AE">
        <w:t>χρι το ελατήριο να αποκτήσει μήκος ℓ</w:t>
      </w:r>
      <w:r w:rsidR="008D09AE">
        <w:rPr>
          <w:vertAlign w:val="subscript"/>
        </w:rPr>
        <w:t>1</w:t>
      </w:r>
      <w:r w:rsidR="008D09AE">
        <w:t>=0,</w:t>
      </w:r>
      <w:r w:rsidR="004271C6">
        <w:t>3</w:t>
      </w:r>
      <w:r w:rsidR="008D09AE">
        <w:t>m</w:t>
      </w:r>
      <w:r w:rsidR="0076618A">
        <w:t xml:space="preserve"> και σε μια στιγμή αφήνουμε τα σώματα να κινηθούν</w:t>
      </w:r>
      <w:r w:rsidR="00FB042A">
        <w:t xml:space="preserve">. </w:t>
      </w:r>
      <w:r w:rsidR="00306072">
        <w:t xml:space="preserve">Στο </w:t>
      </w:r>
      <w:r w:rsidR="00FB042A">
        <w:t>σ</w:t>
      </w:r>
      <w:r w:rsidR="00FB042A">
        <w:t>ώ</w:t>
      </w:r>
      <w:r w:rsidR="00FB042A">
        <w:t>μα Σ</w:t>
      </w:r>
      <w:r w:rsidR="00FB042A">
        <w:rPr>
          <w:vertAlign w:val="subscript"/>
        </w:rPr>
        <w:t>2</w:t>
      </w:r>
      <w:r w:rsidR="00FB042A">
        <w:t xml:space="preserve"> </w:t>
      </w:r>
      <w:r w:rsidR="00306072">
        <w:t xml:space="preserve">έχει προσαρμοστεί ένα καρφάκι και μόλις </w:t>
      </w:r>
      <w:r w:rsidR="00FB042A">
        <w:t>περάσει στο οριζόντιο επίπεδο (2), όπου δεν είναι λείο</w:t>
      </w:r>
      <w:r w:rsidR="004271C6">
        <w:t>,</w:t>
      </w:r>
      <w:r w:rsidR="00FB042A">
        <w:t xml:space="preserve"> σ</w:t>
      </w:r>
      <w:r w:rsidR="00FB042A">
        <w:t>υ</w:t>
      </w:r>
      <w:r w:rsidR="00FB042A">
        <w:t>γκρούεται με</w:t>
      </w:r>
      <w:r w:rsidR="00306072">
        <w:t xml:space="preserve"> ένα ξύλινο </w:t>
      </w:r>
      <w:r w:rsidR="00FB042A">
        <w:t>σώμα</w:t>
      </w:r>
      <w:r w:rsidR="00306072">
        <w:t xml:space="preserve"> Σ</w:t>
      </w:r>
      <w:r w:rsidR="00306072">
        <w:rPr>
          <w:vertAlign w:val="subscript"/>
        </w:rPr>
        <w:t>3</w:t>
      </w:r>
      <w:r w:rsidR="00306072">
        <w:t xml:space="preserve">, </w:t>
      </w:r>
      <w:r w:rsidR="00162F8D">
        <w:t>μάζας m</w:t>
      </w:r>
      <w:r w:rsidR="00162F8D">
        <w:rPr>
          <w:vertAlign w:val="subscript"/>
        </w:rPr>
        <w:t>3</w:t>
      </w:r>
      <w:r w:rsidR="00162F8D">
        <w:t>=</w:t>
      </w:r>
      <w:r w:rsidR="00012CAE">
        <w:t>4</w:t>
      </w:r>
      <w:r w:rsidR="001676AB">
        <w:t>kg,</w:t>
      </w:r>
      <w:r w:rsidR="00162F8D">
        <w:t xml:space="preserve"> </w:t>
      </w:r>
      <w:r w:rsidR="00306072">
        <w:t>το οποίο</w:t>
      </w:r>
      <w:r w:rsidR="00FB042A">
        <w:t xml:space="preserve"> κινείται αντίθετα και το οποίο, τη στιγμή της κρούσης έχει ταχύτητα μέτρου υ</w:t>
      </w:r>
      <w:r w:rsidR="00FB042A">
        <w:rPr>
          <w:vertAlign w:val="subscript"/>
        </w:rPr>
        <w:t>3</w:t>
      </w:r>
      <w:r w:rsidR="00FB042A">
        <w:t>=0,5m/s.</w:t>
      </w:r>
      <w:r w:rsidR="00306072">
        <w:t xml:space="preserve"> Κατά τη διάρκεια της κρούσης το καρφάκι καρφώνεται στο ξύλο, οπότε δημιουργείται συσσωμ</w:t>
      </w:r>
      <w:r w:rsidR="00F42B25">
        <w:t>άτωμα, το οποίο έχει μηδενική ταχύτητα, αμέσως μετά την κρούση.</w:t>
      </w:r>
    </w:p>
    <w:p w:rsidR="00F42B25" w:rsidRDefault="00E73E2D" w:rsidP="00912B5E">
      <w:r>
        <w:t xml:space="preserve">Δίνονται οι </w:t>
      </w:r>
      <w:r w:rsidR="009D7957">
        <w:t>συντελεστές τριβής μεταξύ του επιπέδου (2) και του συσσωματώματος μ=μ</w:t>
      </w:r>
      <w:r w:rsidR="009D7957">
        <w:rPr>
          <w:vertAlign w:val="subscript"/>
        </w:rPr>
        <w:t>s</w:t>
      </w:r>
      <w:r w:rsidR="009D7957">
        <w:t>=0,</w:t>
      </w:r>
      <w:r w:rsidR="00843CDA">
        <w:t>2</w:t>
      </w:r>
      <w:r w:rsidR="002F59EA">
        <w:t>, τα σώματα θεωρούνται υλικά σημεία αμελητέων διαστάσεων και</w:t>
      </w:r>
      <w:r w:rsidR="009D7957">
        <w:t xml:space="preserve"> g=10m/s</w:t>
      </w:r>
      <w:r w:rsidR="009D7957">
        <w:rPr>
          <w:vertAlign w:val="superscript"/>
        </w:rPr>
        <w:t>2</w:t>
      </w:r>
      <w:r w:rsidR="009D7957">
        <w:t>.</w:t>
      </w:r>
    </w:p>
    <w:p w:rsidR="009D7957" w:rsidRDefault="009D7957" w:rsidP="004448F8">
      <w:pPr>
        <w:ind w:left="567" w:hanging="340"/>
      </w:pPr>
      <w:r>
        <w:t xml:space="preserve">i) </w:t>
      </w:r>
      <w:r w:rsidR="004448F8">
        <w:t xml:space="preserve">  </w:t>
      </w:r>
      <w:r w:rsidR="004271C6">
        <w:t>Να υπολογιστούν τα μέτρα</w:t>
      </w:r>
      <w:r w:rsidR="0049755B">
        <w:t xml:space="preserve"> των ταχυτήτων </w:t>
      </w:r>
      <w:r w:rsidR="004271C6">
        <w:t>των σωμάτων Σ</w:t>
      </w:r>
      <w:r w:rsidR="004271C6">
        <w:rPr>
          <w:vertAlign w:val="subscript"/>
        </w:rPr>
        <w:t>1</w:t>
      </w:r>
      <w:r w:rsidR="004271C6">
        <w:t xml:space="preserve"> και Σ</w:t>
      </w:r>
      <w:r w:rsidR="004271C6">
        <w:rPr>
          <w:vertAlign w:val="subscript"/>
        </w:rPr>
        <w:t>2</w:t>
      </w:r>
      <w:r w:rsidR="004271C6">
        <w:t xml:space="preserve"> ελάχιστα πριν την κρούση (να μην ληφθεί υπόψη η ανάπτυξη τριβής στο Σ</w:t>
      </w:r>
      <w:r w:rsidR="004271C6">
        <w:rPr>
          <w:vertAlign w:val="subscript"/>
        </w:rPr>
        <w:t>2</w:t>
      </w:r>
      <w:r w:rsidR="002B633C">
        <w:t xml:space="preserve"> κατά την είσοδό του στο (2) επίπεδο).</w:t>
      </w:r>
    </w:p>
    <w:p w:rsidR="002B633C" w:rsidRPr="002B633C" w:rsidRDefault="002B633C" w:rsidP="004448F8">
      <w:pPr>
        <w:ind w:left="567" w:hanging="340"/>
      </w:pPr>
      <w:r>
        <w:t xml:space="preserve">ii) </w:t>
      </w:r>
      <w:r w:rsidR="004448F8">
        <w:t xml:space="preserve"> </w:t>
      </w:r>
      <w:r>
        <w:t>Ποια η απόσταση των σωμάτων Σ</w:t>
      </w:r>
      <w:r>
        <w:rPr>
          <w:vertAlign w:val="subscript"/>
        </w:rPr>
        <w:t>1</w:t>
      </w:r>
      <w:r>
        <w:t>-Σ</w:t>
      </w:r>
      <w:r>
        <w:rPr>
          <w:vertAlign w:val="subscript"/>
        </w:rPr>
        <w:t>2</w:t>
      </w:r>
      <w:r>
        <w:t xml:space="preserve"> τη στιγμή της κρούσης</w:t>
      </w:r>
      <w:r w:rsidR="004448F8">
        <w:t>;</w:t>
      </w:r>
    </w:p>
    <w:p w:rsidR="002B633C" w:rsidRDefault="004448F8" w:rsidP="004448F8">
      <w:pPr>
        <w:ind w:left="567" w:hanging="340"/>
      </w:pPr>
      <w:r>
        <w:t xml:space="preserve">iii)  </w:t>
      </w:r>
      <w:r w:rsidR="002B633C">
        <w:t>Να υπολογιστεί η τριβή που θα ασκηθεί στο συσσωμάτωμα, αμέσως μετά την κρούση.</w:t>
      </w:r>
    </w:p>
    <w:p w:rsidR="002B633C" w:rsidRDefault="002B633C" w:rsidP="004448F8">
      <w:pPr>
        <w:ind w:left="567" w:hanging="340"/>
      </w:pPr>
      <w:r>
        <w:t>iii)</w:t>
      </w:r>
      <w:r w:rsidR="004448F8">
        <w:t xml:space="preserve">  Να υπολογιστεί η ταχύτητα του Σ</w:t>
      </w:r>
      <w:r w:rsidR="004448F8">
        <w:rPr>
          <w:vertAlign w:val="subscript"/>
        </w:rPr>
        <w:t>1</w:t>
      </w:r>
      <w:r w:rsidR="004448F8">
        <w:t>, τη στιγμή που θα αρχίσει η ολίσθηση του συσσωματώματος.</w:t>
      </w:r>
    </w:p>
    <w:p w:rsidR="004448F8" w:rsidRPr="00CF7703" w:rsidRDefault="004448F8" w:rsidP="00912B5E">
      <w:pPr>
        <w:rPr>
          <w:color w:val="0070C0"/>
          <w:sz w:val="24"/>
          <w:szCs w:val="24"/>
        </w:rPr>
      </w:pPr>
      <w:r w:rsidRPr="00CF7703">
        <w:rPr>
          <w:color w:val="0070C0"/>
          <w:sz w:val="24"/>
          <w:szCs w:val="24"/>
        </w:rPr>
        <w:t>Απάντηση:</w:t>
      </w:r>
    </w:p>
    <w:tbl>
      <w:tblPr>
        <w:tblpPr w:leftFromText="180" w:rightFromText="180" w:vertAnchor="text" w:tblpX="7236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5"/>
      </w:tblGrid>
      <w:tr w:rsidR="005208D4" w:rsidTr="005516DF">
        <w:trPr>
          <w:trHeight w:val="1565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208D4" w:rsidRDefault="005208D4" w:rsidP="005208D4">
            <w:r>
              <w:object w:dxaOrig="2379" w:dyaOrig="1578">
                <v:shape id="_x0000_i1026" type="#_x0000_t75" style="width:119.15pt;height:79.1pt" o:ole="" filled="t" fillcolor="#4f81bd [3204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446978520" r:id="rId10"/>
              </w:object>
            </w:r>
          </w:p>
        </w:tc>
      </w:tr>
    </w:tbl>
    <w:p w:rsidR="001E56BC" w:rsidRDefault="00162F8D" w:rsidP="002F59EA">
      <w:pPr>
        <w:pStyle w:val="1"/>
      </w:pPr>
      <w:r>
        <w:t xml:space="preserve">Κατά </w:t>
      </w:r>
      <w:r w:rsidR="001E56BC">
        <w:t>την πλαστική κρούση μεταξύ των σωμάτων Σ</w:t>
      </w:r>
      <w:r w:rsidR="001E56BC">
        <w:rPr>
          <w:vertAlign w:val="subscript"/>
        </w:rPr>
        <w:t>2</w:t>
      </w:r>
      <w:r w:rsidR="001E56BC">
        <w:t xml:space="preserve"> και Σ</w:t>
      </w:r>
      <w:r w:rsidR="001E56BC">
        <w:rPr>
          <w:vertAlign w:val="subscript"/>
        </w:rPr>
        <w:t>3</w:t>
      </w:r>
      <w:r w:rsidR="001E56BC">
        <w:t>,</w:t>
      </w:r>
      <w:r>
        <w:t xml:space="preserve"> η ορμή του συστήματος παραμένει σταθ</w:t>
      </w:r>
      <w:r>
        <w:t>ε</w:t>
      </w:r>
      <w:r>
        <w:t>ρή (</w:t>
      </w:r>
      <w:r w:rsidR="001E56BC">
        <w:t>ισχύει η Α.Δ.Ο.</w:t>
      </w:r>
      <w:r>
        <w:t>):</w:t>
      </w:r>
    </w:p>
    <w:p w:rsidR="00162F8D" w:rsidRDefault="00162F8D" w:rsidP="005516DF">
      <w:pPr>
        <w:jc w:val="center"/>
      </w:pPr>
      <w:r w:rsidRPr="00162F8D">
        <w:rPr>
          <w:position w:val="-14"/>
        </w:rPr>
        <w:object w:dxaOrig="980" w:dyaOrig="420">
          <v:shape id="_x0000_i1027" type="#_x0000_t75" style="width:49.2pt;height:20.8pt" o:ole="">
            <v:imagedata r:id="rId11" o:title=""/>
          </v:shape>
          <o:OLEObject Type="Embed" ProgID="Equation.3" ShapeID="_x0000_i1027" DrawAspect="Content" ObjectID="_1446978521" r:id="rId12"/>
        </w:object>
      </w:r>
      <w:r>
        <w:t>→</w:t>
      </w:r>
    </w:p>
    <w:p w:rsidR="005516DF" w:rsidRDefault="005516DF" w:rsidP="005516DF">
      <w:pPr>
        <w:jc w:val="center"/>
      </w:pPr>
      <w:r w:rsidRPr="005516DF">
        <w:rPr>
          <w:position w:val="-12"/>
        </w:rPr>
        <w:object w:dxaOrig="1600" w:dyaOrig="360">
          <v:shape id="_x0000_i1028" type="#_x0000_t75" style="width:80.1pt;height:18.25pt" o:ole="">
            <v:imagedata r:id="rId13" o:title=""/>
          </v:shape>
          <o:OLEObject Type="Embed" ProgID="Equation.3" ShapeID="_x0000_i1028" DrawAspect="Content" ObjectID="_1446978522" r:id="rId14"/>
        </w:object>
      </w:r>
    </w:p>
    <w:p w:rsidR="001676AB" w:rsidRDefault="00012CAE" w:rsidP="005516DF">
      <w:pPr>
        <w:jc w:val="center"/>
      </w:pPr>
      <w:r w:rsidRPr="001676AB">
        <w:rPr>
          <w:position w:val="-30"/>
        </w:rPr>
        <w:object w:dxaOrig="3720" w:dyaOrig="680">
          <v:shape id="_x0000_i1029" type="#_x0000_t75" style="width:186.1pt;height:33.95pt" o:ole="">
            <v:imagedata r:id="rId15" o:title=""/>
          </v:shape>
          <o:OLEObject Type="Embed" ProgID="Equation.3" ShapeID="_x0000_i1029" DrawAspect="Content" ObjectID="_1446978523" r:id="rId16"/>
        </w:object>
      </w:r>
    </w:p>
    <w:p w:rsidR="005516DF" w:rsidRPr="001676AB" w:rsidRDefault="00374AA3" w:rsidP="002F59EA">
      <w:pPr>
        <w:ind w:left="567"/>
      </w:pPr>
      <w:r>
        <w:t>Όπου δεχτήκαμε την προς τα δεξιά κατεύθυνση θετική.</w:t>
      </w:r>
    </w:p>
    <w:p w:rsidR="00944809" w:rsidRDefault="0049755B" w:rsidP="002F59EA">
      <w:pPr>
        <w:ind w:left="567"/>
      </w:pPr>
      <w:r>
        <w:t>Κατά τη διάρκεια της κίνησης των σωμάτων Σ</w:t>
      </w:r>
      <w:r>
        <w:rPr>
          <w:vertAlign w:val="subscript"/>
        </w:rPr>
        <w:t>1</w:t>
      </w:r>
      <w:r>
        <w:t xml:space="preserve"> και Σ</w:t>
      </w:r>
      <w:r>
        <w:rPr>
          <w:vertAlign w:val="subscript"/>
        </w:rPr>
        <w:t>2</w:t>
      </w:r>
      <w:r>
        <w:t>, εξαιτίας τ</w:t>
      </w:r>
      <w:r w:rsidR="001E56BC">
        <w:t xml:space="preserve">ων δυνάμεων </w:t>
      </w:r>
      <w:r>
        <w:t>που δέχονται από το συσπειρωμένο ελατήριο, έχουμε ένα μονωμένο σύστημα (δύο σώματα και ελατήριο), στο οποίο οι δ</w:t>
      </w:r>
      <w:r>
        <w:t>υ</w:t>
      </w:r>
      <w:r>
        <w:t>νάμεις που παράγουν έργο είναι συντηρητικές (δυνάμεις από το ελατήριο).</w:t>
      </w:r>
      <w:r w:rsidR="00374AA3">
        <w:t xml:space="preserve"> </w:t>
      </w:r>
    </w:p>
    <w:p w:rsidR="004448F8" w:rsidRPr="00374AA3" w:rsidRDefault="00374AA3" w:rsidP="002F59EA">
      <w:pPr>
        <w:ind w:left="567"/>
      </w:pPr>
      <w:r>
        <w:t>Αλλά τότε για το σύστημα των σωμάτων Σ</w:t>
      </w:r>
      <w:r>
        <w:rPr>
          <w:vertAlign w:val="subscript"/>
        </w:rPr>
        <w:t>1</w:t>
      </w:r>
      <w:r>
        <w:t>-Σ</w:t>
      </w:r>
      <w:r>
        <w:rPr>
          <w:vertAlign w:val="subscript"/>
        </w:rPr>
        <w:t>2</w:t>
      </w:r>
      <w:r>
        <w:t xml:space="preserve"> ισχύει η Α.Δ.Ο. </w:t>
      </w:r>
      <w:r w:rsidR="00944809">
        <w:t>από τη στιγμή που αφέθηκαν να κιν</w:t>
      </w:r>
      <w:r w:rsidR="00944809">
        <w:t>η</w:t>
      </w:r>
      <w:r w:rsidR="00944809">
        <w:t>θούν, μέχρι ελάχιστα πριν την κρούση:</w:t>
      </w:r>
    </w:p>
    <w:p w:rsidR="002B633C" w:rsidRDefault="00944809" w:rsidP="00012CAE">
      <w:pPr>
        <w:jc w:val="center"/>
      </w:pPr>
      <w:r w:rsidRPr="00162F8D">
        <w:rPr>
          <w:position w:val="-14"/>
        </w:rPr>
        <w:object w:dxaOrig="960" w:dyaOrig="420">
          <v:shape id="_x0000_i1030" type="#_x0000_t75" style="width:48.15pt;height:20.8pt" o:ole="">
            <v:imagedata r:id="rId17" o:title=""/>
          </v:shape>
          <o:OLEObject Type="Embed" ProgID="Equation.3" ShapeID="_x0000_i1030" DrawAspect="Content" ObjectID="_1446978524" r:id="rId18"/>
        </w:object>
      </w:r>
      <w:r w:rsidR="00162F8D">
        <w:t>→</w:t>
      </w:r>
    </w:p>
    <w:p w:rsidR="00944809" w:rsidRDefault="00944809" w:rsidP="00944809">
      <w:pPr>
        <w:jc w:val="center"/>
      </w:pPr>
      <w:r w:rsidRPr="00944809">
        <w:rPr>
          <w:position w:val="-10"/>
        </w:rPr>
        <w:object w:dxaOrig="1540" w:dyaOrig="340">
          <v:shape id="_x0000_i1031" type="#_x0000_t75" style="width:77.05pt;height:17.25pt" o:ole="">
            <v:imagedata r:id="rId19" o:title=""/>
          </v:shape>
          <o:OLEObject Type="Embed" ProgID="Equation.3" ShapeID="_x0000_i1031" DrawAspect="Content" ObjectID="_1446978525" r:id="rId20"/>
        </w:object>
      </w:r>
    </w:p>
    <w:p w:rsidR="00944809" w:rsidRDefault="00012CAE" w:rsidP="00944809">
      <w:pPr>
        <w:jc w:val="center"/>
      </w:pPr>
      <w:r w:rsidRPr="001676AB">
        <w:rPr>
          <w:position w:val="-30"/>
        </w:rPr>
        <w:object w:dxaOrig="3420" w:dyaOrig="680">
          <v:shape id="_x0000_i1032" type="#_x0000_t75" style="width:170.85pt;height:33.95pt" o:ole="">
            <v:imagedata r:id="rId21" o:title=""/>
          </v:shape>
          <o:OLEObject Type="Embed" ProgID="Equation.3" ShapeID="_x0000_i1032" DrawAspect="Content" ObjectID="_1446978526" r:id="rId22"/>
        </w:object>
      </w:r>
    </w:p>
    <w:p w:rsidR="00944809" w:rsidRDefault="00070CD9" w:rsidP="002F59EA">
      <w:pPr>
        <w:ind w:left="567"/>
      </w:pPr>
      <w:r>
        <w:t>Πράγμα που σημαίνει ότι το Σ</w:t>
      </w:r>
      <w:r>
        <w:rPr>
          <w:vertAlign w:val="subscript"/>
        </w:rPr>
        <w:t>1</w:t>
      </w:r>
      <w:r>
        <w:t xml:space="preserve"> έχει ταχύτητα προς τα αριστερ</w:t>
      </w:r>
      <w:r w:rsidR="00FF4ACB">
        <w:t>ά, μ</w:t>
      </w:r>
      <w:r w:rsidR="00012CAE">
        <w:t>έτρου 2</w:t>
      </w:r>
      <w:r w:rsidR="00FF4ACB">
        <w:t>m/s.</w:t>
      </w:r>
    </w:p>
    <w:p w:rsidR="00FF4ACB" w:rsidRDefault="002A64AA" w:rsidP="002F59EA">
      <w:pPr>
        <w:pStyle w:val="1"/>
      </w:pPr>
      <w:r>
        <w:t>Επίσης από διατήρηση της μηχανικής ενέργειας (Α.Δ.Μ.Ε.) παίρνουμε:</w:t>
      </w:r>
    </w:p>
    <w:p w:rsidR="009D5469" w:rsidRDefault="009D5469" w:rsidP="009D5469">
      <w:pPr>
        <w:jc w:val="center"/>
      </w:pPr>
      <w:proofErr w:type="spellStart"/>
      <w:r w:rsidRPr="002F59EA">
        <w:rPr>
          <w:i/>
          <w:sz w:val="24"/>
          <w:szCs w:val="24"/>
        </w:rPr>
        <w:t>Κ</w:t>
      </w:r>
      <w:r w:rsidRPr="002F59EA">
        <w:rPr>
          <w:i/>
          <w:sz w:val="24"/>
          <w:szCs w:val="24"/>
          <w:vertAlign w:val="subscript"/>
        </w:rPr>
        <w:t>αρχ</w:t>
      </w:r>
      <w:r w:rsidRPr="002F59EA">
        <w:rPr>
          <w:i/>
          <w:sz w:val="24"/>
          <w:szCs w:val="24"/>
        </w:rPr>
        <w:t>+U</w:t>
      </w:r>
      <w:r w:rsidRPr="002F59EA">
        <w:rPr>
          <w:i/>
          <w:sz w:val="24"/>
          <w:szCs w:val="24"/>
          <w:vertAlign w:val="subscript"/>
        </w:rPr>
        <w:t>αρχ</w:t>
      </w:r>
      <w:r w:rsidRPr="002F59EA">
        <w:rPr>
          <w:i/>
          <w:sz w:val="24"/>
          <w:szCs w:val="24"/>
        </w:rPr>
        <w:t>=Κ</w:t>
      </w:r>
      <w:r w:rsidRPr="002F59EA">
        <w:rPr>
          <w:i/>
          <w:sz w:val="24"/>
          <w:szCs w:val="24"/>
          <w:vertAlign w:val="subscript"/>
        </w:rPr>
        <w:t>τελ</w:t>
      </w:r>
      <w:r w:rsidRPr="002F59EA">
        <w:rPr>
          <w:i/>
          <w:sz w:val="24"/>
          <w:szCs w:val="24"/>
        </w:rPr>
        <w:t>+U</w:t>
      </w:r>
      <w:r w:rsidRPr="002F59EA">
        <w:rPr>
          <w:i/>
          <w:sz w:val="24"/>
          <w:szCs w:val="24"/>
          <w:vertAlign w:val="subscript"/>
        </w:rPr>
        <w:t>τελ</w:t>
      </w:r>
      <w:r>
        <w:t>→</w:t>
      </w:r>
      <w:proofErr w:type="spellEnd"/>
    </w:p>
    <w:p w:rsidR="009D5469" w:rsidRDefault="009D5469" w:rsidP="009D5469">
      <w:pPr>
        <w:jc w:val="center"/>
      </w:pPr>
      <w:r w:rsidRPr="007540FD">
        <w:rPr>
          <w:position w:val="-24"/>
        </w:rPr>
        <w:object w:dxaOrig="4040" w:dyaOrig="620">
          <v:shape id="_x0000_i1033" type="#_x0000_t75" style="width:202.3pt;height:30.95pt" o:ole="">
            <v:imagedata r:id="rId23" o:title=""/>
          </v:shape>
          <o:OLEObject Type="Embed" ProgID="Equation.3" ShapeID="_x0000_i1033" DrawAspect="Content" ObjectID="_1446978527" r:id="rId24"/>
        </w:object>
      </w:r>
      <w:r>
        <w:t>→</w:t>
      </w:r>
    </w:p>
    <w:p w:rsidR="004C3A88" w:rsidRDefault="00443947" w:rsidP="004C3A88">
      <w:pPr>
        <w:jc w:val="center"/>
      </w:pPr>
      <w:r w:rsidRPr="0094266C">
        <w:rPr>
          <w:position w:val="-26"/>
        </w:rPr>
        <w:object w:dxaOrig="6600" w:dyaOrig="720">
          <v:shape id="_x0000_i1034" type="#_x0000_t75" style="width:330.1pt;height:36pt" o:ole="">
            <v:imagedata r:id="rId25" o:title=""/>
          </v:shape>
          <o:OLEObject Type="Embed" ProgID="Equation.3" ShapeID="_x0000_i1034" DrawAspect="Content" ObjectID="_1446978528" r:id="rId26"/>
        </w:object>
      </w:r>
    </w:p>
    <w:tbl>
      <w:tblPr>
        <w:tblpPr w:leftFromText="180" w:rightFromText="180" w:vertAnchor="text" w:tblpXSpec="right" w:tblpY="5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813C9A" w:rsidTr="00813C9A">
        <w:trPr>
          <w:trHeight w:val="2201"/>
          <w:jc w:val="right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13C9A" w:rsidRDefault="00813C9A" w:rsidP="00813C9A">
            <w:r>
              <w:object w:dxaOrig="3268" w:dyaOrig="2305">
                <v:shape id="_x0000_i1035" type="#_x0000_t75" style="width:163.25pt;height:115.1pt" o:ole="" filled="t" fillcolor="#4f81bd [3204]">
                  <v:fill color2="fill lighten(51)" focusposition="1" focussize="" method="linear sigma" type="gradient"/>
                  <v:imagedata r:id="rId27" o:title=""/>
                </v:shape>
                <o:OLEObject Type="Embed" ProgID="Visio.Drawing.11" ShapeID="_x0000_i1035" DrawAspect="Content" ObjectID="_1446978529" r:id="rId28"/>
              </w:object>
            </w:r>
          </w:p>
        </w:tc>
      </w:tr>
    </w:tbl>
    <w:p w:rsidR="002A64AA" w:rsidRDefault="00443947" w:rsidP="002F59EA">
      <w:pPr>
        <w:ind w:left="567"/>
      </w:pPr>
      <w:r>
        <w:t>Πόσο είναι δηλαδή το μήκος του ελατηρίου τη στιγμή της κρούσης</w:t>
      </w:r>
      <w:r w:rsidR="00012CAE">
        <w:t xml:space="preserve">; </w:t>
      </w:r>
    </w:p>
    <w:p w:rsidR="004C3A88" w:rsidRDefault="00012CAE" w:rsidP="00443947">
      <w:pPr>
        <w:ind w:left="567"/>
      </w:pPr>
      <w:r>
        <w:t>Α)</w:t>
      </w:r>
      <w:r w:rsidR="00443947">
        <w:t xml:space="preserve"> Μπορεί να </w:t>
      </w:r>
      <w:r w:rsidR="002F59EA">
        <w:t>είναι</w:t>
      </w:r>
      <w:r w:rsidR="00443947">
        <w:t>:</w:t>
      </w:r>
      <w:r w:rsidR="004C3A88">
        <w:t xml:space="preserve"> </w:t>
      </w:r>
      <w:r>
        <w:t xml:space="preserve"> </w:t>
      </w:r>
      <w:r w:rsidRPr="00012CAE">
        <w:rPr>
          <w:position w:val="-12"/>
        </w:rPr>
        <w:object w:dxaOrig="1340" w:dyaOrig="360">
          <v:shape id="_x0000_i1036" type="#_x0000_t75" style="width:66.95pt;height:18.25pt" o:ole="">
            <v:imagedata r:id="rId29" o:title=""/>
          </v:shape>
          <o:OLEObject Type="Embed" ProgID="Equation.3" ShapeID="_x0000_i1036" DrawAspect="Content" ObjectID="_1446978530" r:id="rId30"/>
        </w:object>
      </w:r>
      <w:r w:rsidR="00443947">
        <w:t xml:space="preserve">→ </w:t>
      </w:r>
    </w:p>
    <w:p w:rsidR="00012CAE" w:rsidRPr="00070CD9" w:rsidRDefault="00443947" w:rsidP="004C3A88">
      <w:pPr>
        <w:ind w:left="567"/>
        <w:jc w:val="center"/>
      </w:pPr>
      <w:r w:rsidRPr="00012CAE">
        <w:rPr>
          <w:position w:val="-12"/>
        </w:rPr>
        <w:object w:dxaOrig="3480" w:dyaOrig="360">
          <v:shape id="_x0000_i1037" type="#_x0000_t75" style="width:173.9pt;height:18.25pt" o:ole="">
            <v:imagedata r:id="rId31" o:title=""/>
          </v:shape>
          <o:OLEObject Type="Embed" ProgID="Equation.3" ShapeID="_x0000_i1037" DrawAspect="Content" ObjectID="_1446978531" r:id="rId32"/>
        </w:object>
      </w:r>
    </w:p>
    <w:p w:rsidR="00162F8D" w:rsidRDefault="00443947" w:rsidP="00443947">
      <w:pPr>
        <w:ind w:left="567"/>
      </w:pPr>
      <w:r>
        <w:t xml:space="preserve">Β) Αλλά και </w:t>
      </w:r>
      <w:r w:rsidRPr="00012CAE">
        <w:rPr>
          <w:position w:val="-12"/>
        </w:rPr>
        <w:object w:dxaOrig="3460" w:dyaOrig="360">
          <v:shape id="_x0000_i1038" type="#_x0000_t75" style="width:172.9pt;height:18.25pt" o:ole="">
            <v:imagedata r:id="rId33" o:title=""/>
          </v:shape>
          <o:OLEObject Type="Embed" ProgID="Equation.3" ShapeID="_x0000_i1038" DrawAspect="Content" ObjectID="_1446978532" r:id="rId34"/>
        </w:object>
      </w:r>
    </w:p>
    <w:p w:rsidR="002F59EA" w:rsidRDefault="005A6E4B" w:rsidP="005A6E4B">
      <w:pPr>
        <w:ind w:left="567"/>
      </w:pPr>
      <w:r>
        <w:t>Όμως, θεωρώντας αμελητέες τις διαστάσεις των σωμάτων, συμπεραίνουμε ότι η απόσταση των σωμάτων Σ</w:t>
      </w:r>
      <w:r>
        <w:rPr>
          <w:vertAlign w:val="subscript"/>
        </w:rPr>
        <w:t>1</w:t>
      </w:r>
      <w:r>
        <w:t xml:space="preserve"> και Σ</w:t>
      </w:r>
      <w:r>
        <w:rPr>
          <w:vertAlign w:val="subscript"/>
        </w:rPr>
        <w:t>2</w:t>
      </w:r>
      <w:r>
        <w:t xml:space="preserve"> θα είναι 0,5m ή 0,9m.</w:t>
      </w:r>
    </w:p>
    <w:tbl>
      <w:tblPr>
        <w:tblpPr w:leftFromText="180" w:rightFromText="180" w:vertAnchor="text" w:tblpXSpec="right" w:tblpY="5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86"/>
      </w:tblGrid>
      <w:tr w:rsidR="00D74784" w:rsidTr="00D74784">
        <w:trPr>
          <w:trHeight w:val="1318"/>
          <w:jc w:val="right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D74784" w:rsidRDefault="00D74784" w:rsidP="00D74784">
            <w:pPr>
              <w:pStyle w:val="1"/>
              <w:numPr>
                <w:ilvl w:val="0"/>
                <w:numId w:val="0"/>
              </w:numPr>
            </w:pPr>
            <w:r>
              <w:object w:dxaOrig="3246" w:dyaOrig="3980">
                <v:shape id="_x0000_i1039" type="#_x0000_t75" style="width:162.25pt;height:198.75pt" o:ole="" filled="t" fillcolor="#4f81bd [3204]">
                  <v:fill color2="fill lighten(51)" focusposition="1" focussize="" method="linear sigma" type="gradient"/>
                  <v:imagedata r:id="rId35" o:title=""/>
                </v:shape>
                <o:OLEObject Type="Embed" ProgID="Visio.Drawing.11" ShapeID="_x0000_i1039" DrawAspect="Content" ObjectID="_1446978533" r:id="rId36"/>
              </w:object>
            </w:r>
          </w:p>
        </w:tc>
      </w:tr>
    </w:tbl>
    <w:p w:rsidR="005A6E4B" w:rsidRDefault="00475582" w:rsidP="00475582">
      <w:pPr>
        <w:pStyle w:val="1"/>
      </w:pPr>
      <w:r>
        <w:t>Στο διπλανό σχήμα έχουν σχεδιαστεί οι δυνάμεις που ασκο</w:t>
      </w:r>
      <w:r>
        <w:t>ύ</w:t>
      </w:r>
      <w:r>
        <w:t>νται στο συσσωμάτωμα, αμέσως μετά την κρούση, όπου στο πάνω σχήμα το ελατήριο έχει συσπείρωση 0,2m, έχοντας μ</w:t>
      </w:r>
      <w:r>
        <w:t>ή</w:t>
      </w:r>
      <w:r>
        <w:t>κος 0,5m, ενώ στο κάτω το ελατήριο έχει μήκος 0,9m, συν</w:t>
      </w:r>
      <w:r>
        <w:t>ε</w:t>
      </w:r>
      <w:r>
        <w:t>πώς επιμήκυνση 0,2m</w:t>
      </w:r>
      <w:r w:rsidR="00ED2DFB">
        <w:t>.</w:t>
      </w:r>
    </w:p>
    <w:p w:rsidR="00B57D4F" w:rsidRDefault="00DC397B" w:rsidP="00B57D4F">
      <w:pPr>
        <w:ind w:left="488"/>
      </w:pPr>
      <w:r>
        <w:t>Σε κάθε περίπτωση το μέτρο της δύναμης του ελατηρίου, που ασκείται στο συσσωμάτωμα, έχει μέτ</w:t>
      </w:r>
      <w:r w:rsidR="00B57D4F">
        <w:t>ρο:</w:t>
      </w:r>
    </w:p>
    <w:p w:rsidR="00DC397B" w:rsidRPr="00D1056C" w:rsidRDefault="00DC397B" w:rsidP="00B57D4F">
      <w:pPr>
        <w:ind w:left="488"/>
        <w:jc w:val="center"/>
        <w:rPr>
          <w:i/>
          <w:sz w:val="24"/>
          <w:szCs w:val="24"/>
        </w:rPr>
      </w:pPr>
      <w:r w:rsidRPr="00D1056C">
        <w:rPr>
          <w:i/>
          <w:sz w:val="24"/>
          <w:szCs w:val="24"/>
        </w:rPr>
        <w:t>F</w:t>
      </w:r>
      <w:r w:rsidRPr="00D1056C">
        <w:rPr>
          <w:i/>
          <w:sz w:val="24"/>
          <w:szCs w:val="24"/>
          <w:vertAlign w:val="subscript"/>
        </w:rPr>
        <w:t>ελ</w:t>
      </w:r>
      <w:r w:rsidRPr="00D1056C">
        <w:rPr>
          <w:i/>
          <w:sz w:val="24"/>
          <w:szCs w:val="24"/>
        </w:rPr>
        <w:t>=k∙Δℓ=50∙0,2Ν=10Ν.</w:t>
      </w:r>
    </w:p>
    <w:p w:rsidR="00DC397B" w:rsidRDefault="00DC397B" w:rsidP="00B57D4F">
      <w:pPr>
        <w:ind w:left="488"/>
      </w:pPr>
      <w:r>
        <w:t>Εξάλλου η μέγιστη στατική τριβή που μπορεί να ασκηθεί στο συσσωμάτωμα (η οριακή τριβή) έχει μέτρο:</w:t>
      </w:r>
    </w:p>
    <w:p w:rsidR="00DC397B" w:rsidRPr="00D1056C" w:rsidRDefault="00DC397B" w:rsidP="00B57D4F">
      <w:pPr>
        <w:jc w:val="center"/>
        <w:rPr>
          <w:i/>
          <w:sz w:val="24"/>
          <w:szCs w:val="24"/>
        </w:rPr>
      </w:pPr>
      <w:proofErr w:type="spellStart"/>
      <w:r w:rsidRPr="00D1056C">
        <w:rPr>
          <w:i/>
          <w:sz w:val="24"/>
          <w:szCs w:val="24"/>
        </w:rPr>
        <w:t>Τ</w:t>
      </w:r>
      <w:r w:rsidRPr="00D1056C">
        <w:rPr>
          <w:i/>
          <w:sz w:val="24"/>
          <w:szCs w:val="24"/>
          <w:vertAlign w:val="subscript"/>
        </w:rPr>
        <w:t>ορ</w:t>
      </w:r>
      <w:r w:rsidRPr="00D1056C">
        <w:rPr>
          <w:i/>
          <w:sz w:val="24"/>
          <w:szCs w:val="24"/>
        </w:rPr>
        <w:t>=μ</w:t>
      </w:r>
      <w:r w:rsidRPr="00D1056C">
        <w:rPr>
          <w:i/>
          <w:sz w:val="24"/>
          <w:szCs w:val="24"/>
          <w:vertAlign w:val="subscript"/>
        </w:rPr>
        <w:t>s</w:t>
      </w:r>
      <w:r w:rsidRPr="00D1056C">
        <w:rPr>
          <w:i/>
          <w:sz w:val="24"/>
          <w:szCs w:val="24"/>
        </w:rPr>
        <w:t>∙Ν=μ</w:t>
      </w:r>
      <w:r w:rsidRPr="00D1056C">
        <w:rPr>
          <w:i/>
          <w:sz w:val="24"/>
          <w:szCs w:val="24"/>
          <w:vertAlign w:val="subscript"/>
        </w:rPr>
        <w:t>s</w:t>
      </w:r>
      <w:r w:rsidRPr="00D1056C">
        <w:rPr>
          <w:i/>
          <w:sz w:val="24"/>
          <w:szCs w:val="24"/>
        </w:rPr>
        <w:t>∙</w:t>
      </w:r>
      <w:proofErr w:type="spellEnd"/>
      <w:r w:rsidRPr="00D1056C">
        <w:rPr>
          <w:i/>
          <w:sz w:val="24"/>
          <w:szCs w:val="24"/>
        </w:rPr>
        <w:t>(m</w:t>
      </w:r>
      <w:r w:rsidRPr="00D1056C">
        <w:rPr>
          <w:i/>
          <w:sz w:val="24"/>
          <w:szCs w:val="24"/>
          <w:vertAlign w:val="subscript"/>
        </w:rPr>
        <w:t>2</w:t>
      </w:r>
      <w:r w:rsidRPr="00D1056C">
        <w:rPr>
          <w:i/>
          <w:sz w:val="24"/>
          <w:szCs w:val="24"/>
        </w:rPr>
        <w:t>+m</w:t>
      </w:r>
      <w:r w:rsidRPr="00D1056C">
        <w:rPr>
          <w:i/>
          <w:sz w:val="24"/>
          <w:szCs w:val="24"/>
          <w:vertAlign w:val="subscript"/>
        </w:rPr>
        <w:t>3</w:t>
      </w:r>
      <w:r w:rsidR="00D1056C">
        <w:rPr>
          <w:i/>
          <w:sz w:val="24"/>
          <w:szCs w:val="24"/>
        </w:rPr>
        <w:t>)g=0,</w:t>
      </w:r>
      <w:r w:rsidR="00D1056C" w:rsidRPr="00D1056C">
        <w:rPr>
          <w:i/>
          <w:sz w:val="24"/>
          <w:szCs w:val="24"/>
        </w:rPr>
        <w:t>2</w:t>
      </w:r>
      <w:r w:rsidRPr="00D1056C">
        <w:rPr>
          <w:i/>
          <w:sz w:val="24"/>
          <w:szCs w:val="24"/>
        </w:rPr>
        <w:t>∙6∙10Ν=</w:t>
      </w:r>
      <w:r w:rsidR="00B57D4F" w:rsidRPr="00D1056C">
        <w:rPr>
          <w:i/>
          <w:sz w:val="24"/>
          <w:szCs w:val="24"/>
        </w:rPr>
        <w:t>1</w:t>
      </w:r>
      <w:r w:rsidR="00D1056C" w:rsidRPr="00D1056C">
        <w:rPr>
          <w:i/>
          <w:sz w:val="24"/>
          <w:szCs w:val="24"/>
        </w:rPr>
        <w:t>2</w:t>
      </w:r>
      <w:r w:rsidR="00B57D4F" w:rsidRPr="00D1056C">
        <w:rPr>
          <w:i/>
          <w:sz w:val="24"/>
          <w:szCs w:val="24"/>
        </w:rPr>
        <w:t>Ν.</w:t>
      </w:r>
    </w:p>
    <w:p w:rsidR="00B57D4F" w:rsidRDefault="00B57D4F" w:rsidP="00B57D4F">
      <w:pPr>
        <w:ind w:left="567"/>
      </w:pPr>
      <w:r>
        <w:t>Αυτό σημαίνει ότι αμέσως μετά την κρούση το συσσωμάτωμα δεν θα κινηθεί, ενώ θα δεχτεί στατική τριβή μέτρου 10Ν.</w:t>
      </w:r>
    </w:p>
    <w:p w:rsidR="006F1710" w:rsidRDefault="0069545F" w:rsidP="0069545F">
      <w:pPr>
        <w:pStyle w:val="1"/>
      </w:pPr>
      <w:r>
        <w:t xml:space="preserve">Για να αρχίσει η ολίσθηση θα πρέπει η τριβή να </w:t>
      </w:r>
      <w:r w:rsidR="005B5C8B">
        <w:t xml:space="preserve">πάρει τη μέγιστη δυνατή τιμή της </w:t>
      </w:r>
      <w:proofErr w:type="spellStart"/>
      <w:r w:rsidR="005B5C8B">
        <w:t>Τ</w:t>
      </w:r>
      <w:r w:rsidR="005B5C8B">
        <w:rPr>
          <w:vertAlign w:val="subscript"/>
        </w:rPr>
        <w:t>ορ</w:t>
      </w:r>
      <w:proofErr w:type="spellEnd"/>
      <w:r w:rsidR="005B5C8B">
        <w:t xml:space="preserve"> που στην περ</w:t>
      </w:r>
      <w:r w:rsidR="005B5C8B">
        <w:t>ί</w:t>
      </w:r>
      <w:r w:rsidR="005B5C8B">
        <w:t>πτωσή μας είναι ίση και με την τριβή ολίσθησης (λόγω ισότητας των δύο συντελεστών τριβής). Αλλά τότε και η δύναμη του ελατηρίου θα έχει μέτρο 1</w:t>
      </w:r>
      <w:r w:rsidR="00D1056C" w:rsidRPr="00D1056C">
        <w:t>2</w:t>
      </w:r>
      <w:r w:rsidR="005B5C8B">
        <w:t xml:space="preserve">Ν. </w:t>
      </w:r>
      <w:r w:rsidR="006F1710">
        <w:t>Όμως:</w:t>
      </w:r>
    </w:p>
    <w:p w:rsidR="00B57D4F" w:rsidRPr="00D1056C" w:rsidRDefault="005B5C8B" w:rsidP="006F1710">
      <w:pPr>
        <w:jc w:val="center"/>
      </w:pPr>
      <w:proofErr w:type="spellStart"/>
      <w:r>
        <w:lastRenderedPageBreak/>
        <w:t>F</w:t>
      </w:r>
      <w:r>
        <w:rPr>
          <w:vertAlign w:val="subscript"/>
        </w:rPr>
        <w:t>ελ</w:t>
      </w:r>
      <w:r>
        <w:t>=k∙Δℓ</w:t>
      </w:r>
      <w:proofErr w:type="spellEnd"/>
      <w:r>
        <w:t xml:space="preserve"> → </w:t>
      </w:r>
      <w:r w:rsidR="00D1056C" w:rsidRPr="005B5C8B">
        <w:rPr>
          <w:position w:val="-24"/>
        </w:rPr>
        <w:object w:dxaOrig="2299" w:dyaOrig="620">
          <v:shape id="_x0000_i1040" type="#_x0000_t75" style="width:115.1pt;height:30.95pt" o:ole="">
            <v:imagedata r:id="rId37" o:title=""/>
          </v:shape>
          <o:OLEObject Type="Embed" ProgID="Equation.3" ShapeID="_x0000_i1040" DrawAspect="Content" ObjectID="_1446978534" r:id="rId38"/>
        </w:object>
      </w:r>
      <w:r w:rsidR="00D1056C">
        <w:rPr>
          <w:lang w:val="en-US"/>
        </w:rPr>
        <w:t>.</w:t>
      </w:r>
    </w:p>
    <w:p w:rsidR="00A55C0B" w:rsidRDefault="00D1056C" w:rsidP="006F1710">
      <w:pPr>
        <w:ind w:left="567"/>
      </w:pPr>
      <w:r>
        <w:t>Αλλά για όσο χρόνο το συσσωμάτωμα παραμένει ακίνητο, το σώμα Σ</w:t>
      </w:r>
      <w:r>
        <w:rPr>
          <w:vertAlign w:val="subscript"/>
        </w:rPr>
        <w:t>1</w:t>
      </w:r>
      <w:r>
        <w:t xml:space="preserve"> εκτελεί ΑΑΤ, γύρω από τη θ</w:t>
      </w:r>
      <w:r>
        <w:t>έ</w:t>
      </w:r>
      <w:r>
        <w:t>ση ισορροπίας, που το ελατήριο έχει το φυσικό μήκος του</w:t>
      </w:r>
      <w:r w:rsidR="00A55C0B">
        <w:t>. Αν λοιπόν η θέση του Σ</w:t>
      </w:r>
      <w:r w:rsidR="00A55C0B">
        <w:rPr>
          <w:vertAlign w:val="subscript"/>
        </w:rPr>
        <w:t>1</w:t>
      </w:r>
      <w:r w:rsidR="00A55C0B">
        <w:t xml:space="preserve"> αμέσως μετά την κρούση, έχει απομάκρυνση </w:t>
      </w:r>
      <w:r w:rsidR="009754A6">
        <w:t>|</w:t>
      </w:r>
      <w:proofErr w:type="spellStart"/>
      <w:r w:rsidR="00A55C0B">
        <w:t>x</w:t>
      </w:r>
      <w:r w:rsidR="00A55C0B">
        <w:rPr>
          <w:vertAlign w:val="subscript"/>
        </w:rPr>
        <w:t>1</w:t>
      </w:r>
      <w:proofErr w:type="spellEnd"/>
      <w:r w:rsidR="009754A6">
        <w:t>|</w:t>
      </w:r>
      <w:r w:rsidR="009754A6">
        <w:rPr>
          <w:vertAlign w:val="subscript"/>
        </w:rPr>
        <w:t xml:space="preserve"> </w:t>
      </w:r>
      <w:r w:rsidR="00A55C0B">
        <w:t xml:space="preserve">=0,2m, ενώ τη στιγμή που θα αρχίσει η ολίσθηση </w:t>
      </w:r>
      <w:r w:rsidR="009754A6">
        <w:t>|</w:t>
      </w:r>
      <w:proofErr w:type="spellStart"/>
      <w:r w:rsidR="00A55C0B">
        <w:t>x</w:t>
      </w:r>
      <w:r w:rsidR="00A55C0B">
        <w:rPr>
          <w:vertAlign w:val="subscript"/>
        </w:rPr>
        <w:t>2</w:t>
      </w:r>
      <w:proofErr w:type="spellEnd"/>
      <w:r w:rsidR="009754A6">
        <w:t>|</w:t>
      </w:r>
      <w:r w:rsidR="009754A6">
        <w:rPr>
          <w:vertAlign w:val="subscript"/>
        </w:rPr>
        <w:t xml:space="preserve"> </w:t>
      </w:r>
      <w:r w:rsidR="00A55C0B">
        <w:t>=0,24m, με χρ</w:t>
      </w:r>
      <w:r w:rsidR="00A55C0B">
        <w:t>ή</w:t>
      </w:r>
      <w:r w:rsidR="00A55C0B">
        <w:t>ση της διατήρησης ενέργειας ταλάντωσης παίρνουμε:</w:t>
      </w:r>
    </w:p>
    <w:p w:rsidR="00A55C0B" w:rsidRDefault="00A55C0B" w:rsidP="006F1710">
      <w:pPr>
        <w:jc w:val="center"/>
      </w:pPr>
      <w:r w:rsidRPr="00A55C0B">
        <w:rPr>
          <w:position w:val="-10"/>
        </w:rPr>
        <w:object w:dxaOrig="1780" w:dyaOrig="340">
          <v:shape id="_x0000_i1041" type="#_x0000_t75" style="width:89.25pt;height:17.25pt" o:ole="">
            <v:imagedata r:id="rId39" o:title=""/>
          </v:shape>
          <o:OLEObject Type="Embed" ProgID="Equation.3" ShapeID="_x0000_i1041" DrawAspect="Content" ObjectID="_1446978535" r:id="rId40"/>
        </w:object>
      </w:r>
      <w:r>
        <w:t>→</w:t>
      </w:r>
    </w:p>
    <w:p w:rsidR="00A55C0B" w:rsidRDefault="00C21C11" w:rsidP="006F1710">
      <w:pPr>
        <w:jc w:val="center"/>
      </w:pPr>
      <w:r w:rsidRPr="00A55C0B">
        <w:rPr>
          <w:position w:val="-24"/>
        </w:rPr>
        <w:object w:dxaOrig="3100" w:dyaOrig="620">
          <v:shape id="_x0000_i1042" type="#_x0000_t75" style="width:155.15pt;height:30.95pt" o:ole="">
            <v:imagedata r:id="rId41" o:title=""/>
          </v:shape>
          <o:OLEObject Type="Embed" ProgID="Equation.3" ShapeID="_x0000_i1042" DrawAspect="Content" ObjectID="_1446978536" r:id="rId42"/>
        </w:object>
      </w:r>
      <w:r w:rsidR="009754A6">
        <w:t>→</w:t>
      </w:r>
    </w:p>
    <w:p w:rsidR="009754A6" w:rsidRDefault="00605CC9" w:rsidP="006F1710">
      <w:pPr>
        <w:jc w:val="center"/>
      </w:pPr>
      <w:r w:rsidRPr="009754A6">
        <w:rPr>
          <w:position w:val="-32"/>
        </w:rPr>
        <w:object w:dxaOrig="6140" w:dyaOrig="760">
          <v:shape id="_x0000_i1043" type="#_x0000_t75" style="width:306.75pt;height:38.05pt" o:ole="">
            <v:imagedata r:id="rId43" o:title=""/>
          </v:shape>
          <o:OLEObject Type="Embed" ProgID="Equation.3" ShapeID="_x0000_i1043" DrawAspect="Content" ObjectID="_1446978537" r:id="rId44"/>
        </w:object>
      </w:r>
    </w:p>
    <w:p w:rsidR="00B44E12" w:rsidRPr="00433AFC" w:rsidRDefault="00B44E12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6F1710" w:rsidRPr="00D1056C" w:rsidRDefault="006F1710" w:rsidP="00D1056C"/>
    <w:sectPr w:rsidR="006F1710" w:rsidRPr="00D1056C" w:rsidSect="00A4188F">
      <w:headerReference w:type="default" r:id="rId45"/>
      <w:footerReference w:type="default" r:id="rId46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C28" w:rsidRDefault="00EC4C28" w:rsidP="004D5E27">
      <w:pPr>
        <w:spacing w:after="0" w:line="240" w:lineRule="auto"/>
      </w:pPr>
      <w:r>
        <w:separator/>
      </w:r>
    </w:p>
  </w:endnote>
  <w:endnote w:type="continuationSeparator" w:id="0">
    <w:p w:rsidR="00EC4C28" w:rsidRDefault="00EC4C28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32" w:rsidRDefault="00940392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3043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F11E2">
      <w:rPr>
        <w:rStyle w:val="aa"/>
        <w:noProof/>
      </w:rPr>
      <w:t>1</w:t>
    </w:r>
    <w:r>
      <w:rPr>
        <w:rStyle w:val="aa"/>
      </w:rPr>
      <w:fldChar w:fldCharType="end"/>
    </w:r>
  </w:p>
  <w:p w:rsidR="00330432" w:rsidRPr="00D56705" w:rsidRDefault="00330432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330432" w:rsidRDefault="003304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C28" w:rsidRDefault="00EC4C28" w:rsidP="004D5E27">
      <w:pPr>
        <w:spacing w:after="0" w:line="240" w:lineRule="auto"/>
      </w:pPr>
      <w:r>
        <w:separator/>
      </w:r>
    </w:p>
  </w:footnote>
  <w:footnote w:type="continuationSeparator" w:id="0">
    <w:p w:rsidR="00EC4C28" w:rsidRDefault="00EC4C28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32" w:rsidRDefault="00330432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 w:rsidRPr="00495F17">
      <w:t>Υλικό Φυσικής-Χημείας</w:t>
    </w:r>
    <w:r w:rsidRPr="00495F17">
      <w:tab/>
    </w:r>
    <w:r w:rsidR="009F11E2">
      <w:t>Ταλαντώσεις-Κρούσεις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3F6A"/>
    <w:rsid w:val="000058D8"/>
    <w:rsid w:val="00011A12"/>
    <w:rsid w:val="00012414"/>
    <w:rsid w:val="00012CAE"/>
    <w:rsid w:val="000154DC"/>
    <w:rsid w:val="00020CED"/>
    <w:rsid w:val="00022298"/>
    <w:rsid w:val="000227F5"/>
    <w:rsid w:val="00024333"/>
    <w:rsid w:val="0003319F"/>
    <w:rsid w:val="00034183"/>
    <w:rsid w:val="00041D52"/>
    <w:rsid w:val="00042A29"/>
    <w:rsid w:val="00047166"/>
    <w:rsid w:val="00050270"/>
    <w:rsid w:val="00056536"/>
    <w:rsid w:val="00056999"/>
    <w:rsid w:val="00060580"/>
    <w:rsid w:val="000637C7"/>
    <w:rsid w:val="00063978"/>
    <w:rsid w:val="000645CB"/>
    <w:rsid w:val="00067799"/>
    <w:rsid w:val="00070CD9"/>
    <w:rsid w:val="00071317"/>
    <w:rsid w:val="00072C65"/>
    <w:rsid w:val="00080E6E"/>
    <w:rsid w:val="0008301C"/>
    <w:rsid w:val="00087881"/>
    <w:rsid w:val="000900CA"/>
    <w:rsid w:val="000A1987"/>
    <w:rsid w:val="000A316D"/>
    <w:rsid w:val="000A3C78"/>
    <w:rsid w:val="000A64CA"/>
    <w:rsid w:val="000B5EB0"/>
    <w:rsid w:val="000C1147"/>
    <w:rsid w:val="000C556C"/>
    <w:rsid w:val="000D2556"/>
    <w:rsid w:val="000D69CD"/>
    <w:rsid w:val="000D71E3"/>
    <w:rsid w:val="000E1B12"/>
    <w:rsid w:val="000E1F4A"/>
    <w:rsid w:val="000E305A"/>
    <w:rsid w:val="000F538F"/>
    <w:rsid w:val="000F6ADE"/>
    <w:rsid w:val="001004DA"/>
    <w:rsid w:val="001019AE"/>
    <w:rsid w:val="001123C4"/>
    <w:rsid w:val="0011740B"/>
    <w:rsid w:val="001274E5"/>
    <w:rsid w:val="00133CF9"/>
    <w:rsid w:val="001341D9"/>
    <w:rsid w:val="00134931"/>
    <w:rsid w:val="0013562C"/>
    <w:rsid w:val="00140B89"/>
    <w:rsid w:val="0015319C"/>
    <w:rsid w:val="00157978"/>
    <w:rsid w:val="00162F8D"/>
    <w:rsid w:val="00164C55"/>
    <w:rsid w:val="0016556C"/>
    <w:rsid w:val="00165B69"/>
    <w:rsid w:val="00165E98"/>
    <w:rsid w:val="001676AB"/>
    <w:rsid w:val="00167C85"/>
    <w:rsid w:val="001715B1"/>
    <w:rsid w:val="0017212C"/>
    <w:rsid w:val="00177419"/>
    <w:rsid w:val="00177B87"/>
    <w:rsid w:val="00184D8B"/>
    <w:rsid w:val="0018615E"/>
    <w:rsid w:val="00187096"/>
    <w:rsid w:val="0019325B"/>
    <w:rsid w:val="00195347"/>
    <w:rsid w:val="001A48DC"/>
    <w:rsid w:val="001A5C14"/>
    <w:rsid w:val="001A7375"/>
    <w:rsid w:val="001A7F3F"/>
    <w:rsid w:val="001B1888"/>
    <w:rsid w:val="001B2399"/>
    <w:rsid w:val="001B23EB"/>
    <w:rsid w:val="001B63D6"/>
    <w:rsid w:val="001B7C86"/>
    <w:rsid w:val="001C4C17"/>
    <w:rsid w:val="001C54D6"/>
    <w:rsid w:val="001D121B"/>
    <w:rsid w:val="001E0895"/>
    <w:rsid w:val="001E55C6"/>
    <w:rsid w:val="001E56BC"/>
    <w:rsid w:val="001E626B"/>
    <w:rsid w:val="001E73A7"/>
    <w:rsid w:val="001F2862"/>
    <w:rsid w:val="001F29F0"/>
    <w:rsid w:val="001F511E"/>
    <w:rsid w:val="001F523B"/>
    <w:rsid w:val="001F72A4"/>
    <w:rsid w:val="002016B3"/>
    <w:rsid w:val="00202442"/>
    <w:rsid w:val="00205875"/>
    <w:rsid w:val="00205CEE"/>
    <w:rsid w:val="00210BF4"/>
    <w:rsid w:val="002154C4"/>
    <w:rsid w:val="00217045"/>
    <w:rsid w:val="002203A7"/>
    <w:rsid w:val="00226350"/>
    <w:rsid w:val="00231847"/>
    <w:rsid w:val="00233321"/>
    <w:rsid w:val="00233432"/>
    <w:rsid w:val="00235E2D"/>
    <w:rsid w:val="002364C4"/>
    <w:rsid w:val="00245C55"/>
    <w:rsid w:val="002520CF"/>
    <w:rsid w:val="002530A1"/>
    <w:rsid w:val="00260BAB"/>
    <w:rsid w:val="00270E5A"/>
    <w:rsid w:val="002713A7"/>
    <w:rsid w:val="002801FF"/>
    <w:rsid w:val="00281B3A"/>
    <w:rsid w:val="00282124"/>
    <w:rsid w:val="00297CD6"/>
    <w:rsid w:val="002A3BAC"/>
    <w:rsid w:val="002A432A"/>
    <w:rsid w:val="002A48C3"/>
    <w:rsid w:val="002A51CE"/>
    <w:rsid w:val="002A64AA"/>
    <w:rsid w:val="002B633C"/>
    <w:rsid w:val="002B72A1"/>
    <w:rsid w:val="002B72C0"/>
    <w:rsid w:val="002C0390"/>
    <w:rsid w:val="002C230C"/>
    <w:rsid w:val="002C6F71"/>
    <w:rsid w:val="002D0D41"/>
    <w:rsid w:val="002D0EAF"/>
    <w:rsid w:val="002D67A5"/>
    <w:rsid w:val="002E019D"/>
    <w:rsid w:val="002E0EE0"/>
    <w:rsid w:val="002E2B48"/>
    <w:rsid w:val="002E6A60"/>
    <w:rsid w:val="002E72C1"/>
    <w:rsid w:val="002F5620"/>
    <w:rsid w:val="002F59EA"/>
    <w:rsid w:val="00303DA1"/>
    <w:rsid w:val="003052BF"/>
    <w:rsid w:val="00306072"/>
    <w:rsid w:val="00310DC2"/>
    <w:rsid w:val="00316126"/>
    <w:rsid w:val="003206AA"/>
    <w:rsid w:val="00324995"/>
    <w:rsid w:val="00324FB3"/>
    <w:rsid w:val="00330432"/>
    <w:rsid w:val="0033058C"/>
    <w:rsid w:val="00331A5B"/>
    <w:rsid w:val="003400A3"/>
    <w:rsid w:val="00342E30"/>
    <w:rsid w:val="00347911"/>
    <w:rsid w:val="0035006B"/>
    <w:rsid w:val="003532CD"/>
    <w:rsid w:val="003545AA"/>
    <w:rsid w:val="00354BEF"/>
    <w:rsid w:val="00362ADC"/>
    <w:rsid w:val="00371666"/>
    <w:rsid w:val="00374AA3"/>
    <w:rsid w:val="00375AB0"/>
    <w:rsid w:val="00376220"/>
    <w:rsid w:val="00377808"/>
    <w:rsid w:val="0038338B"/>
    <w:rsid w:val="003847FC"/>
    <w:rsid w:val="00387298"/>
    <w:rsid w:val="00387FA7"/>
    <w:rsid w:val="00395F84"/>
    <w:rsid w:val="003A1692"/>
    <w:rsid w:val="003A202E"/>
    <w:rsid w:val="003A4CF1"/>
    <w:rsid w:val="003A7AA5"/>
    <w:rsid w:val="003B2E81"/>
    <w:rsid w:val="003B3938"/>
    <w:rsid w:val="003B42B2"/>
    <w:rsid w:val="003B50E7"/>
    <w:rsid w:val="003B5F32"/>
    <w:rsid w:val="003C45F1"/>
    <w:rsid w:val="003C5F4E"/>
    <w:rsid w:val="003D4523"/>
    <w:rsid w:val="003D6FAB"/>
    <w:rsid w:val="003E2908"/>
    <w:rsid w:val="003F5689"/>
    <w:rsid w:val="003F7451"/>
    <w:rsid w:val="00400DEB"/>
    <w:rsid w:val="00404999"/>
    <w:rsid w:val="00410A85"/>
    <w:rsid w:val="00421C4D"/>
    <w:rsid w:val="00424591"/>
    <w:rsid w:val="00425CD5"/>
    <w:rsid w:val="00425D02"/>
    <w:rsid w:val="004271C6"/>
    <w:rsid w:val="00434153"/>
    <w:rsid w:val="004403F9"/>
    <w:rsid w:val="00440446"/>
    <w:rsid w:val="00443947"/>
    <w:rsid w:val="004448F8"/>
    <w:rsid w:val="0044755D"/>
    <w:rsid w:val="00460DD0"/>
    <w:rsid w:val="0046101F"/>
    <w:rsid w:val="00466970"/>
    <w:rsid w:val="00475582"/>
    <w:rsid w:val="00476233"/>
    <w:rsid w:val="00476409"/>
    <w:rsid w:val="00477D3E"/>
    <w:rsid w:val="00486000"/>
    <w:rsid w:val="0049194F"/>
    <w:rsid w:val="00492921"/>
    <w:rsid w:val="004944C7"/>
    <w:rsid w:val="00494687"/>
    <w:rsid w:val="004957D9"/>
    <w:rsid w:val="0049755B"/>
    <w:rsid w:val="004A119B"/>
    <w:rsid w:val="004A4CAF"/>
    <w:rsid w:val="004A66AE"/>
    <w:rsid w:val="004B0A55"/>
    <w:rsid w:val="004B253B"/>
    <w:rsid w:val="004C0055"/>
    <w:rsid w:val="004C0E4E"/>
    <w:rsid w:val="004C2FF7"/>
    <w:rsid w:val="004C3A88"/>
    <w:rsid w:val="004C6F5D"/>
    <w:rsid w:val="004D0FE0"/>
    <w:rsid w:val="004D1415"/>
    <w:rsid w:val="004D5E27"/>
    <w:rsid w:val="004E3172"/>
    <w:rsid w:val="004E36FA"/>
    <w:rsid w:val="004E6E8B"/>
    <w:rsid w:val="004E7EB8"/>
    <w:rsid w:val="004F03AA"/>
    <w:rsid w:val="004F1834"/>
    <w:rsid w:val="004F4D4E"/>
    <w:rsid w:val="004F638A"/>
    <w:rsid w:val="004F6D4F"/>
    <w:rsid w:val="0050152B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7295"/>
    <w:rsid w:val="00520851"/>
    <w:rsid w:val="005208D4"/>
    <w:rsid w:val="00525549"/>
    <w:rsid w:val="00526F45"/>
    <w:rsid w:val="00535D2C"/>
    <w:rsid w:val="005366AC"/>
    <w:rsid w:val="00537E42"/>
    <w:rsid w:val="005403CE"/>
    <w:rsid w:val="00547400"/>
    <w:rsid w:val="005516DF"/>
    <w:rsid w:val="00551C89"/>
    <w:rsid w:val="00553155"/>
    <w:rsid w:val="0056772D"/>
    <w:rsid w:val="00572235"/>
    <w:rsid w:val="00572D72"/>
    <w:rsid w:val="0058188D"/>
    <w:rsid w:val="00584A68"/>
    <w:rsid w:val="00590774"/>
    <w:rsid w:val="00591314"/>
    <w:rsid w:val="00591E58"/>
    <w:rsid w:val="0059398F"/>
    <w:rsid w:val="00597E65"/>
    <w:rsid w:val="005A0F0E"/>
    <w:rsid w:val="005A1DF0"/>
    <w:rsid w:val="005A4717"/>
    <w:rsid w:val="005A643E"/>
    <w:rsid w:val="005A6E4B"/>
    <w:rsid w:val="005A7B7C"/>
    <w:rsid w:val="005B3393"/>
    <w:rsid w:val="005B5C8B"/>
    <w:rsid w:val="005C14AF"/>
    <w:rsid w:val="005C1A49"/>
    <w:rsid w:val="005C4471"/>
    <w:rsid w:val="005C6595"/>
    <w:rsid w:val="005C7345"/>
    <w:rsid w:val="005D0C50"/>
    <w:rsid w:val="005D1B7A"/>
    <w:rsid w:val="005E0231"/>
    <w:rsid w:val="005E3708"/>
    <w:rsid w:val="005E7E33"/>
    <w:rsid w:val="00600836"/>
    <w:rsid w:val="006010E9"/>
    <w:rsid w:val="00601210"/>
    <w:rsid w:val="00605CC9"/>
    <w:rsid w:val="0062224D"/>
    <w:rsid w:val="006226F3"/>
    <w:rsid w:val="0062413F"/>
    <w:rsid w:val="00627D66"/>
    <w:rsid w:val="00627EC3"/>
    <w:rsid w:val="00634495"/>
    <w:rsid w:val="0063525E"/>
    <w:rsid w:val="006403FC"/>
    <w:rsid w:val="00641C99"/>
    <w:rsid w:val="006452C4"/>
    <w:rsid w:val="00646213"/>
    <w:rsid w:val="00647B32"/>
    <w:rsid w:val="0065510B"/>
    <w:rsid w:val="00661B7F"/>
    <w:rsid w:val="006715D1"/>
    <w:rsid w:val="00672E8B"/>
    <w:rsid w:val="00675B85"/>
    <w:rsid w:val="00676398"/>
    <w:rsid w:val="006765B5"/>
    <w:rsid w:val="006779D1"/>
    <w:rsid w:val="006802BA"/>
    <w:rsid w:val="00680B90"/>
    <w:rsid w:val="0068209E"/>
    <w:rsid w:val="0068238A"/>
    <w:rsid w:val="00685AD8"/>
    <w:rsid w:val="00686704"/>
    <w:rsid w:val="0069545F"/>
    <w:rsid w:val="00697715"/>
    <w:rsid w:val="006A5C7C"/>
    <w:rsid w:val="006A5E54"/>
    <w:rsid w:val="006B30BF"/>
    <w:rsid w:val="006B4831"/>
    <w:rsid w:val="006B7906"/>
    <w:rsid w:val="006B7B00"/>
    <w:rsid w:val="006C5957"/>
    <w:rsid w:val="006C5FD8"/>
    <w:rsid w:val="006D0B10"/>
    <w:rsid w:val="006D0BAD"/>
    <w:rsid w:val="006D3989"/>
    <w:rsid w:val="006D441D"/>
    <w:rsid w:val="006D461A"/>
    <w:rsid w:val="006E1215"/>
    <w:rsid w:val="006E3C2E"/>
    <w:rsid w:val="006E58A7"/>
    <w:rsid w:val="006E64A7"/>
    <w:rsid w:val="006F1710"/>
    <w:rsid w:val="006F2395"/>
    <w:rsid w:val="006F7924"/>
    <w:rsid w:val="00700BF8"/>
    <w:rsid w:val="007021C5"/>
    <w:rsid w:val="00703314"/>
    <w:rsid w:val="00704304"/>
    <w:rsid w:val="00706A59"/>
    <w:rsid w:val="00707B8D"/>
    <w:rsid w:val="007301C4"/>
    <w:rsid w:val="0073198A"/>
    <w:rsid w:val="00732DF4"/>
    <w:rsid w:val="00733215"/>
    <w:rsid w:val="00741896"/>
    <w:rsid w:val="0074360B"/>
    <w:rsid w:val="00745320"/>
    <w:rsid w:val="007463D0"/>
    <w:rsid w:val="00746B8B"/>
    <w:rsid w:val="00747F96"/>
    <w:rsid w:val="007505BD"/>
    <w:rsid w:val="0076618A"/>
    <w:rsid w:val="00774046"/>
    <w:rsid w:val="00774131"/>
    <w:rsid w:val="007806E4"/>
    <w:rsid w:val="00787B9D"/>
    <w:rsid w:val="00791F41"/>
    <w:rsid w:val="00797409"/>
    <w:rsid w:val="007A5684"/>
    <w:rsid w:val="007B07EB"/>
    <w:rsid w:val="007B09E5"/>
    <w:rsid w:val="007B17C9"/>
    <w:rsid w:val="007B5847"/>
    <w:rsid w:val="007B633A"/>
    <w:rsid w:val="007B6BD9"/>
    <w:rsid w:val="007C01C1"/>
    <w:rsid w:val="007C2499"/>
    <w:rsid w:val="007C6E3D"/>
    <w:rsid w:val="007D1A2D"/>
    <w:rsid w:val="007D29D4"/>
    <w:rsid w:val="007D35BA"/>
    <w:rsid w:val="007D5163"/>
    <w:rsid w:val="007D65C4"/>
    <w:rsid w:val="007E35BF"/>
    <w:rsid w:val="007E7272"/>
    <w:rsid w:val="007F0420"/>
    <w:rsid w:val="007F4292"/>
    <w:rsid w:val="007F6D42"/>
    <w:rsid w:val="007F75A2"/>
    <w:rsid w:val="00803386"/>
    <w:rsid w:val="008063CC"/>
    <w:rsid w:val="0080667D"/>
    <w:rsid w:val="00806BD9"/>
    <w:rsid w:val="0080799A"/>
    <w:rsid w:val="00811C47"/>
    <w:rsid w:val="0081325E"/>
    <w:rsid w:val="00813C9A"/>
    <w:rsid w:val="00813D7A"/>
    <w:rsid w:val="008146CC"/>
    <w:rsid w:val="00832C91"/>
    <w:rsid w:val="00832D80"/>
    <w:rsid w:val="008372E5"/>
    <w:rsid w:val="008421D9"/>
    <w:rsid w:val="0084266F"/>
    <w:rsid w:val="00842D8C"/>
    <w:rsid w:val="00843CDA"/>
    <w:rsid w:val="00844D6E"/>
    <w:rsid w:val="008459EF"/>
    <w:rsid w:val="00851376"/>
    <w:rsid w:val="00852FED"/>
    <w:rsid w:val="00854026"/>
    <w:rsid w:val="00860781"/>
    <w:rsid w:val="00871796"/>
    <w:rsid w:val="00872C38"/>
    <w:rsid w:val="00873649"/>
    <w:rsid w:val="00874BC4"/>
    <w:rsid w:val="008767B8"/>
    <w:rsid w:val="00881AA2"/>
    <w:rsid w:val="00885917"/>
    <w:rsid w:val="008A0F6D"/>
    <w:rsid w:val="008A1B3F"/>
    <w:rsid w:val="008A20FC"/>
    <w:rsid w:val="008A2EBA"/>
    <w:rsid w:val="008B0D42"/>
    <w:rsid w:val="008B246F"/>
    <w:rsid w:val="008B2E51"/>
    <w:rsid w:val="008B7910"/>
    <w:rsid w:val="008C100C"/>
    <w:rsid w:val="008C3D5C"/>
    <w:rsid w:val="008C5988"/>
    <w:rsid w:val="008D09AE"/>
    <w:rsid w:val="008D1472"/>
    <w:rsid w:val="008D1946"/>
    <w:rsid w:val="008D3A5D"/>
    <w:rsid w:val="008D5779"/>
    <w:rsid w:val="008D5FC6"/>
    <w:rsid w:val="008D6576"/>
    <w:rsid w:val="008E00A4"/>
    <w:rsid w:val="008E2C20"/>
    <w:rsid w:val="008E785A"/>
    <w:rsid w:val="008E7B3C"/>
    <w:rsid w:val="008F05B5"/>
    <w:rsid w:val="008F2E2A"/>
    <w:rsid w:val="008F598F"/>
    <w:rsid w:val="008F7D12"/>
    <w:rsid w:val="00903920"/>
    <w:rsid w:val="00907033"/>
    <w:rsid w:val="00912B5E"/>
    <w:rsid w:val="00913BE0"/>
    <w:rsid w:val="00921CC8"/>
    <w:rsid w:val="0093042A"/>
    <w:rsid w:val="00934619"/>
    <w:rsid w:val="00935CBD"/>
    <w:rsid w:val="00936235"/>
    <w:rsid w:val="00940392"/>
    <w:rsid w:val="0094266C"/>
    <w:rsid w:val="00943340"/>
    <w:rsid w:val="00944809"/>
    <w:rsid w:val="00944FBD"/>
    <w:rsid w:val="00946194"/>
    <w:rsid w:val="00946340"/>
    <w:rsid w:val="0095266D"/>
    <w:rsid w:val="009534B7"/>
    <w:rsid w:val="0095615B"/>
    <w:rsid w:val="0095672F"/>
    <w:rsid w:val="00962D56"/>
    <w:rsid w:val="0096368D"/>
    <w:rsid w:val="00963E39"/>
    <w:rsid w:val="00964F71"/>
    <w:rsid w:val="009661D7"/>
    <w:rsid w:val="009668BC"/>
    <w:rsid w:val="00970996"/>
    <w:rsid w:val="0097315E"/>
    <w:rsid w:val="009754A6"/>
    <w:rsid w:val="00976147"/>
    <w:rsid w:val="00990D82"/>
    <w:rsid w:val="009970FF"/>
    <w:rsid w:val="009A11A8"/>
    <w:rsid w:val="009A2013"/>
    <w:rsid w:val="009A4183"/>
    <w:rsid w:val="009B41E9"/>
    <w:rsid w:val="009C1973"/>
    <w:rsid w:val="009C51F8"/>
    <w:rsid w:val="009C58F4"/>
    <w:rsid w:val="009C637A"/>
    <w:rsid w:val="009C6723"/>
    <w:rsid w:val="009D33AE"/>
    <w:rsid w:val="009D3B8F"/>
    <w:rsid w:val="009D3BBE"/>
    <w:rsid w:val="009D477A"/>
    <w:rsid w:val="009D5469"/>
    <w:rsid w:val="009D7957"/>
    <w:rsid w:val="009E1D18"/>
    <w:rsid w:val="009E1DFD"/>
    <w:rsid w:val="009E4F08"/>
    <w:rsid w:val="009F01A3"/>
    <w:rsid w:val="009F11E2"/>
    <w:rsid w:val="009F3D1B"/>
    <w:rsid w:val="00A01B9D"/>
    <w:rsid w:val="00A032BA"/>
    <w:rsid w:val="00A03525"/>
    <w:rsid w:val="00A11570"/>
    <w:rsid w:val="00A12A19"/>
    <w:rsid w:val="00A20BFB"/>
    <w:rsid w:val="00A244BD"/>
    <w:rsid w:val="00A24E31"/>
    <w:rsid w:val="00A3135D"/>
    <w:rsid w:val="00A34F87"/>
    <w:rsid w:val="00A35957"/>
    <w:rsid w:val="00A37D23"/>
    <w:rsid w:val="00A4188F"/>
    <w:rsid w:val="00A53DC8"/>
    <w:rsid w:val="00A55C0B"/>
    <w:rsid w:val="00A63E02"/>
    <w:rsid w:val="00A66D83"/>
    <w:rsid w:val="00A71C71"/>
    <w:rsid w:val="00A727C1"/>
    <w:rsid w:val="00A731A7"/>
    <w:rsid w:val="00A8174C"/>
    <w:rsid w:val="00A81F34"/>
    <w:rsid w:val="00A8515C"/>
    <w:rsid w:val="00A94EDC"/>
    <w:rsid w:val="00A96022"/>
    <w:rsid w:val="00A97F6E"/>
    <w:rsid w:val="00AA00A6"/>
    <w:rsid w:val="00AA0DC6"/>
    <w:rsid w:val="00AA5C43"/>
    <w:rsid w:val="00AA6675"/>
    <w:rsid w:val="00AB2780"/>
    <w:rsid w:val="00AB36F5"/>
    <w:rsid w:val="00AB412C"/>
    <w:rsid w:val="00AC0157"/>
    <w:rsid w:val="00AC1BF1"/>
    <w:rsid w:val="00AC48FF"/>
    <w:rsid w:val="00AC5A15"/>
    <w:rsid w:val="00AD16C5"/>
    <w:rsid w:val="00AD1C49"/>
    <w:rsid w:val="00AD31B7"/>
    <w:rsid w:val="00AD4E96"/>
    <w:rsid w:val="00AD6D10"/>
    <w:rsid w:val="00AD7685"/>
    <w:rsid w:val="00AE291B"/>
    <w:rsid w:val="00AE52AE"/>
    <w:rsid w:val="00AF08D5"/>
    <w:rsid w:val="00AF0A7A"/>
    <w:rsid w:val="00AF21ED"/>
    <w:rsid w:val="00AF414F"/>
    <w:rsid w:val="00AF7132"/>
    <w:rsid w:val="00B00744"/>
    <w:rsid w:val="00B01731"/>
    <w:rsid w:val="00B021F2"/>
    <w:rsid w:val="00B070D2"/>
    <w:rsid w:val="00B12FC6"/>
    <w:rsid w:val="00B1381D"/>
    <w:rsid w:val="00B14FA5"/>
    <w:rsid w:val="00B16B30"/>
    <w:rsid w:val="00B20B9B"/>
    <w:rsid w:val="00B21866"/>
    <w:rsid w:val="00B3082A"/>
    <w:rsid w:val="00B44E12"/>
    <w:rsid w:val="00B4647C"/>
    <w:rsid w:val="00B47033"/>
    <w:rsid w:val="00B4717F"/>
    <w:rsid w:val="00B51DB4"/>
    <w:rsid w:val="00B53761"/>
    <w:rsid w:val="00B57D4F"/>
    <w:rsid w:val="00B702F4"/>
    <w:rsid w:val="00B72E0F"/>
    <w:rsid w:val="00B7688F"/>
    <w:rsid w:val="00B76D70"/>
    <w:rsid w:val="00B778B6"/>
    <w:rsid w:val="00B77EEC"/>
    <w:rsid w:val="00B8421E"/>
    <w:rsid w:val="00B84404"/>
    <w:rsid w:val="00B85415"/>
    <w:rsid w:val="00B85E71"/>
    <w:rsid w:val="00BA1789"/>
    <w:rsid w:val="00BA21F5"/>
    <w:rsid w:val="00BA23AF"/>
    <w:rsid w:val="00BA5D8A"/>
    <w:rsid w:val="00BA6345"/>
    <w:rsid w:val="00BB01E0"/>
    <w:rsid w:val="00BB33E5"/>
    <w:rsid w:val="00BB48FA"/>
    <w:rsid w:val="00BB5702"/>
    <w:rsid w:val="00BB5C03"/>
    <w:rsid w:val="00BB6B8F"/>
    <w:rsid w:val="00BB7D01"/>
    <w:rsid w:val="00BC249C"/>
    <w:rsid w:val="00BC7F42"/>
    <w:rsid w:val="00BC7FB9"/>
    <w:rsid w:val="00BD0EA6"/>
    <w:rsid w:val="00BD1065"/>
    <w:rsid w:val="00BD7D16"/>
    <w:rsid w:val="00BE6928"/>
    <w:rsid w:val="00C00B61"/>
    <w:rsid w:val="00C02AFF"/>
    <w:rsid w:val="00C053F9"/>
    <w:rsid w:val="00C1228E"/>
    <w:rsid w:val="00C14BBE"/>
    <w:rsid w:val="00C17033"/>
    <w:rsid w:val="00C1779C"/>
    <w:rsid w:val="00C2039B"/>
    <w:rsid w:val="00C21C11"/>
    <w:rsid w:val="00C2277B"/>
    <w:rsid w:val="00C2295F"/>
    <w:rsid w:val="00C231A1"/>
    <w:rsid w:val="00C23831"/>
    <w:rsid w:val="00C244FA"/>
    <w:rsid w:val="00C2794F"/>
    <w:rsid w:val="00C30BD5"/>
    <w:rsid w:val="00C34CDB"/>
    <w:rsid w:val="00C36885"/>
    <w:rsid w:val="00C464DB"/>
    <w:rsid w:val="00C50605"/>
    <w:rsid w:val="00C5201F"/>
    <w:rsid w:val="00C5288A"/>
    <w:rsid w:val="00C53B52"/>
    <w:rsid w:val="00C546DE"/>
    <w:rsid w:val="00C57C78"/>
    <w:rsid w:val="00C62C81"/>
    <w:rsid w:val="00C841AE"/>
    <w:rsid w:val="00C91134"/>
    <w:rsid w:val="00C926A1"/>
    <w:rsid w:val="00C96206"/>
    <w:rsid w:val="00C97878"/>
    <w:rsid w:val="00CA0E14"/>
    <w:rsid w:val="00CA1A60"/>
    <w:rsid w:val="00CB1F38"/>
    <w:rsid w:val="00CB313E"/>
    <w:rsid w:val="00CB3425"/>
    <w:rsid w:val="00CB3496"/>
    <w:rsid w:val="00CB5CE5"/>
    <w:rsid w:val="00CB6794"/>
    <w:rsid w:val="00CB7247"/>
    <w:rsid w:val="00CD6F5F"/>
    <w:rsid w:val="00CD7541"/>
    <w:rsid w:val="00CE43E1"/>
    <w:rsid w:val="00CE5C49"/>
    <w:rsid w:val="00CE7C17"/>
    <w:rsid w:val="00CF2BB1"/>
    <w:rsid w:val="00CF4F97"/>
    <w:rsid w:val="00CF5214"/>
    <w:rsid w:val="00CF7703"/>
    <w:rsid w:val="00CF7D1B"/>
    <w:rsid w:val="00D01816"/>
    <w:rsid w:val="00D026E8"/>
    <w:rsid w:val="00D02F3F"/>
    <w:rsid w:val="00D05726"/>
    <w:rsid w:val="00D1056C"/>
    <w:rsid w:val="00D114C0"/>
    <w:rsid w:val="00D12360"/>
    <w:rsid w:val="00D13E94"/>
    <w:rsid w:val="00D15B88"/>
    <w:rsid w:val="00D17868"/>
    <w:rsid w:val="00D21199"/>
    <w:rsid w:val="00D21768"/>
    <w:rsid w:val="00D33134"/>
    <w:rsid w:val="00D33B53"/>
    <w:rsid w:val="00D36063"/>
    <w:rsid w:val="00D429D5"/>
    <w:rsid w:val="00D42EDE"/>
    <w:rsid w:val="00D432C0"/>
    <w:rsid w:val="00D43319"/>
    <w:rsid w:val="00D46956"/>
    <w:rsid w:val="00D47F18"/>
    <w:rsid w:val="00D5094F"/>
    <w:rsid w:val="00D538C2"/>
    <w:rsid w:val="00D540BF"/>
    <w:rsid w:val="00D5776D"/>
    <w:rsid w:val="00D67413"/>
    <w:rsid w:val="00D70B5E"/>
    <w:rsid w:val="00D727C4"/>
    <w:rsid w:val="00D74784"/>
    <w:rsid w:val="00D76B45"/>
    <w:rsid w:val="00D84402"/>
    <w:rsid w:val="00D851E5"/>
    <w:rsid w:val="00D867BD"/>
    <w:rsid w:val="00D93E2E"/>
    <w:rsid w:val="00D94215"/>
    <w:rsid w:val="00D945B9"/>
    <w:rsid w:val="00DA09CD"/>
    <w:rsid w:val="00DA2DC0"/>
    <w:rsid w:val="00DA4E51"/>
    <w:rsid w:val="00DA5CDE"/>
    <w:rsid w:val="00DA66B6"/>
    <w:rsid w:val="00DA6BC6"/>
    <w:rsid w:val="00DB3D3C"/>
    <w:rsid w:val="00DB43F2"/>
    <w:rsid w:val="00DB6F39"/>
    <w:rsid w:val="00DB756C"/>
    <w:rsid w:val="00DC02FA"/>
    <w:rsid w:val="00DC397B"/>
    <w:rsid w:val="00DC575D"/>
    <w:rsid w:val="00DC7AD6"/>
    <w:rsid w:val="00DD373D"/>
    <w:rsid w:val="00DD4BA9"/>
    <w:rsid w:val="00DE0483"/>
    <w:rsid w:val="00DE16B6"/>
    <w:rsid w:val="00DE3E7F"/>
    <w:rsid w:val="00DF0BDD"/>
    <w:rsid w:val="00DF2B40"/>
    <w:rsid w:val="00E0487E"/>
    <w:rsid w:val="00E06EAF"/>
    <w:rsid w:val="00E2425A"/>
    <w:rsid w:val="00E2523B"/>
    <w:rsid w:val="00E33BC2"/>
    <w:rsid w:val="00E34826"/>
    <w:rsid w:val="00E45E3F"/>
    <w:rsid w:val="00E50D19"/>
    <w:rsid w:val="00E52161"/>
    <w:rsid w:val="00E52A07"/>
    <w:rsid w:val="00E53AC7"/>
    <w:rsid w:val="00E57AF6"/>
    <w:rsid w:val="00E60ABF"/>
    <w:rsid w:val="00E63600"/>
    <w:rsid w:val="00E63C9C"/>
    <w:rsid w:val="00E655F6"/>
    <w:rsid w:val="00E6655E"/>
    <w:rsid w:val="00E6713C"/>
    <w:rsid w:val="00E707FB"/>
    <w:rsid w:val="00E723B3"/>
    <w:rsid w:val="00E73E2D"/>
    <w:rsid w:val="00E750E5"/>
    <w:rsid w:val="00E752B5"/>
    <w:rsid w:val="00E77CCD"/>
    <w:rsid w:val="00E856F8"/>
    <w:rsid w:val="00E86DEE"/>
    <w:rsid w:val="00E9086A"/>
    <w:rsid w:val="00E928BE"/>
    <w:rsid w:val="00EA2817"/>
    <w:rsid w:val="00EA293E"/>
    <w:rsid w:val="00EA2A54"/>
    <w:rsid w:val="00EA3F38"/>
    <w:rsid w:val="00EB10CB"/>
    <w:rsid w:val="00EB316D"/>
    <w:rsid w:val="00EB3B42"/>
    <w:rsid w:val="00EC1E5D"/>
    <w:rsid w:val="00EC2799"/>
    <w:rsid w:val="00EC35BA"/>
    <w:rsid w:val="00EC4522"/>
    <w:rsid w:val="00EC4C28"/>
    <w:rsid w:val="00EC7E7B"/>
    <w:rsid w:val="00ED2DFB"/>
    <w:rsid w:val="00ED7D5E"/>
    <w:rsid w:val="00EF438D"/>
    <w:rsid w:val="00F0070C"/>
    <w:rsid w:val="00F0084F"/>
    <w:rsid w:val="00F04581"/>
    <w:rsid w:val="00F066EC"/>
    <w:rsid w:val="00F15265"/>
    <w:rsid w:val="00F1596D"/>
    <w:rsid w:val="00F20DDA"/>
    <w:rsid w:val="00F2361C"/>
    <w:rsid w:val="00F3189D"/>
    <w:rsid w:val="00F34DEB"/>
    <w:rsid w:val="00F42696"/>
    <w:rsid w:val="00F42B25"/>
    <w:rsid w:val="00F43900"/>
    <w:rsid w:val="00F43B78"/>
    <w:rsid w:val="00F60D8D"/>
    <w:rsid w:val="00F64427"/>
    <w:rsid w:val="00F76347"/>
    <w:rsid w:val="00F806C7"/>
    <w:rsid w:val="00F8400C"/>
    <w:rsid w:val="00F923D4"/>
    <w:rsid w:val="00F93392"/>
    <w:rsid w:val="00FB042A"/>
    <w:rsid w:val="00FB04C8"/>
    <w:rsid w:val="00FB3152"/>
    <w:rsid w:val="00FB3E90"/>
    <w:rsid w:val="00FB6612"/>
    <w:rsid w:val="00FB6787"/>
    <w:rsid w:val="00FC6E9B"/>
    <w:rsid w:val="00FD6011"/>
    <w:rsid w:val="00FE05E3"/>
    <w:rsid w:val="00FE2F84"/>
    <w:rsid w:val="00FE5546"/>
    <w:rsid w:val="00FF1AC2"/>
    <w:rsid w:val="00FF319E"/>
    <w:rsid w:val="00FF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 w:cs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81325E"/>
    <w:pPr>
      <w:widowControl w:val="0"/>
      <w:numPr>
        <w:ilvl w:val="1"/>
        <w:numId w:val="9"/>
      </w:numPr>
      <w:spacing w:after="0"/>
      <w:ind w:left="488" w:hanging="318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 w:cs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 w:cs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8E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44</cp:revision>
  <cp:lastPrinted>2013-11-23T18:52:00Z</cp:lastPrinted>
  <dcterms:created xsi:type="dcterms:W3CDTF">2013-11-23T10:55:00Z</dcterms:created>
  <dcterms:modified xsi:type="dcterms:W3CDTF">2013-11-26T11:37:00Z</dcterms:modified>
</cp:coreProperties>
</file>