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14C" w:rsidRDefault="00B919FE" w:rsidP="003535BC">
      <w:pPr>
        <w:pStyle w:val="10"/>
      </w:pPr>
      <w:r>
        <w:t>Η ταλάντωση μιας μεμβράνης.</w:t>
      </w:r>
    </w:p>
    <w:p w:rsidR="003535BC" w:rsidRDefault="003535BC" w:rsidP="003535BC">
      <w:r>
        <w:t>Όταν μπροστά από ένα μικρόφωνο πάλλεται μια ηχητική πηγή Π</w:t>
      </w:r>
      <w:r>
        <w:rPr>
          <w:vertAlign w:val="subscript"/>
        </w:rPr>
        <w:t>1</w:t>
      </w:r>
      <w:r>
        <w:t xml:space="preserve">, η μεμβράνη του μικροφώνου, μάζας 2g, εκτελεί ταλάντωση με </w:t>
      </w:r>
      <w:r w:rsidR="005653E2">
        <w:t xml:space="preserve">εξίσωση </w:t>
      </w:r>
      <w:r>
        <w:t>απομάκρυνση</w:t>
      </w:r>
      <w:r w:rsidR="005653E2">
        <w:t xml:space="preserve">ς </w:t>
      </w:r>
      <w:r>
        <w:t xml:space="preserve"> x</w:t>
      </w:r>
      <w:r>
        <w:rPr>
          <w:vertAlign w:val="subscript"/>
        </w:rPr>
        <w:t>1</w:t>
      </w:r>
      <w:r>
        <w:t>=3∙ημ(20πt)  (mm). Αν ταυτόχρονα φέρουμε δίπλα και μια δεύτερη ηχητική πηγή Π</w:t>
      </w:r>
      <w:r>
        <w:rPr>
          <w:vertAlign w:val="subscript"/>
        </w:rPr>
        <w:t>2</w:t>
      </w:r>
      <w:r w:rsidR="00C232BE">
        <w:t xml:space="preserve"> και θέσουμε ταυτόχρονα σε λειτουργία και τις  δύο πηγές, </w:t>
      </w:r>
      <w:r w:rsidR="00412EDD">
        <w:t>τότε η μεμβράνη εκτ</w:t>
      </w:r>
      <w:r w:rsidR="00412EDD">
        <w:t>ε</w:t>
      </w:r>
      <w:r w:rsidR="00412EDD">
        <w:t>λεί ταλάντωση με εξίσωση απομάκρυνσης x=4∙ημ</w:t>
      </w:r>
      <w:r w:rsidR="005D5EB8" w:rsidRPr="00BF7255">
        <w:rPr>
          <w:position w:val="-28"/>
        </w:rPr>
        <w:object w:dxaOrig="12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9pt;height:33.95pt" o:ole="">
            <v:imagedata r:id="rId7" o:title=""/>
          </v:shape>
          <o:OLEObject Type="Embed" ProgID="Equation.3" ShapeID="_x0000_i1025" DrawAspect="Content" ObjectID="_1446930551" r:id="rId8"/>
        </w:object>
      </w:r>
      <w:r w:rsidR="005D5EB8">
        <w:t xml:space="preserve"> </w:t>
      </w:r>
      <w:r w:rsidR="00412EDD">
        <w:t xml:space="preserve"> (mm).</w:t>
      </w:r>
    </w:p>
    <w:p w:rsidR="00412EDD" w:rsidRDefault="00412EDD" w:rsidP="002A4210">
      <w:pPr>
        <w:ind w:left="567" w:hanging="340"/>
      </w:pPr>
      <w:r>
        <w:t xml:space="preserve">i) </w:t>
      </w:r>
      <w:r w:rsidR="00D75D68">
        <w:t xml:space="preserve"> </w:t>
      </w:r>
      <w:r>
        <w:t>Να βρεθεί η εξίσωση της απομάκρυνσης της μεμβράνης, αν</w:t>
      </w:r>
      <w:r w:rsidR="007B3BB9">
        <w:t xml:space="preserve"> αντί να πάλλονται και οι δύο,</w:t>
      </w:r>
      <w:r>
        <w:t xml:space="preserve"> σιγήσει η πρώτη πηγ</w:t>
      </w:r>
      <w:r w:rsidR="007B3BB9">
        <w:t>ή</w:t>
      </w:r>
      <w:r>
        <w:t>.</w:t>
      </w:r>
    </w:p>
    <w:p w:rsidR="00412EDD" w:rsidRDefault="00412EDD" w:rsidP="002A4210">
      <w:pPr>
        <w:ind w:left="567" w:hanging="340"/>
      </w:pPr>
      <w:r>
        <w:t xml:space="preserve">ii) </w:t>
      </w:r>
      <w:r w:rsidR="00492625">
        <w:t>Να υπολογιστεί η μέγιστη κινητική ενέργεια της μεμβράνης, όταν:</w:t>
      </w:r>
    </w:p>
    <w:p w:rsidR="00492625" w:rsidRDefault="00492625" w:rsidP="002A4210">
      <w:pPr>
        <w:ind w:left="907" w:hanging="340"/>
      </w:pPr>
      <w:r>
        <w:t>α) πάλλεται μόνο η πηγή Π</w:t>
      </w:r>
      <w:r>
        <w:rPr>
          <w:vertAlign w:val="subscript"/>
        </w:rPr>
        <w:t>1</w:t>
      </w:r>
      <w:r>
        <w:t>.</w:t>
      </w:r>
    </w:p>
    <w:p w:rsidR="00492625" w:rsidRDefault="00262238" w:rsidP="002A4210">
      <w:pPr>
        <w:ind w:left="907" w:hanging="340"/>
      </w:pPr>
      <w:r>
        <w:t>β</w:t>
      </w:r>
      <w:r w:rsidR="00492625">
        <w:t>) πάλλεται μόνο η πηγή Π</w:t>
      </w:r>
      <w:r w:rsidR="00492625">
        <w:rPr>
          <w:vertAlign w:val="subscript"/>
        </w:rPr>
        <w:t>2</w:t>
      </w:r>
      <w:r w:rsidR="00492625">
        <w:t>.</w:t>
      </w:r>
    </w:p>
    <w:p w:rsidR="00492625" w:rsidRDefault="00262238" w:rsidP="002A4210">
      <w:pPr>
        <w:ind w:left="907" w:hanging="340"/>
      </w:pPr>
      <w:r>
        <w:t>γ</w:t>
      </w:r>
      <w:r w:rsidR="00492625">
        <w:t>) πάλλονται και οι δύο πηγές.</w:t>
      </w:r>
    </w:p>
    <w:p w:rsidR="00262238" w:rsidRDefault="00262238" w:rsidP="002A4210">
      <w:pPr>
        <w:ind w:left="567" w:hanging="340"/>
      </w:pPr>
      <w:r>
        <w:t>iii) Να βρεθεί ο ρυθμός μεταβολής της κινητικής ενέργειας της μεμβράνης</w:t>
      </w:r>
      <w:r w:rsidR="005653E2">
        <w:t>,</w:t>
      </w:r>
      <w:r>
        <w:t xml:space="preserve"> στην περίπτωση που πάλλ</w:t>
      </w:r>
      <w:r>
        <w:t>ο</w:t>
      </w:r>
      <w:r>
        <w:t>νται και οι δύο πηγές</w:t>
      </w:r>
      <w:r w:rsidR="005653E2">
        <w:t>,</w:t>
      </w:r>
      <w:r>
        <w:t xml:space="preserve"> τη χρονική στιγμή t</w:t>
      </w:r>
      <w:r>
        <w:rPr>
          <w:vertAlign w:val="subscript"/>
        </w:rPr>
        <w:t>1</w:t>
      </w:r>
      <w:r>
        <w:t>=</w:t>
      </w:r>
      <w:r w:rsidR="00C232BE">
        <w:t>1/30s.</w:t>
      </w:r>
    </w:p>
    <w:p w:rsidR="00492625" w:rsidRPr="005D5EB8" w:rsidRDefault="007B3BB9" w:rsidP="003535BC">
      <w:pPr>
        <w:rPr>
          <w:b/>
          <w:color w:val="0070C0"/>
        </w:rPr>
      </w:pPr>
      <w:r w:rsidRPr="005D5EB8">
        <w:rPr>
          <w:b/>
          <w:color w:val="0070C0"/>
        </w:rPr>
        <w:t>Απ</w:t>
      </w:r>
      <w:r w:rsidR="0066368D" w:rsidRPr="005D5EB8">
        <w:rPr>
          <w:b/>
          <w:color w:val="0070C0"/>
        </w:rPr>
        <w:t>άντηση:</w:t>
      </w:r>
    </w:p>
    <w:p w:rsidR="007B3BB9" w:rsidRDefault="00453CFF" w:rsidP="00453CFF">
      <w:pPr>
        <w:pStyle w:val="1"/>
      </w:pPr>
      <w:r>
        <w:t>Στην περίπτωση που πάλλονται και οι δύο ηχητικές πηγές, στην μεμβράνη του μικροφώνου φτάνουν δύο ηχητικά κύματα, τα οποία την εξαναγκάζουν να ταλαντωθεί. Μπορούμε λοιπόν να θεωρήσουμε την ταλάντωσή της, σαν επαλληλία δύο ανεξαρτήτων ταλαντώσεων με απομακρύνσεις x</w:t>
      </w:r>
      <w:r>
        <w:rPr>
          <w:vertAlign w:val="subscript"/>
        </w:rPr>
        <w:t>1</w:t>
      </w:r>
      <w:r>
        <w:t xml:space="preserve"> και x</w:t>
      </w:r>
      <w:r>
        <w:rPr>
          <w:vertAlign w:val="subscript"/>
        </w:rPr>
        <w:t>2</w:t>
      </w:r>
      <w:r>
        <w:t>, όπου:</w:t>
      </w:r>
    </w:p>
    <w:p w:rsidR="00453CFF" w:rsidRDefault="00453CFF" w:rsidP="00C633B3">
      <w:pPr>
        <w:jc w:val="center"/>
      </w:pPr>
      <w:r>
        <w:t>x=x</w:t>
      </w:r>
      <w:r>
        <w:rPr>
          <w:vertAlign w:val="subscript"/>
        </w:rPr>
        <w:t>1</w:t>
      </w:r>
      <w:r>
        <w:t>+x</w:t>
      </w:r>
      <w:r>
        <w:rPr>
          <w:vertAlign w:val="subscript"/>
        </w:rPr>
        <w:t>2</w:t>
      </w:r>
      <w:r>
        <w:t>.</w:t>
      </w:r>
    </w:p>
    <w:p w:rsidR="00C633B3" w:rsidRDefault="00453CFF" w:rsidP="0066368D">
      <w:pPr>
        <w:ind w:left="567"/>
      </w:pPr>
      <w:r>
        <w:t>Αλλά βλέποντας τις φάσεις των απομακρύνσεων που μας δίνονται, παρατηρούμε ότι η πρώτη ταλ</w:t>
      </w:r>
      <w:r>
        <w:t>ά</w:t>
      </w:r>
      <w:r>
        <w:t>ντωση καθώς και η σύνθετη, έχουν την ίδια συχνότητα (ω=20π), συνεπώς μπορούμε να θεωρήσουμε ότι η συνολική ταλάντωση, προκύπτει ως σύνθεση δύο αρμονικών ταλαντώσεων</w:t>
      </w:r>
      <w:r w:rsidR="00C633B3">
        <w:t xml:space="preserve"> της ίδιας συχν</w:t>
      </w:r>
      <w:r w:rsidR="0027473A">
        <w:t>ότ</w:t>
      </w:r>
      <w:r w:rsidR="0027473A">
        <w:t>η</w:t>
      </w:r>
      <w:r w:rsidR="0027473A">
        <w:t>τας.</w:t>
      </w:r>
    </w:p>
    <w:p w:rsidR="0027473A" w:rsidRDefault="0027473A" w:rsidP="0066368D">
      <w:pPr>
        <w:ind w:left="567"/>
      </w:pPr>
      <w:r>
        <w:t>Αλλά</w:t>
      </w:r>
      <w:r w:rsidR="00154F28">
        <w:t xml:space="preserve"> ας δούμε</w:t>
      </w:r>
      <w:r>
        <w:t xml:space="preserve"> την εξίσωση 1.27 του σχολικού βιβλίου:</w:t>
      </w:r>
    </w:p>
    <w:p w:rsidR="0027473A" w:rsidRDefault="0027473A" w:rsidP="00A24E75">
      <w:pPr>
        <w:jc w:val="center"/>
      </w:pPr>
      <w:r w:rsidRPr="0027473A">
        <w:rPr>
          <w:position w:val="-12"/>
        </w:rPr>
        <w:object w:dxaOrig="2760" w:dyaOrig="440">
          <v:shape id="_x0000_i1026" type="#_x0000_t75" style="width:138.2pt;height:21.95pt" o:ole="">
            <v:imagedata r:id="rId9" o:title=""/>
          </v:shape>
          <o:OLEObject Type="Embed" ProgID="Equation.3" ShapeID="_x0000_i1026" DrawAspect="Content" ObjectID="_1446930552" r:id="rId10"/>
        </w:object>
      </w:r>
    </w:p>
    <w:p w:rsidR="0027473A" w:rsidRDefault="00154F28" w:rsidP="0066368D">
      <w:pPr>
        <w:ind w:left="567"/>
      </w:pPr>
      <w:r>
        <w:t>Είναι μια σ</w:t>
      </w:r>
      <w:r w:rsidR="0027473A">
        <w:t>χέση</w:t>
      </w:r>
      <w:r w:rsidR="00534932">
        <w:t>,</w:t>
      </w:r>
      <w:r w:rsidR="0027473A">
        <w:t xml:space="preserve"> η οποία παραπέμπει σε συνισταμένη δύο διανυσμάτων </w:t>
      </w:r>
      <w:r w:rsidR="0043098B" w:rsidRPr="0027473A">
        <w:rPr>
          <w:position w:val="-10"/>
        </w:rPr>
        <w:object w:dxaOrig="279" w:dyaOrig="380">
          <v:shape id="_x0000_i1027" type="#_x0000_t75" style="width:14.05pt;height:19.05pt" o:ole="">
            <v:imagedata r:id="rId11" o:title=""/>
          </v:shape>
          <o:OLEObject Type="Embed" ProgID="Equation.3" ShapeID="_x0000_i1027" DrawAspect="Content" ObjectID="_1446930553" r:id="rId12"/>
        </w:object>
      </w:r>
      <w:r w:rsidR="00534932">
        <w:t xml:space="preserve">και </w:t>
      </w:r>
      <w:r w:rsidR="00534932" w:rsidRPr="00534932">
        <w:rPr>
          <w:position w:val="-10"/>
        </w:rPr>
        <w:object w:dxaOrig="300" w:dyaOrig="380">
          <v:shape id="_x0000_i1028" type="#_x0000_t75" style="width:14.9pt;height:19.05pt" o:ole="">
            <v:imagedata r:id="rId13" o:title=""/>
          </v:shape>
          <o:OLEObject Type="Embed" ProgID="Equation.3" ShapeID="_x0000_i1028" DrawAspect="Content" ObjectID="_1446930554" r:id="rId14"/>
        </w:object>
      </w:r>
      <w:r w:rsidR="00534932">
        <w:t>που η μεταξύ τους γωνία είναι φ. Δηλαδή θα μπορούσαμε να γράψουμε:</w:t>
      </w:r>
    </w:p>
    <w:p w:rsidR="005855EE" w:rsidRDefault="00534932" w:rsidP="00A24E75">
      <w:pPr>
        <w:jc w:val="center"/>
      </w:pPr>
      <w:r w:rsidRPr="00534932">
        <w:rPr>
          <w:position w:val="-4"/>
        </w:rPr>
        <w:object w:dxaOrig="240" w:dyaOrig="320">
          <v:shape id="_x0000_i1029" type="#_x0000_t75" style="width:12pt;height:16.15pt" o:ole="">
            <v:imagedata r:id="rId15" o:title=""/>
          </v:shape>
          <o:OLEObject Type="Embed" ProgID="Equation.3" ShapeID="_x0000_i1029" DrawAspect="Content" ObjectID="_1446930555" r:id="rId16"/>
        </w:object>
      </w:r>
      <w:r>
        <w:t>=</w:t>
      </w:r>
      <w:r w:rsidRPr="0027473A">
        <w:rPr>
          <w:position w:val="-10"/>
        </w:rPr>
        <w:object w:dxaOrig="279" w:dyaOrig="380">
          <v:shape id="_x0000_i1030" type="#_x0000_t75" style="width:14.05pt;height:19.05pt" o:ole="">
            <v:imagedata r:id="rId11" o:title=""/>
          </v:shape>
          <o:OLEObject Type="Embed" ProgID="Equation.3" ShapeID="_x0000_i1030" DrawAspect="Content" ObjectID="_1446930556" r:id="rId17"/>
        </w:object>
      </w:r>
      <w:r>
        <w:t>+</w:t>
      </w:r>
      <w:r w:rsidRPr="00534932">
        <w:rPr>
          <w:position w:val="-10"/>
        </w:rPr>
        <w:object w:dxaOrig="300" w:dyaOrig="380">
          <v:shape id="_x0000_i1031" type="#_x0000_t75" style="width:14.9pt;height:19.05pt" o:ole="">
            <v:imagedata r:id="rId18" o:title=""/>
          </v:shape>
          <o:OLEObject Type="Embed" ProgID="Equation.3" ShapeID="_x0000_i1031" DrawAspect="Content" ObjectID="_1446930557" r:id="rId19"/>
        </w:object>
      </w:r>
      <w:r>
        <w:t xml:space="preserve"> → </w:t>
      </w:r>
      <w:r w:rsidRPr="00534932">
        <w:rPr>
          <w:position w:val="-10"/>
        </w:rPr>
        <w:object w:dxaOrig="300" w:dyaOrig="380">
          <v:shape id="_x0000_i1032" type="#_x0000_t75" style="width:14.9pt;height:19.05pt" o:ole="">
            <v:imagedata r:id="rId20" o:title=""/>
          </v:shape>
          <o:OLEObject Type="Embed" ProgID="Equation.3" ShapeID="_x0000_i1032" DrawAspect="Content" ObjectID="_1446930558" r:id="rId21"/>
        </w:object>
      </w:r>
      <w:r>
        <w:t>=</w:t>
      </w:r>
      <w:r w:rsidRPr="00534932">
        <w:rPr>
          <w:position w:val="-4"/>
        </w:rPr>
        <w:object w:dxaOrig="240" w:dyaOrig="320">
          <v:shape id="_x0000_i1033" type="#_x0000_t75" style="width:12pt;height:16.15pt" o:ole="">
            <v:imagedata r:id="rId22" o:title=""/>
          </v:shape>
          <o:OLEObject Type="Embed" ProgID="Equation.3" ShapeID="_x0000_i1033" DrawAspect="Content" ObjectID="_1446930559" r:id="rId23"/>
        </w:object>
      </w:r>
      <w:r>
        <w:t>-</w:t>
      </w:r>
      <w:r w:rsidRPr="0027473A">
        <w:rPr>
          <w:position w:val="-10"/>
        </w:rPr>
        <w:object w:dxaOrig="279" w:dyaOrig="380">
          <v:shape id="_x0000_i1034" type="#_x0000_t75" style="width:14.05pt;height:19.05pt" o:ole="">
            <v:imagedata r:id="rId11" o:title=""/>
          </v:shape>
          <o:OLEObject Type="Embed" ProgID="Equation.3" ShapeID="_x0000_i1034" DrawAspect="Content" ObjectID="_1446930560" r:id="rId24"/>
        </w:object>
      </w:r>
      <w:r>
        <w:t xml:space="preserve">  ή </w:t>
      </w:r>
    </w:p>
    <w:p w:rsidR="00534932" w:rsidRDefault="00534932" w:rsidP="00A24E75">
      <w:pPr>
        <w:jc w:val="center"/>
      </w:pPr>
      <w:r>
        <w:t xml:space="preserve"> </w:t>
      </w:r>
      <w:r w:rsidRPr="00534932">
        <w:rPr>
          <w:position w:val="-10"/>
        </w:rPr>
        <w:object w:dxaOrig="300" w:dyaOrig="380">
          <v:shape id="_x0000_i1035" type="#_x0000_t75" style="width:14.9pt;height:19.05pt" o:ole="">
            <v:imagedata r:id="rId20" o:title=""/>
          </v:shape>
          <o:OLEObject Type="Embed" ProgID="Equation.3" ShapeID="_x0000_i1035" DrawAspect="Content" ObjectID="_1446930561" r:id="rId25"/>
        </w:object>
      </w:r>
      <w:r>
        <w:t>=</w:t>
      </w:r>
      <w:r w:rsidRPr="00534932">
        <w:rPr>
          <w:position w:val="-4"/>
        </w:rPr>
        <w:object w:dxaOrig="240" w:dyaOrig="320">
          <v:shape id="_x0000_i1036" type="#_x0000_t75" style="width:12pt;height:16.15pt" o:ole="">
            <v:imagedata r:id="rId22" o:title=""/>
          </v:shape>
          <o:OLEObject Type="Embed" ProgID="Equation.3" ShapeID="_x0000_i1036" DrawAspect="Content" ObjectID="_1446930562" r:id="rId26"/>
        </w:object>
      </w:r>
      <w:r>
        <w:t>+(-</w:t>
      </w:r>
      <w:r w:rsidRPr="0027473A">
        <w:rPr>
          <w:position w:val="-10"/>
        </w:rPr>
        <w:object w:dxaOrig="279" w:dyaOrig="380">
          <v:shape id="_x0000_i1037" type="#_x0000_t75" style="width:14.05pt;height:19.05pt" o:ole="">
            <v:imagedata r:id="rId11" o:title=""/>
          </v:shape>
          <o:OLEObject Type="Embed" ProgID="Equation.3" ShapeID="_x0000_i1037" DrawAspect="Content" ObjectID="_1446930563" r:id="rId27"/>
        </w:object>
      </w:r>
      <w:r>
        <w:t>)</w:t>
      </w:r>
    </w:p>
    <w:p w:rsidR="00534932" w:rsidRDefault="0030230C" w:rsidP="0066368D">
      <w:pPr>
        <w:ind w:left="567"/>
      </w:pPr>
      <w:r w:rsidRPr="0030230C">
        <w:rPr>
          <w:noProof/>
        </w:rPr>
        <w:drawing>
          <wp:anchor distT="0" distB="0" distL="114300" distR="114300" simplePos="0" relativeHeight="251658240" behindDoc="0" locked="0" layoutInCell="1" allowOverlap="1">
            <wp:simplePos x="2210457" y="7630510"/>
            <wp:positionH relativeFrom="column">
              <wp:align>right</wp:align>
            </wp:positionH>
            <wp:positionV relativeFrom="paragraph">
              <wp:posOffset>28575</wp:posOffset>
            </wp:positionV>
            <wp:extent cx="1381081" cy="1114097"/>
            <wp:effectExtent l="19050" t="0" r="0" b="0"/>
            <wp:wrapSquare wrapText="bothSides"/>
            <wp:docPr id="112" name="Εικόνα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8" cstate="print"/>
                    <a:srcRect/>
                    <a:stretch>
                      <a:fillRect/>
                    </a:stretch>
                  </pic:blipFill>
                  <pic:spPr bwMode="auto">
                    <a:xfrm>
                      <a:off x="0" y="0"/>
                      <a:ext cx="1381081" cy="1114097"/>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3500000" scaled="1"/>
                      <a:tileRect/>
                    </a:gradFill>
                    <a:ln w="9525">
                      <a:noFill/>
                      <a:miter lim="800000"/>
                      <a:headEnd/>
                      <a:tailEnd/>
                    </a:ln>
                  </pic:spPr>
                </pic:pic>
              </a:graphicData>
            </a:graphic>
          </wp:anchor>
        </w:drawing>
      </w:r>
      <w:r w:rsidR="00534932">
        <w:t>Η τελευταία σχέση</w:t>
      </w:r>
      <w:r>
        <w:t>,</w:t>
      </w:r>
      <w:r w:rsidR="00534932">
        <w:t xml:space="preserve"> μας λέει ότι το πλάτος Α</w:t>
      </w:r>
      <w:r w:rsidR="00534932">
        <w:rPr>
          <w:vertAlign w:val="subscript"/>
        </w:rPr>
        <w:t>2</w:t>
      </w:r>
      <w:r w:rsidR="00534932">
        <w:t xml:space="preserve"> μπορεί να προκύψει ως σύ</w:t>
      </w:r>
      <w:r w:rsidR="00534932">
        <w:t>ν</w:t>
      </w:r>
      <w:r w:rsidR="00534932">
        <w:t xml:space="preserve">θεση δύο διανυσμάτων του </w:t>
      </w:r>
      <w:r w:rsidR="00534932" w:rsidRPr="00534932">
        <w:rPr>
          <w:position w:val="-4"/>
        </w:rPr>
        <w:object w:dxaOrig="240" w:dyaOrig="320">
          <v:shape id="_x0000_i1038" type="#_x0000_t75" style="width:12pt;height:16.15pt" o:ole="">
            <v:imagedata r:id="rId22" o:title=""/>
          </v:shape>
          <o:OLEObject Type="Embed" ProgID="Equation.3" ShapeID="_x0000_i1038" DrawAspect="Content" ObjectID="_1446930564" r:id="rId29"/>
        </w:object>
      </w:r>
      <w:r w:rsidR="00534932">
        <w:t xml:space="preserve"> και του (-</w:t>
      </w:r>
      <w:r w:rsidR="00534932" w:rsidRPr="0027473A">
        <w:rPr>
          <w:position w:val="-10"/>
        </w:rPr>
        <w:object w:dxaOrig="279" w:dyaOrig="380">
          <v:shape id="_x0000_i1039" type="#_x0000_t75" style="width:14.05pt;height:19.05pt" o:ole="">
            <v:imagedata r:id="rId11" o:title=""/>
          </v:shape>
          <o:OLEObject Type="Embed" ProgID="Equation.3" ShapeID="_x0000_i1039" DrawAspect="Content" ObjectID="_1446930565" r:id="rId30"/>
        </w:object>
      </w:r>
      <w:r w:rsidR="00534932">
        <w:t>)</w:t>
      </w:r>
      <w:r w:rsidR="00A24E75">
        <w:t>, όπως στο διπλανό σχήμα.</w:t>
      </w:r>
    </w:p>
    <w:p w:rsidR="00A24E75" w:rsidRDefault="002D252D" w:rsidP="005A1451">
      <w:pPr>
        <w:jc w:val="center"/>
      </w:pPr>
      <w:r w:rsidRPr="0030230C">
        <w:rPr>
          <w:position w:val="-12"/>
        </w:rPr>
        <w:object w:dxaOrig="3660" w:dyaOrig="440">
          <v:shape id="_x0000_i1040" type="#_x0000_t75" style="width:182.9pt;height:21.95pt" o:ole="">
            <v:imagedata r:id="rId31" o:title=""/>
          </v:shape>
          <o:OLEObject Type="Embed" ProgID="Equation.3" ShapeID="_x0000_i1040" DrawAspect="Content" ObjectID="_1446930566" r:id="rId32"/>
        </w:object>
      </w:r>
    </w:p>
    <w:p w:rsidR="0030230C" w:rsidRDefault="0030230C" w:rsidP="0066368D">
      <w:pPr>
        <w:jc w:val="center"/>
      </w:pPr>
      <w:r>
        <w:lastRenderedPageBreak/>
        <w:t xml:space="preserve">Ενώ </w:t>
      </w:r>
      <w:r w:rsidR="002D252D" w:rsidRPr="0030230C">
        <w:rPr>
          <w:position w:val="-30"/>
        </w:rPr>
        <w:object w:dxaOrig="1400" w:dyaOrig="680">
          <v:shape id="_x0000_i1041" type="#_x0000_t75" style="width:69.95pt;height:33.95pt" o:ole="">
            <v:imagedata r:id="rId33" o:title=""/>
          </v:shape>
          <o:OLEObject Type="Embed" ProgID="Equation.3" ShapeID="_x0000_i1041" DrawAspect="Content" ObjectID="_1446930567" r:id="rId34"/>
        </w:object>
      </w:r>
    </w:p>
    <w:p w:rsidR="006241AE" w:rsidRDefault="00D05A5C" w:rsidP="008903CC">
      <w:pPr>
        <w:ind w:left="567"/>
      </w:pPr>
      <w:r w:rsidRPr="00D05A5C">
        <w:rPr>
          <w:noProof/>
        </w:rPr>
        <w:drawing>
          <wp:anchor distT="0" distB="0" distL="114300" distR="114300" simplePos="0" relativeHeight="251659264" behindDoc="0" locked="0" layoutInCell="1" allowOverlap="1">
            <wp:simplePos x="2872609" y="1313793"/>
            <wp:positionH relativeFrom="column">
              <wp:align>right</wp:align>
            </wp:positionH>
            <wp:positionV relativeFrom="paragraph">
              <wp:posOffset>10795</wp:posOffset>
            </wp:positionV>
            <wp:extent cx="2130490" cy="2070538"/>
            <wp:effectExtent l="19050" t="0" r="3110" b="0"/>
            <wp:wrapSquare wrapText="bothSides"/>
            <wp:docPr id="141" name="Εικόνα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35" cstate="print"/>
                    <a:srcRect/>
                    <a:stretch>
                      <a:fillRect/>
                    </a:stretch>
                  </pic:blipFill>
                  <pic:spPr bwMode="auto">
                    <a:xfrm>
                      <a:off x="0" y="0"/>
                      <a:ext cx="2130490" cy="2070538"/>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3500000" scaled="1"/>
                      <a:tileRect/>
                    </a:gradFill>
                    <a:ln w="9525">
                      <a:noFill/>
                      <a:miter lim="800000"/>
                      <a:headEnd/>
                      <a:tailEnd/>
                    </a:ln>
                  </pic:spPr>
                </pic:pic>
              </a:graphicData>
            </a:graphic>
          </wp:anchor>
        </w:drawing>
      </w:r>
      <w:r w:rsidR="002D252D">
        <w:t>Μήπως αυτά μας θυμίζουν κάτι; Αν πάρουμε τον κύκλο αν</w:t>
      </w:r>
      <w:r w:rsidR="002D252D">
        <w:t>α</w:t>
      </w:r>
      <w:r w:rsidR="002D252D">
        <w:t>φοράς (τα περιστρεφόμενα διανύσματα) των ταλαντώσεων θα έχουμε, ότι η προβολές των διανυσμάτων Α</w:t>
      </w:r>
      <w:r w:rsidR="002D252D">
        <w:rPr>
          <w:vertAlign w:val="subscript"/>
        </w:rPr>
        <w:t>1</w:t>
      </w:r>
      <w:r w:rsidR="002D252D">
        <w:t xml:space="preserve"> και Α</w:t>
      </w:r>
      <w:r w:rsidR="002D252D">
        <w:rPr>
          <w:vertAlign w:val="subscript"/>
        </w:rPr>
        <w:t>2</w:t>
      </w:r>
      <w:r w:rsidR="002D252D">
        <w:t xml:space="preserve"> στον κ</w:t>
      </w:r>
      <w:r w:rsidR="002D252D">
        <w:t>α</w:t>
      </w:r>
      <w:r w:rsidR="002D252D">
        <w:t xml:space="preserve">τακόρυφο άξονα y, θα </w:t>
      </w:r>
      <w:r w:rsidR="00154F28">
        <w:t>μας δίνουν</w:t>
      </w:r>
      <w:r w:rsidR="002D252D">
        <w:t xml:space="preserve"> τις απομακρύνσεις για τις  δύο αρμονικές ταλαντώσεις.</w:t>
      </w:r>
    </w:p>
    <w:p w:rsidR="00D05A5C" w:rsidRDefault="00D05A5C" w:rsidP="008903CC">
      <w:pPr>
        <w:ind w:left="567"/>
      </w:pPr>
      <w:r>
        <w:t>Αλλά τότε, η φάση της απομάκρυνσης της δεύτερης ταλ</w:t>
      </w:r>
      <w:r>
        <w:t>ά</w:t>
      </w:r>
      <w:r>
        <w:t xml:space="preserve">ντωσης, θα προηγείται της φάσης της πρώτης, κατά </w:t>
      </w:r>
      <w:proofErr w:type="spellStart"/>
      <w:r>
        <w:t>Δφ=π+θ</w:t>
      </w:r>
      <w:proofErr w:type="spellEnd"/>
      <w:r>
        <w:t xml:space="preserve"> και η εξίσωσή της θα είναι:</w:t>
      </w:r>
    </w:p>
    <w:p w:rsidR="00D05A5C" w:rsidRPr="00D05A5C" w:rsidRDefault="00183FCD" w:rsidP="00183FCD">
      <w:pPr>
        <w:jc w:val="center"/>
      </w:pPr>
      <w:r>
        <w:t>x</w:t>
      </w:r>
      <w:r w:rsidR="00D05A5C">
        <w:rPr>
          <w:vertAlign w:val="subscript"/>
        </w:rPr>
        <w:t>2</w:t>
      </w:r>
      <w:r w:rsidR="00D05A5C">
        <w:t>=5∙</w:t>
      </w:r>
      <w:r w:rsidRPr="00D05A5C">
        <w:rPr>
          <w:position w:val="-10"/>
        </w:rPr>
        <w:object w:dxaOrig="1280" w:dyaOrig="340">
          <v:shape id="_x0000_i1042" type="#_x0000_t75" style="width:64.15pt;height:16.95pt" o:ole="">
            <v:imagedata r:id="rId36" o:title=""/>
          </v:shape>
          <o:OLEObject Type="Embed" ProgID="Equation.3" ShapeID="_x0000_i1042" DrawAspect="Content" ObjectID="_1446930568" r:id="rId37"/>
        </w:object>
      </w:r>
      <w:r>
        <w:t xml:space="preserve">  (mm)</w:t>
      </w:r>
    </w:p>
    <w:p w:rsidR="00183FCD" w:rsidRDefault="00183FCD" w:rsidP="008903CC">
      <w:pPr>
        <w:ind w:left="510"/>
      </w:pPr>
      <w:r>
        <w:t xml:space="preserve">όπου θ η γωνία που έχει </w:t>
      </w:r>
      <w:r w:rsidR="004011A6" w:rsidRPr="00183FCD">
        <w:rPr>
          <w:position w:val="-24"/>
        </w:rPr>
        <w:object w:dxaOrig="880" w:dyaOrig="620">
          <v:shape id="_x0000_i1043" type="#_x0000_t75" style="width:43.85pt;height:31.05pt" o:ole="">
            <v:imagedata r:id="rId38" o:title=""/>
          </v:shape>
          <o:OLEObject Type="Embed" ProgID="Equation.3" ShapeID="_x0000_i1043" DrawAspect="Content" ObjectID="_1446930569" r:id="rId39"/>
        </w:object>
      </w:r>
      <w:r>
        <w:t>.</w:t>
      </w:r>
    </w:p>
    <w:p w:rsidR="00453CFF" w:rsidRDefault="00537769" w:rsidP="00537769">
      <w:pPr>
        <w:pStyle w:val="1"/>
      </w:pPr>
      <w:r>
        <w:t>α)</w:t>
      </w:r>
      <w:r w:rsidR="0027473A">
        <w:t xml:space="preserve"> </w:t>
      </w:r>
      <w:r>
        <w:t>Όταν πάλλεται μόνο η πρώτη πηγή έχουμε:</w:t>
      </w:r>
    </w:p>
    <w:p w:rsidR="00537769" w:rsidRDefault="00B70F05" w:rsidP="008903CC">
      <w:pPr>
        <w:jc w:val="center"/>
      </w:pPr>
      <w:r w:rsidRPr="00537769">
        <w:rPr>
          <w:position w:val="-24"/>
        </w:rPr>
        <w:object w:dxaOrig="6660" w:dyaOrig="620">
          <v:shape id="_x0000_i1044" type="#_x0000_t75" style="width:333.1pt;height:31.05pt" o:ole="">
            <v:imagedata r:id="rId40" o:title=""/>
          </v:shape>
          <o:OLEObject Type="Embed" ProgID="Equation.3" ShapeID="_x0000_i1044" DrawAspect="Content" ObjectID="_1446930570" r:id="rId41"/>
        </w:object>
      </w:r>
    </w:p>
    <w:p w:rsidR="00B70F05" w:rsidRDefault="00B70F05" w:rsidP="008903CC">
      <w:pPr>
        <w:pStyle w:val="a4"/>
      </w:pPr>
      <w:r>
        <w:t>β) Όταν πάλλεται μόνο η δεύτερη πηγή:</w:t>
      </w:r>
    </w:p>
    <w:p w:rsidR="00B70F05" w:rsidRDefault="002A3890" w:rsidP="008903CC">
      <w:pPr>
        <w:jc w:val="center"/>
      </w:pPr>
      <w:r w:rsidRPr="00537769">
        <w:rPr>
          <w:position w:val="-24"/>
        </w:rPr>
        <w:object w:dxaOrig="7699" w:dyaOrig="620">
          <v:shape id="_x0000_i1045" type="#_x0000_t75" style="width:384.85pt;height:31.05pt" o:ole="">
            <v:imagedata r:id="rId42" o:title=""/>
          </v:shape>
          <o:OLEObject Type="Embed" ProgID="Equation.3" ShapeID="_x0000_i1045" DrawAspect="Content" ObjectID="_1446930571" r:id="rId43"/>
        </w:object>
      </w:r>
    </w:p>
    <w:p w:rsidR="002A3890" w:rsidRDefault="002A3890" w:rsidP="008903CC">
      <w:pPr>
        <w:pStyle w:val="a4"/>
      </w:pPr>
      <w:r>
        <w:t xml:space="preserve"> γ) Όταν πάλλονται και οι δύο πηγές:</w:t>
      </w:r>
    </w:p>
    <w:p w:rsidR="002A3890" w:rsidRPr="00453CFF" w:rsidRDefault="004C361F" w:rsidP="008903CC">
      <w:pPr>
        <w:jc w:val="center"/>
      </w:pPr>
      <w:r w:rsidRPr="00537769">
        <w:rPr>
          <w:position w:val="-24"/>
        </w:rPr>
        <w:object w:dxaOrig="6800" w:dyaOrig="620">
          <v:shape id="_x0000_i1046" type="#_x0000_t75" style="width:340.15pt;height:31.05pt" o:ole="">
            <v:imagedata r:id="rId44" o:title=""/>
          </v:shape>
          <o:OLEObject Type="Embed" ProgID="Equation.3" ShapeID="_x0000_i1046" DrawAspect="Content" ObjectID="_1446930572" r:id="rId45"/>
        </w:object>
      </w:r>
    </w:p>
    <w:p w:rsidR="002A3890" w:rsidRDefault="00154F28" w:rsidP="00154F28">
      <w:pPr>
        <w:pStyle w:val="1"/>
      </w:pPr>
      <w:r>
        <w:t>Ο ζητούμενος ρυθμός μεταβολής της κινητικής ενέργειας είναι:</w:t>
      </w:r>
    </w:p>
    <w:p w:rsidR="00BF7255" w:rsidRDefault="00BF7255" w:rsidP="00DB6C69">
      <w:pPr>
        <w:jc w:val="center"/>
      </w:pPr>
      <w:r w:rsidRPr="005626F3">
        <w:object w:dxaOrig="4880" w:dyaOrig="620">
          <v:shape id="_x0000_i1047" type="#_x0000_t75" style="width:244.15pt;height:31.05pt" o:ole="">
            <v:imagedata r:id="rId46" o:title=""/>
          </v:shape>
          <o:OLEObject Type="Embed" ProgID="Equation.3" ShapeID="_x0000_i1047" DrawAspect="Content" ObjectID="_1446930573" r:id="rId47"/>
        </w:object>
      </w:r>
    </w:p>
    <w:p w:rsidR="00BF7255" w:rsidRDefault="00BF7255" w:rsidP="00DB6C69">
      <w:pPr>
        <w:ind w:left="567"/>
      </w:pPr>
      <w:r>
        <w:t xml:space="preserve">Όπου α η γωνία μεταξύ των διανυσμάτων </w:t>
      </w:r>
      <w:r w:rsidRPr="005626F3">
        <w:rPr>
          <w:position w:val="-4"/>
        </w:rPr>
        <w:object w:dxaOrig="380" w:dyaOrig="320">
          <v:shape id="_x0000_i1048" type="#_x0000_t75" style="width:19.05pt;height:16.15pt" o:ole="">
            <v:imagedata r:id="rId48" o:title=""/>
          </v:shape>
          <o:OLEObject Type="Embed" ProgID="Equation.3" ShapeID="_x0000_i1048" DrawAspect="Content" ObjectID="_1446930574" r:id="rId49"/>
        </w:object>
      </w:r>
      <w:r>
        <w:t xml:space="preserve"> και </w:t>
      </w:r>
      <w:r w:rsidRPr="005626F3">
        <w:rPr>
          <w:position w:val="-6"/>
        </w:rPr>
        <w:object w:dxaOrig="220" w:dyaOrig="279">
          <v:shape id="_x0000_i1049" type="#_x0000_t75" style="width:11.15pt;height:14.05pt" o:ole="">
            <v:imagedata r:id="rId50" o:title=""/>
          </v:shape>
          <o:OLEObject Type="Embed" ProgID="Equation.3" ShapeID="_x0000_i1049" DrawAspect="Content" ObjectID="_1446930575" r:id="rId51"/>
        </w:object>
      </w:r>
      <w:r>
        <w:t>.</w:t>
      </w:r>
    </w:p>
    <w:p w:rsidR="00BF7255" w:rsidRDefault="00BF7255" w:rsidP="008903CC">
      <w:pPr>
        <w:ind w:left="567"/>
      </w:pPr>
      <w:r>
        <w:t>Αλλά αφού x=4∙ημ</w:t>
      </w:r>
      <w:r w:rsidRPr="00BF7255">
        <w:rPr>
          <w:position w:val="-28"/>
        </w:rPr>
        <w:object w:dxaOrig="1260" w:dyaOrig="680">
          <v:shape id="_x0000_i1050" type="#_x0000_t75" style="width:62.9pt;height:33.95pt" o:ole="">
            <v:imagedata r:id="rId7" o:title=""/>
          </v:shape>
          <o:OLEObject Type="Embed" ProgID="Equation.3" ShapeID="_x0000_i1050" DrawAspect="Content" ObjectID="_1446930576" r:id="rId52"/>
        </w:object>
      </w:r>
      <w:r>
        <w:t xml:space="preserve"> (mm), θα έχουμε:</w:t>
      </w:r>
    </w:p>
    <w:p w:rsidR="00BF7255" w:rsidRDefault="00E2765D" w:rsidP="008903CC">
      <w:pPr>
        <w:jc w:val="center"/>
      </w:pPr>
      <w:r w:rsidRPr="00BF7255">
        <w:rPr>
          <w:position w:val="-28"/>
        </w:rPr>
        <w:object w:dxaOrig="7580" w:dyaOrig="680">
          <v:shape id="_x0000_i1051" type="#_x0000_t75" style="width:379.05pt;height:33.95pt" o:ole="">
            <v:imagedata r:id="rId53" o:title=""/>
          </v:shape>
          <o:OLEObject Type="Embed" ProgID="Equation.3" ShapeID="_x0000_i1051" DrawAspect="Content" ObjectID="_1446930577" r:id="rId54"/>
        </w:object>
      </w:r>
      <w:r>
        <w:t>→</w:t>
      </w:r>
    </w:p>
    <w:p w:rsidR="00E2765D" w:rsidRDefault="0072182C" w:rsidP="008903CC">
      <w:pPr>
        <w:jc w:val="center"/>
      </w:pPr>
      <w:r w:rsidRPr="00BF7255">
        <w:rPr>
          <w:position w:val="-28"/>
        </w:rPr>
        <w:object w:dxaOrig="3180" w:dyaOrig="680">
          <v:shape id="_x0000_i1053" type="#_x0000_t75" style="width:159.3pt;height:33.95pt" o:ole="">
            <v:imagedata r:id="rId55" o:title=""/>
          </v:shape>
          <o:OLEObject Type="Embed" ProgID="Equation.3" ShapeID="_x0000_i1053" DrawAspect="Content" ObjectID="_1446930578" r:id="rId56"/>
        </w:object>
      </w:r>
    </w:p>
    <w:p w:rsidR="00E2765D" w:rsidRDefault="00E2765D" w:rsidP="008903CC">
      <w:pPr>
        <w:jc w:val="center"/>
      </w:pPr>
      <w:r>
        <w:t xml:space="preserve">Και </w:t>
      </w:r>
      <w:r w:rsidR="0072182C" w:rsidRPr="00BF7255">
        <w:rPr>
          <w:position w:val="-28"/>
        </w:rPr>
        <w:object w:dxaOrig="6560" w:dyaOrig="680">
          <v:shape id="_x0000_i1054" type="#_x0000_t75" style="width:328.15pt;height:33.95pt" o:ole="">
            <v:imagedata r:id="rId57" o:title=""/>
          </v:shape>
          <o:OLEObject Type="Embed" ProgID="Equation.3" ShapeID="_x0000_i1054" DrawAspect="Content" ObjectID="_1446930579" r:id="rId58"/>
        </w:object>
      </w:r>
    </w:p>
    <w:p w:rsidR="00E2765D" w:rsidRDefault="0066145B" w:rsidP="008903CC">
      <w:pPr>
        <w:jc w:val="center"/>
      </w:pPr>
      <w:r>
        <w:t>Συνεπώς ΣF=mα=</w:t>
      </w:r>
      <w:r w:rsidR="0072182C">
        <w:t>-</w:t>
      </w:r>
      <w:r>
        <w:t>2∙10</w:t>
      </w:r>
      <w:r>
        <w:rPr>
          <w:vertAlign w:val="superscript"/>
        </w:rPr>
        <w:t>-3</w:t>
      </w:r>
      <w:r>
        <w:t>∙7,9Ν=</w:t>
      </w:r>
      <w:r w:rsidR="0072182C">
        <w:t>-</w:t>
      </w:r>
      <w:r>
        <w:t>15.8∙10</w:t>
      </w:r>
      <w:r>
        <w:rPr>
          <w:vertAlign w:val="superscript"/>
        </w:rPr>
        <w:t>-3</w:t>
      </w:r>
      <w:r>
        <w:t>Ν και</w:t>
      </w:r>
    </w:p>
    <w:p w:rsidR="0066145B" w:rsidRDefault="005A1451" w:rsidP="008903CC">
      <w:pPr>
        <w:jc w:val="center"/>
      </w:pPr>
      <w:r w:rsidRPr="0066145B">
        <w:rPr>
          <w:position w:val="-24"/>
        </w:rPr>
        <w:object w:dxaOrig="6120" w:dyaOrig="620">
          <v:shape id="_x0000_i1052" type="#_x0000_t75" style="width:306.2pt;height:31.05pt" o:ole="">
            <v:imagedata r:id="rId59" o:title=""/>
          </v:shape>
          <o:OLEObject Type="Embed" ProgID="Equation.3" ShapeID="_x0000_i1052" DrawAspect="Content" ObjectID="_1446930580" r:id="rId60"/>
        </w:object>
      </w:r>
    </w:p>
    <w:p w:rsidR="00B368C3" w:rsidRPr="00433AFC" w:rsidRDefault="00B368C3" w:rsidP="00F22555">
      <w:pPr>
        <w:jc w:val="right"/>
        <w:rPr>
          <w:b/>
          <w:color w:val="0000FF"/>
        </w:rPr>
      </w:pPr>
      <w:r w:rsidRPr="00433AFC">
        <w:rPr>
          <w:b/>
          <w:color w:val="0000FF"/>
        </w:rPr>
        <w:t>dmargaris@sch.gr</w:t>
      </w:r>
    </w:p>
    <w:p w:rsidR="0066145B" w:rsidRPr="0066145B" w:rsidRDefault="0066145B" w:rsidP="00BF7255"/>
    <w:p w:rsidR="00BF7255" w:rsidRPr="00453CFF" w:rsidRDefault="00BF7255" w:rsidP="00BF7255"/>
    <w:sectPr w:rsidR="00BF7255" w:rsidRPr="00453CFF" w:rsidSect="00DE126D">
      <w:headerReference w:type="default" r:id="rId61"/>
      <w:footerReference w:type="default" r:id="rId62"/>
      <w:pgSz w:w="11906" w:h="16838"/>
      <w:pgMar w:top="1134"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9AF" w:rsidRDefault="004239AF" w:rsidP="00AE4FC3">
      <w:pPr>
        <w:spacing w:line="240" w:lineRule="auto"/>
      </w:pPr>
      <w:r>
        <w:separator/>
      </w:r>
    </w:p>
  </w:endnote>
  <w:endnote w:type="continuationSeparator" w:id="0">
    <w:p w:rsidR="004239AF" w:rsidRDefault="004239AF" w:rsidP="00AE4FC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D8B" w:rsidRDefault="003A4E06" w:rsidP="00AE4FC3">
    <w:pPr>
      <w:pStyle w:val="a7"/>
      <w:framePr w:wrap="around" w:vAnchor="text" w:hAnchor="margin" w:xAlign="right" w:y="1"/>
      <w:rPr>
        <w:rStyle w:val="a8"/>
      </w:rPr>
    </w:pPr>
    <w:r>
      <w:rPr>
        <w:rStyle w:val="a8"/>
      </w:rPr>
      <w:fldChar w:fldCharType="begin"/>
    </w:r>
    <w:r w:rsidR="003F1D8B">
      <w:rPr>
        <w:rStyle w:val="a8"/>
      </w:rPr>
      <w:instrText xml:space="preserve">PAGE  </w:instrText>
    </w:r>
    <w:r>
      <w:rPr>
        <w:rStyle w:val="a8"/>
      </w:rPr>
      <w:fldChar w:fldCharType="separate"/>
    </w:r>
    <w:r w:rsidR="0072182C">
      <w:rPr>
        <w:rStyle w:val="a8"/>
        <w:noProof/>
      </w:rPr>
      <w:t>2</w:t>
    </w:r>
    <w:r>
      <w:rPr>
        <w:rStyle w:val="a8"/>
      </w:rPr>
      <w:fldChar w:fldCharType="end"/>
    </w:r>
  </w:p>
  <w:p w:rsidR="003F1D8B" w:rsidRPr="00D56705" w:rsidRDefault="003F1D8B" w:rsidP="00C44B19">
    <w:pPr>
      <w:pStyle w:val="a7"/>
      <w:pBdr>
        <w:top w:val="single" w:sz="4" w:space="1" w:color="auto"/>
      </w:pBdr>
      <w:tabs>
        <w:tab w:val="clear" w:pos="4153"/>
        <w:tab w:val="center" w:pos="4862"/>
      </w:tabs>
      <w:jc w:val="center"/>
      <w:rPr>
        <w:i/>
        <w:color w:val="0000FF"/>
        <w:lang w:val="en-US"/>
      </w:rPr>
    </w:pPr>
    <w:r w:rsidRPr="00D56705">
      <w:rPr>
        <w:i/>
        <w:color w:val="0000FF"/>
        <w:lang w:val="en-US"/>
      </w:rPr>
      <w:t>www.ylikonet.gr</w:t>
    </w:r>
  </w:p>
  <w:p w:rsidR="003F1D8B" w:rsidRDefault="003F1D8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9AF" w:rsidRDefault="004239AF" w:rsidP="00AE4FC3">
      <w:pPr>
        <w:spacing w:line="240" w:lineRule="auto"/>
      </w:pPr>
      <w:r>
        <w:separator/>
      </w:r>
    </w:p>
  </w:footnote>
  <w:footnote w:type="continuationSeparator" w:id="0">
    <w:p w:rsidR="004239AF" w:rsidRDefault="004239AF" w:rsidP="00AE4FC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D8B" w:rsidRPr="00075414" w:rsidRDefault="003F1D8B" w:rsidP="00AE4FC3">
    <w:pPr>
      <w:pStyle w:val="a6"/>
      <w:pBdr>
        <w:bottom w:val="single" w:sz="4" w:space="1" w:color="auto"/>
      </w:pBdr>
      <w:tabs>
        <w:tab w:val="clear" w:pos="4153"/>
        <w:tab w:val="clear" w:pos="8306"/>
        <w:tab w:val="right" w:pos="9639"/>
      </w:tabs>
    </w:pPr>
    <w:r>
      <w:t>Υλικό Φυσικής-Χημείας</w:t>
    </w:r>
    <w:r>
      <w:tab/>
      <w:t xml:space="preserve">  Ταλαντώσεις</w:t>
    </w:r>
  </w:p>
  <w:p w:rsidR="003F1D8B" w:rsidRDefault="003F1D8B">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27C3"/>
    <w:multiLevelType w:val="hybridMultilevel"/>
    <w:tmpl w:val="43163088"/>
    <w:lvl w:ilvl="0" w:tplc="B32C481E">
      <w:start w:val="1"/>
      <w:numFmt w:val="lowerRoman"/>
      <w:pStyle w:val="1"/>
      <w:lvlText w:val="%1)"/>
      <w:lvlJc w:val="left"/>
      <w:pPr>
        <w:ind w:left="890" w:hanging="360"/>
      </w:pPr>
      <w:rPr>
        <w:rFonts w:hint="default"/>
      </w:rPr>
    </w:lvl>
    <w:lvl w:ilvl="1" w:tplc="04080019" w:tentative="1">
      <w:start w:val="1"/>
      <w:numFmt w:val="lowerLetter"/>
      <w:lvlText w:val="%2."/>
      <w:lvlJc w:val="left"/>
      <w:pPr>
        <w:ind w:left="1610" w:hanging="360"/>
      </w:pPr>
    </w:lvl>
    <w:lvl w:ilvl="2" w:tplc="0408001B" w:tentative="1">
      <w:start w:val="1"/>
      <w:numFmt w:val="lowerRoman"/>
      <w:lvlText w:val="%3."/>
      <w:lvlJc w:val="right"/>
      <w:pPr>
        <w:ind w:left="2330" w:hanging="180"/>
      </w:pPr>
    </w:lvl>
    <w:lvl w:ilvl="3" w:tplc="0408000F" w:tentative="1">
      <w:start w:val="1"/>
      <w:numFmt w:val="decimal"/>
      <w:lvlText w:val="%4."/>
      <w:lvlJc w:val="left"/>
      <w:pPr>
        <w:ind w:left="3050" w:hanging="360"/>
      </w:pPr>
    </w:lvl>
    <w:lvl w:ilvl="4" w:tplc="04080019" w:tentative="1">
      <w:start w:val="1"/>
      <w:numFmt w:val="lowerLetter"/>
      <w:lvlText w:val="%5."/>
      <w:lvlJc w:val="left"/>
      <w:pPr>
        <w:ind w:left="3770" w:hanging="360"/>
      </w:pPr>
    </w:lvl>
    <w:lvl w:ilvl="5" w:tplc="0408001B" w:tentative="1">
      <w:start w:val="1"/>
      <w:numFmt w:val="lowerRoman"/>
      <w:lvlText w:val="%6."/>
      <w:lvlJc w:val="right"/>
      <w:pPr>
        <w:ind w:left="4490" w:hanging="180"/>
      </w:pPr>
    </w:lvl>
    <w:lvl w:ilvl="6" w:tplc="0408000F" w:tentative="1">
      <w:start w:val="1"/>
      <w:numFmt w:val="decimal"/>
      <w:lvlText w:val="%7."/>
      <w:lvlJc w:val="left"/>
      <w:pPr>
        <w:ind w:left="5210" w:hanging="360"/>
      </w:pPr>
    </w:lvl>
    <w:lvl w:ilvl="7" w:tplc="04080019" w:tentative="1">
      <w:start w:val="1"/>
      <w:numFmt w:val="lowerLetter"/>
      <w:lvlText w:val="%8."/>
      <w:lvlJc w:val="left"/>
      <w:pPr>
        <w:ind w:left="5930" w:hanging="360"/>
      </w:pPr>
    </w:lvl>
    <w:lvl w:ilvl="8" w:tplc="0408001B" w:tentative="1">
      <w:start w:val="1"/>
      <w:numFmt w:val="lowerRoman"/>
      <w:lvlText w:val="%9."/>
      <w:lvlJc w:val="right"/>
      <w:pPr>
        <w:ind w:left="6650" w:hanging="180"/>
      </w:pPr>
    </w:lvl>
  </w:abstractNum>
  <w:abstractNum w:abstractNumId="1">
    <w:nsid w:val="15CA2E0E"/>
    <w:multiLevelType w:val="multilevel"/>
    <w:tmpl w:val="0408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abc"/>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D28437F"/>
    <w:multiLevelType w:val="multilevel"/>
    <w:tmpl w:val="51D02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5C24B4"/>
    <w:multiLevelType w:val="multilevel"/>
    <w:tmpl w:val="08E82372"/>
    <w:lvl w:ilvl="0">
      <w:start w:val="1"/>
      <w:numFmt w:val="decimal"/>
      <w:pStyle w:val="a"/>
      <w:lvlText w:val="%1)"/>
      <w:lvlJc w:val="left"/>
      <w:pPr>
        <w:tabs>
          <w:tab w:val="num" w:pos="360"/>
        </w:tabs>
        <w:ind w:left="360" w:hanging="360"/>
      </w:pPr>
      <w:rPr>
        <w:rFonts w:ascii="Times New Roman" w:hAnsi="Times New Roman" w:hint="default"/>
        <w:sz w:val="22"/>
        <w:szCs w:val="22"/>
      </w:rPr>
    </w:lvl>
    <w:lvl w:ilvl="1">
      <w:start w:val="1"/>
      <w:numFmt w:val="lowerRoman"/>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618A4417"/>
    <w:multiLevelType w:val="multilevel"/>
    <w:tmpl w:val="5B5E9262"/>
    <w:styleLink w:val="1i"/>
    <w:lvl w:ilvl="0">
      <w:start w:val="1"/>
      <w:numFmt w:val="decimal"/>
      <w:lvlText w:val="%1)"/>
      <w:lvlJc w:val="left"/>
      <w:pPr>
        <w:tabs>
          <w:tab w:val="num" w:pos="360"/>
        </w:tabs>
        <w:ind w:left="360" w:hanging="360"/>
      </w:pPr>
    </w:lvl>
    <w:lvl w:ilvl="1">
      <w:start w:val="1"/>
      <w:numFmt w:val="lowerRoman"/>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0"/>
  </w:num>
  <w:num w:numId="10">
    <w:abstractNumId w:val="0"/>
  </w:num>
  <w:num w:numId="11">
    <w:abstractNumId w:val="0"/>
  </w:num>
  <w:num w:numId="12">
    <w:abstractNumId w:val="0"/>
  </w:num>
  <w:num w:numId="13">
    <w:abstractNumId w:val="0"/>
  </w:num>
  <w:num w:numId="14">
    <w:abstractNumId w:val="0"/>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num>
  <w:num w:numId="17">
    <w:abstractNumId w:val="4"/>
  </w:num>
  <w:num w:numId="18">
    <w:abstractNumId w:val="1"/>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81"/>
  <w:proofState w:spelling="clean" w:grammar="clean"/>
  <w:defaultTabStop w:val="720"/>
  <w:autoHyphenation/>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E4FC3"/>
    <w:rsid w:val="00004034"/>
    <w:rsid w:val="0000405D"/>
    <w:rsid w:val="00006925"/>
    <w:rsid w:val="00013F38"/>
    <w:rsid w:val="000310E4"/>
    <w:rsid w:val="00035CDB"/>
    <w:rsid w:val="00040255"/>
    <w:rsid w:val="00044C10"/>
    <w:rsid w:val="000450F9"/>
    <w:rsid w:val="00045E1F"/>
    <w:rsid w:val="00046490"/>
    <w:rsid w:val="0005564D"/>
    <w:rsid w:val="000647D8"/>
    <w:rsid w:val="000654ED"/>
    <w:rsid w:val="000766CE"/>
    <w:rsid w:val="00077703"/>
    <w:rsid w:val="000800FB"/>
    <w:rsid w:val="00082EAF"/>
    <w:rsid w:val="00083BE6"/>
    <w:rsid w:val="00083EB6"/>
    <w:rsid w:val="000854E0"/>
    <w:rsid w:val="0008711B"/>
    <w:rsid w:val="00095B16"/>
    <w:rsid w:val="000B22B1"/>
    <w:rsid w:val="000B4234"/>
    <w:rsid w:val="000B4FDE"/>
    <w:rsid w:val="000B5043"/>
    <w:rsid w:val="000B513D"/>
    <w:rsid w:val="000C6F83"/>
    <w:rsid w:val="000E35C7"/>
    <w:rsid w:val="000E4C2A"/>
    <w:rsid w:val="000E7C18"/>
    <w:rsid w:val="000F3E78"/>
    <w:rsid w:val="000F6527"/>
    <w:rsid w:val="000F73F6"/>
    <w:rsid w:val="00101418"/>
    <w:rsid w:val="00101BFB"/>
    <w:rsid w:val="00101DD9"/>
    <w:rsid w:val="001201BF"/>
    <w:rsid w:val="00125245"/>
    <w:rsid w:val="00125CDB"/>
    <w:rsid w:val="0012755D"/>
    <w:rsid w:val="00135CA2"/>
    <w:rsid w:val="00141394"/>
    <w:rsid w:val="00142AB7"/>
    <w:rsid w:val="0014494D"/>
    <w:rsid w:val="001471C4"/>
    <w:rsid w:val="00154F28"/>
    <w:rsid w:val="00155457"/>
    <w:rsid w:val="00160597"/>
    <w:rsid w:val="00160BE9"/>
    <w:rsid w:val="001644E7"/>
    <w:rsid w:val="0017048D"/>
    <w:rsid w:val="0017065C"/>
    <w:rsid w:val="00172FBB"/>
    <w:rsid w:val="00173CC4"/>
    <w:rsid w:val="00176582"/>
    <w:rsid w:val="0017703A"/>
    <w:rsid w:val="0018376B"/>
    <w:rsid w:val="001838EA"/>
    <w:rsid w:val="00183FCD"/>
    <w:rsid w:val="00196091"/>
    <w:rsid w:val="001A230C"/>
    <w:rsid w:val="001A5AB0"/>
    <w:rsid w:val="001A6BEA"/>
    <w:rsid w:val="001B1AAC"/>
    <w:rsid w:val="001B503F"/>
    <w:rsid w:val="001B5A4D"/>
    <w:rsid w:val="001B7FA3"/>
    <w:rsid w:val="001C4A36"/>
    <w:rsid w:val="001E1A73"/>
    <w:rsid w:val="001E318D"/>
    <w:rsid w:val="001E3633"/>
    <w:rsid w:val="001E528C"/>
    <w:rsid w:val="001E6FCC"/>
    <w:rsid w:val="001F2F14"/>
    <w:rsid w:val="0020015F"/>
    <w:rsid w:val="00202541"/>
    <w:rsid w:val="00202B39"/>
    <w:rsid w:val="0020337B"/>
    <w:rsid w:val="00204712"/>
    <w:rsid w:val="00207CB4"/>
    <w:rsid w:val="00210AD5"/>
    <w:rsid w:val="00211A74"/>
    <w:rsid w:val="002123A1"/>
    <w:rsid w:val="0021245B"/>
    <w:rsid w:val="00217827"/>
    <w:rsid w:val="00225E7B"/>
    <w:rsid w:val="0023616F"/>
    <w:rsid w:val="00236781"/>
    <w:rsid w:val="0024101C"/>
    <w:rsid w:val="00241E3D"/>
    <w:rsid w:val="00246577"/>
    <w:rsid w:val="00254622"/>
    <w:rsid w:val="00260091"/>
    <w:rsid w:val="002620C3"/>
    <w:rsid w:val="00262238"/>
    <w:rsid w:val="00273AF0"/>
    <w:rsid w:val="0027473A"/>
    <w:rsid w:val="00274EC7"/>
    <w:rsid w:val="00281A18"/>
    <w:rsid w:val="00291BF3"/>
    <w:rsid w:val="002A3890"/>
    <w:rsid w:val="002A4210"/>
    <w:rsid w:val="002B0C4B"/>
    <w:rsid w:val="002B18DD"/>
    <w:rsid w:val="002B59B2"/>
    <w:rsid w:val="002B73CF"/>
    <w:rsid w:val="002C1652"/>
    <w:rsid w:val="002C1662"/>
    <w:rsid w:val="002C6E0A"/>
    <w:rsid w:val="002D02A7"/>
    <w:rsid w:val="002D252D"/>
    <w:rsid w:val="002D2C98"/>
    <w:rsid w:val="002D318F"/>
    <w:rsid w:val="002D45D2"/>
    <w:rsid w:val="002E5CC8"/>
    <w:rsid w:val="002F1018"/>
    <w:rsid w:val="002F77C7"/>
    <w:rsid w:val="002F7B03"/>
    <w:rsid w:val="003015B0"/>
    <w:rsid w:val="0030230C"/>
    <w:rsid w:val="003060C3"/>
    <w:rsid w:val="0031562A"/>
    <w:rsid w:val="0031645D"/>
    <w:rsid w:val="00316A26"/>
    <w:rsid w:val="00321499"/>
    <w:rsid w:val="003234C3"/>
    <w:rsid w:val="00324529"/>
    <w:rsid w:val="0033021E"/>
    <w:rsid w:val="0033281B"/>
    <w:rsid w:val="003332B6"/>
    <w:rsid w:val="00337212"/>
    <w:rsid w:val="00341904"/>
    <w:rsid w:val="00343AE0"/>
    <w:rsid w:val="0034430C"/>
    <w:rsid w:val="00350DBF"/>
    <w:rsid w:val="003535BC"/>
    <w:rsid w:val="00354C19"/>
    <w:rsid w:val="00354F39"/>
    <w:rsid w:val="00355748"/>
    <w:rsid w:val="003565B0"/>
    <w:rsid w:val="00357E64"/>
    <w:rsid w:val="00362C2D"/>
    <w:rsid w:val="00362F44"/>
    <w:rsid w:val="00363C8F"/>
    <w:rsid w:val="0036428E"/>
    <w:rsid w:val="00374E3B"/>
    <w:rsid w:val="00376A44"/>
    <w:rsid w:val="003814D9"/>
    <w:rsid w:val="003820E5"/>
    <w:rsid w:val="0038249B"/>
    <w:rsid w:val="00387A7B"/>
    <w:rsid w:val="00393F9C"/>
    <w:rsid w:val="00395847"/>
    <w:rsid w:val="003A03DD"/>
    <w:rsid w:val="003A495E"/>
    <w:rsid w:val="003A4E06"/>
    <w:rsid w:val="003A52F4"/>
    <w:rsid w:val="003A73B9"/>
    <w:rsid w:val="003B3371"/>
    <w:rsid w:val="003B46CE"/>
    <w:rsid w:val="003B48D2"/>
    <w:rsid w:val="003B5435"/>
    <w:rsid w:val="003C0D06"/>
    <w:rsid w:val="003C3845"/>
    <w:rsid w:val="003C479E"/>
    <w:rsid w:val="003D7B21"/>
    <w:rsid w:val="003E0110"/>
    <w:rsid w:val="003E093A"/>
    <w:rsid w:val="003E35B2"/>
    <w:rsid w:val="003E3E6D"/>
    <w:rsid w:val="003E73B1"/>
    <w:rsid w:val="003F0750"/>
    <w:rsid w:val="003F0AC4"/>
    <w:rsid w:val="003F1D8B"/>
    <w:rsid w:val="003F7616"/>
    <w:rsid w:val="004011A6"/>
    <w:rsid w:val="00402F32"/>
    <w:rsid w:val="00405375"/>
    <w:rsid w:val="00407F98"/>
    <w:rsid w:val="00412EDD"/>
    <w:rsid w:val="00415E0D"/>
    <w:rsid w:val="00415FEF"/>
    <w:rsid w:val="004239AF"/>
    <w:rsid w:val="00424039"/>
    <w:rsid w:val="00426B60"/>
    <w:rsid w:val="00427E1A"/>
    <w:rsid w:val="004303BB"/>
    <w:rsid w:val="0043098B"/>
    <w:rsid w:val="00434891"/>
    <w:rsid w:val="00436665"/>
    <w:rsid w:val="00440024"/>
    <w:rsid w:val="00453CFF"/>
    <w:rsid w:val="00454B9D"/>
    <w:rsid w:val="00460CB1"/>
    <w:rsid w:val="004620A4"/>
    <w:rsid w:val="00465E35"/>
    <w:rsid w:val="00472599"/>
    <w:rsid w:val="004737A3"/>
    <w:rsid w:val="00474AF7"/>
    <w:rsid w:val="004852FE"/>
    <w:rsid w:val="00492625"/>
    <w:rsid w:val="004A12E6"/>
    <w:rsid w:val="004A3EDF"/>
    <w:rsid w:val="004A551C"/>
    <w:rsid w:val="004A6170"/>
    <w:rsid w:val="004A7306"/>
    <w:rsid w:val="004B1B6F"/>
    <w:rsid w:val="004B62BD"/>
    <w:rsid w:val="004C361F"/>
    <w:rsid w:val="004C47E2"/>
    <w:rsid w:val="004D1408"/>
    <w:rsid w:val="004D18B4"/>
    <w:rsid w:val="004D711C"/>
    <w:rsid w:val="004D7E62"/>
    <w:rsid w:val="004E0D56"/>
    <w:rsid w:val="004E1B3A"/>
    <w:rsid w:val="004E6354"/>
    <w:rsid w:val="004F2F1D"/>
    <w:rsid w:val="00504488"/>
    <w:rsid w:val="0050468F"/>
    <w:rsid w:val="00505FA4"/>
    <w:rsid w:val="00510E5C"/>
    <w:rsid w:val="005120FD"/>
    <w:rsid w:val="00522AF2"/>
    <w:rsid w:val="00523991"/>
    <w:rsid w:val="00524705"/>
    <w:rsid w:val="00525394"/>
    <w:rsid w:val="00526969"/>
    <w:rsid w:val="00534932"/>
    <w:rsid w:val="00536FB8"/>
    <w:rsid w:val="00537769"/>
    <w:rsid w:val="00541AD6"/>
    <w:rsid w:val="005457AB"/>
    <w:rsid w:val="005469A8"/>
    <w:rsid w:val="00552154"/>
    <w:rsid w:val="005540F0"/>
    <w:rsid w:val="005547B4"/>
    <w:rsid w:val="00555A84"/>
    <w:rsid w:val="00556AFC"/>
    <w:rsid w:val="00557D7B"/>
    <w:rsid w:val="005651C0"/>
    <w:rsid w:val="00565322"/>
    <w:rsid w:val="005653E2"/>
    <w:rsid w:val="0058006E"/>
    <w:rsid w:val="00580FBA"/>
    <w:rsid w:val="0058185F"/>
    <w:rsid w:val="005834AB"/>
    <w:rsid w:val="005855EE"/>
    <w:rsid w:val="005913A5"/>
    <w:rsid w:val="0059711A"/>
    <w:rsid w:val="00597C0C"/>
    <w:rsid w:val="005A083C"/>
    <w:rsid w:val="005A1451"/>
    <w:rsid w:val="005A4ACE"/>
    <w:rsid w:val="005A57ED"/>
    <w:rsid w:val="005A78E9"/>
    <w:rsid w:val="005B57EB"/>
    <w:rsid w:val="005B5C72"/>
    <w:rsid w:val="005C3082"/>
    <w:rsid w:val="005C4B3E"/>
    <w:rsid w:val="005D4D73"/>
    <w:rsid w:val="005D5DE6"/>
    <w:rsid w:val="005D5EB8"/>
    <w:rsid w:val="005E000E"/>
    <w:rsid w:val="005E07FF"/>
    <w:rsid w:val="005E109A"/>
    <w:rsid w:val="005E170A"/>
    <w:rsid w:val="005F09C6"/>
    <w:rsid w:val="005F31E7"/>
    <w:rsid w:val="005F39B0"/>
    <w:rsid w:val="005F4573"/>
    <w:rsid w:val="006005C2"/>
    <w:rsid w:val="00601E5B"/>
    <w:rsid w:val="006023BD"/>
    <w:rsid w:val="006028AF"/>
    <w:rsid w:val="006029A4"/>
    <w:rsid w:val="006040CB"/>
    <w:rsid w:val="006058F7"/>
    <w:rsid w:val="00606894"/>
    <w:rsid w:val="00607923"/>
    <w:rsid w:val="0061449C"/>
    <w:rsid w:val="00615447"/>
    <w:rsid w:val="00615779"/>
    <w:rsid w:val="006241AE"/>
    <w:rsid w:val="00627E76"/>
    <w:rsid w:val="0063049F"/>
    <w:rsid w:val="00632295"/>
    <w:rsid w:val="00632D36"/>
    <w:rsid w:val="0064038E"/>
    <w:rsid w:val="00655EB9"/>
    <w:rsid w:val="00660124"/>
    <w:rsid w:val="00660FE0"/>
    <w:rsid w:val="0066145B"/>
    <w:rsid w:val="0066300C"/>
    <w:rsid w:val="0066368D"/>
    <w:rsid w:val="00665D6F"/>
    <w:rsid w:val="00671330"/>
    <w:rsid w:val="00672A31"/>
    <w:rsid w:val="006741D6"/>
    <w:rsid w:val="006773C4"/>
    <w:rsid w:val="006846CA"/>
    <w:rsid w:val="00686626"/>
    <w:rsid w:val="00690A5E"/>
    <w:rsid w:val="00691634"/>
    <w:rsid w:val="00691AB1"/>
    <w:rsid w:val="00692885"/>
    <w:rsid w:val="00695694"/>
    <w:rsid w:val="00695ADC"/>
    <w:rsid w:val="00696C21"/>
    <w:rsid w:val="006A0F1A"/>
    <w:rsid w:val="006A3265"/>
    <w:rsid w:val="006A3B2E"/>
    <w:rsid w:val="006A69A4"/>
    <w:rsid w:val="006B0685"/>
    <w:rsid w:val="006C2607"/>
    <w:rsid w:val="006C268E"/>
    <w:rsid w:val="006C27A4"/>
    <w:rsid w:val="006C5216"/>
    <w:rsid w:val="006C6E7F"/>
    <w:rsid w:val="006D04F2"/>
    <w:rsid w:val="006D4349"/>
    <w:rsid w:val="006D4771"/>
    <w:rsid w:val="006E1D78"/>
    <w:rsid w:val="006E4543"/>
    <w:rsid w:val="006E4F97"/>
    <w:rsid w:val="006F28CC"/>
    <w:rsid w:val="006F2926"/>
    <w:rsid w:val="006F3B5C"/>
    <w:rsid w:val="006F658D"/>
    <w:rsid w:val="006F772B"/>
    <w:rsid w:val="007000CA"/>
    <w:rsid w:val="0070235D"/>
    <w:rsid w:val="00704449"/>
    <w:rsid w:val="00706C93"/>
    <w:rsid w:val="00706E2E"/>
    <w:rsid w:val="007114EC"/>
    <w:rsid w:val="007171B8"/>
    <w:rsid w:val="0072182C"/>
    <w:rsid w:val="007249DA"/>
    <w:rsid w:val="00726BA5"/>
    <w:rsid w:val="0073207A"/>
    <w:rsid w:val="00735624"/>
    <w:rsid w:val="00735D33"/>
    <w:rsid w:val="00741142"/>
    <w:rsid w:val="00744327"/>
    <w:rsid w:val="007449DD"/>
    <w:rsid w:val="00745F49"/>
    <w:rsid w:val="00747844"/>
    <w:rsid w:val="0076421B"/>
    <w:rsid w:val="0078226B"/>
    <w:rsid w:val="00784759"/>
    <w:rsid w:val="00791C96"/>
    <w:rsid w:val="00792D5E"/>
    <w:rsid w:val="00793DE6"/>
    <w:rsid w:val="007967A0"/>
    <w:rsid w:val="007A3385"/>
    <w:rsid w:val="007A55EA"/>
    <w:rsid w:val="007A7663"/>
    <w:rsid w:val="007B0D12"/>
    <w:rsid w:val="007B3BB9"/>
    <w:rsid w:val="007B507D"/>
    <w:rsid w:val="007B5D13"/>
    <w:rsid w:val="007B5DBA"/>
    <w:rsid w:val="007B7262"/>
    <w:rsid w:val="007C6EFD"/>
    <w:rsid w:val="007D402E"/>
    <w:rsid w:val="007D51BA"/>
    <w:rsid w:val="007E0214"/>
    <w:rsid w:val="007E096B"/>
    <w:rsid w:val="007E458C"/>
    <w:rsid w:val="007E6479"/>
    <w:rsid w:val="007E7AE3"/>
    <w:rsid w:val="007F2938"/>
    <w:rsid w:val="007F789F"/>
    <w:rsid w:val="008139F9"/>
    <w:rsid w:val="00817A2D"/>
    <w:rsid w:val="00823065"/>
    <w:rsid w:val="00824016"/>
    <w:rsid w:val="008244B7"/>
    <w:rsid w:val="00826300"/>
    <w:rsid w:val="00827A23"/>
    <w:rsid w:val="00835CD4"/>
    <w:rsid w:val="00836AAE"/>
    <w:rsid w:val="008403C3"/>
    <w:rsid w:val="008424F3"/>
    <w:rsid w:val="0085046C"/>
    <w:rsid w:val="008507FB"/>
    <w:rsid w:val="00851B14"/>
    <w:rsid w:val="00870549"/>
    <w:rsid w:val="00871D68"/>
    <w:rsid w:val="00873395"/>
    <w:rsid w:val="00873B85"/>
    <w:rsid w:val="00874056"/>
    <w:rsid w:val="008765BF"/>
    <w:rsid w:val="00876B1E"/>
    <w:rsid w:val="00881546"/>
    <w:rsid w:val="00881D07"/>
    <w:rsid w:val="00881E91"/>
    <w:rsid w:val="00883E7E"/>
    <w:rsid w:val="008902F9"/>
    <w:rsid w:val="008903CC"/>
    <w:rsid w:val="00893869"/>
    <w:rsid w:val="008A2530"/>
    <w:rsid w:val="008B36AF"/>
    <w:rsid w:val="008B45D9"/>
    <w:rsid w:val="008C130F"/>
    <w:rsid w:val="008C52A2"/>
    <w:rsid w:val="008D4F31"/>
    <w:rsid w:val="008E7968"/>
    <w:rsid w:val="008F6988"/>
    <w:rsid w:val="0090092A"/>
    <w:rsid w:val="00900A2C"/>
    <w:rsid w:val="00907F46"/>
    <w:rsid w:val="009129EF"/>
    <w:rsid w:val="0091538E"/>
    <w:rsid w:val="0091568A"/>
    <w:rsid w:val="0091575F"/>
    <w:rsid w:val="00916A6A"/>
    <w:rsid w:val="00916BA6"/>
    <w:rsid w:val="00920F74"/>
    <w:rsid w:val="009225F9"/>
    <w:rsid w:val="00927B0B"/>
    <w:rsid w:val="00930068"/>
    <w:rsid w:val="00933B36"/>
    <w:rsid w:val="00937718"/>
    <w:rsid w:val="00937B22"/>
    <w:rsid w:val="00942A00"/>
    <w:rsid w:val="009441EF"/>
    <w:rsid w:val="0094658F"/>
    <w:rsid w:val="00952A60"/>
    <w:rsid w:val="00956777"/>
    <w:rsid w:val="00960A34"/>
    <w:rsid w:val="00961746"/>
    <w:rsid w:val="009636AB"/>
    <w:rsid w:val="00965E07"/>
    <w:rsid w:val="009715B3"/>
    <w:rsid w:val="00980432"/>
    <w:rsid w:val="00980F54"/>
    <w:rsid w:val="00982980"/>
    <w:rsid w:val="00986D30"/>
    <w:rsid w:val="009873A2"/>
    <w:rsid w:val="00987AD4"/>
    <w:rsid w:val="00995CE7"/>
    <w:rsid w:val="009A0EAB"/>
    <w:rsid w:val="009A3D94"/>
    <w:rsid w:val="009A5F71"/>
    <w:rsid w:val="009B20E9"/>
    <w:rsid w:val="009B294F"/>
    <w:rsid w:val="009B316E"/>
    <w:rsid w:val="009B6413"/>
    <w:rsid w:val="009B7E4E"/>
    <w:rsid w:val="009C1AAF"/>
    <w:rsid w:val="009D05B9"/>
    <w:rsid w:val="009D14C8"/>
    <w:rsid w:val="009D2A93"/>
    <w:rsid w:val="009D2B72"/>
    <w:rsid w:val="009D36ED"/>
    <w:rsid w:val="009D6049"/>
    <w:rsid w:val="009D641A"/>
    <w:rsid w:val="009D6BE9"/>
    <w:rsid w:val="009D7943"/>
    <w:rsid w:val="009E1CF0"/>
    <w:rsid w:val="009E43FC"/>
    <w:rsid w:val="009F1396"/>
    <w:rsid w:val="009F39A5"/>
    <w:rsid w:val="009F5AC3"/>
    <w:rsid w:val="009F5FBF"/>
    <w:rsid w:val="00A00627"/>
    <w:rsid w:val="00A02B9B"/>
    <w:rsid w:val="00A04A74"/>
    <w:rsid w:val="00A1295D"/>
    <w:rsid w:val="00A21151"/>
    <w:rsid w:val="00A22F57"/>
    <w:rsid w:val="00A24E75"/>
    <w:rsid w:val="00A25F97"/>
    <w:rsid w:val="00A27DFE"/>
    <w:rsid w:val="00A3174C"/>
    <w:rsid w:val="00A32899"/>
    <w:rsid w:val="00A337C0"/>
    <w:rsid w:val="00A35E77"/>
    <w:rsid w:val="00A56B3B"/>
    <w:rsid w:val="00A571FA"/>
    <w:rsid w:val="00A6566F"/>
    <w:rsid w:val="00A661DD"/>
    <w:rsid w:val="00A823AB"/>
    <w:rsid w:val="00A86152"/>
    <w:rsid w:val="00A93206"/>
    <w:rsid w:val="00A943EE"/>
    <w:rsid w:val="00A94479"/>
    <w:rsid w:val="00A974A0"/>
    <w:rsid w:val="00AA06BA"/>
    <w:rsid w:val="00AA0B8B"/>
    <w:rsid w:val="00AA7D02"/>
    <w:rsid w:val="00AA7D25"/>
    <w:rsid w:val="00AB2D04"/>
    <w:rsid w:val="00AC0CEE"/>
    <w:rsid w:val="00AC1229"/>
    <w:rsid w:val="00AC4B84"/>
    <w:rsid w:val="00AC7A09"/>
    <w:rsid w:val="00AC7AFB"/>
    <w:rsid w:val="00AC7FC9"/>
    <w:rsid w:val="00AD0964"/>
    <w:rsid w:val="00AD64EA"/>
    <w:rsid w:val="00AE3D10"/>
    <w:rsid w:val="00AE4FC3"/>
    <w:rsid w:val="00AF1E7F"/>
    <w:rsid w:val="00AF56CF"/>
    <w:rsid w:val="00B05CDD"/>
    <w:rsid w:val="00B07114"/>
    <w:rsid w:val="00B13983"/>
    <w:rsid w:val="00B23775"/>
    <w:rsid w:val="00B23DE4"/>
    <w:rsid w:val="00B30404"/>
    <w:rsid w:val="00B314C6"/>
    <w:rsid w:val="00B34937"/>
    <w:rsid w:val="00B368C3"/>
    <w:rsid w:val="00B37F20"/>
    <w:rsid w:val="00B41D17"/>
    <w:rsid w:val="00B43646"/>
    <w:rsid w:val="00B464F0"/>
    <w:rsid w:val="00B53900"/>
    <w:rsid w:val="00B541E8"/>
    <w:rsid w:val="00B54FF7"/>
    <w:rsid w:val="00B563D8"/>
    <w:rsid w:val="00B64027"/>
    <w:rsid w:val="00B70F05"/>
    <w:rsid w:val="00B74861"/>
    <w:rsid w:val="00B80E75"/>
    <w:rsid w:val="00B83F4E"/>
    <w:rsid w:val="00B919FE"/>
    <w:rsid w:val="00B95EAD"/>
    <w:rsid w:val="00BA54BD"/>
    <w:rsid w:val="00BC1105"/>
    <w:rsid w:val="00BC1BC4"/>
    <w:rsid w:val="00BC1F96"/>
    <w:rsid w:val="00BC38F3"/>
    <w:rsid w:val="00BD6917"/>
    <w:rsid w:val="00BD6C73"/>
    <w:rsid w:val="00BE1C77"/>
    <w:rsid w:val="00BF5F62"/>
    <w:rsid w:val="00BF7255"/>
    <w:rsid w:val="00C00FD6"/>
    <w:rsid w:val="00C02968"/>
    <w:rsid w:val="00C04F82"/>
    <w:rsid w:val="00C0755A"/>
    <w:rsid w:val="00C07C9D"/>
    <w:rsid w:val="00C128B2"/>
    <w:rsid w:val="00C13690"/>
    <w:rsid w:val="00C13C2B"/>
    <w:rsid w:val="00C1605F"/>
    <w:rsid w:val="00C232BE"/>
    <w:rsid w:val="00C24220"/>
    <w:rsid w:val="00C24A07"/>
    <w:rsid w:val="00C325DD"/>
    <w:rsid w:val="00C3638B"/>
    <w:rsid w:val="00C36FB0"/>
    <w:rsid w:val="00C403A2"/>
    <w:rsid w:val="00C43688"/>
    <w:rsid w:val="00C44B19"/>
    <w:rsid w:val="00C50A49"/>
    <w:rsid w:val="00C61341"/>
    <w:rsid w:val="00C62B69"/>
    <w:rsid w:val="00C633B3"/>
    <w:rsid w:val="00C640D8"/>
    <w:rsid w:val="00C65A33"/>
    <w:rsid w:val="00C716EC"/>
    <w:rsid w:val="00C71BC7"/>
    <w:rsid w:val="00C8073C"/>
    <w:rsid w:val="00C83C94"/>
    <w:rsid w:val="00C86C9D"/>
    <w:rsid w:val="00C9066D"/>
    <w:rsid w:val="00C90A22"/>
    <w:rsid w:val="00C91165"/>
    <w:rsid w:val="00C91492"/>
    <w:rsid w:val="00C92EB6"/>
    <w:rsid w:val="00C975B5"/>
    <w:rsid w:val="00CA05F0"/>
    <w:rsid w:val="00CA2D6E"/>
    <w:rsid w:val="00CA339E"/>
    <w:rsid w:val="00CA3773"/>
    <w:rsid w:val="00CA4848"/>
    <w:rsid w:val="00CA4A2D"/>
    <w:rsid w:val="00CB476B"/>
    <w:rsid w:val="00CB504D"/>
    <w:rsid w:val="00CC00DA"/>
    <w:rsid w:val="00CC0D29"/>
    <w:rsid w:val="00CD05E5"/>
    <w:rsid w:val="00CE07B4"/>
    <w:rsid w:val="00CE4F3A"/>
    <w:rsid w:val="00CE7BB0"/>
    <w:rsid w:val="00CF09F3"/>
    <w:rsid w:val="00CF1480"/>
    <w:rsid w:val="00CF393D"/>
    <w:rsid w:val="00D00793"/>
    <w:rsid w:val="00D04001"/>
    <w:rsid w:val="00D04551"/>
    <w:rsid w:val="00D052ED"/>
    <w:rsid w:val="00D05A5C"/>
    <w:rsid w:val="00D153EC"/>
    <w:rsid w:val="00D15882"/>
    <w:rsid w:val="00D158FE"/>
    <w:rsid w:val="00D21F97"/>
    <w:rsid w:val="00D256A6"/>
    <w:rsid w:val="00D268BF"/>
    <w:rsid w:val="00D3017F"/>
    <w:rsid w:val="00D4714C"/>
    <w:rsid w:val="00D51391"/>
    <w:rsid w:val="00D51BDC"/>
    <w:rsid w:val="00D55114"/>
    <w:rsid w:val="00D55B86"/>
    <w:rsid w:val="00D60327"/>
    <w:rsid w:val="00D65DDF"/>
    <w:rsid w:val="00D71715"/>
    <w:rsid w:val="00D72790"/>
    <w:rsid w:val="00D72AC2"/>
    <w:rsid w:val="00D75D68"/>
    <w:rsid w:val="00D80CE6"/>
    <w:rsid w:val="00D963A6"/>
    <w:rsid w:val="00D971A8"/>
    <w:rsid w:val="00DA0E27"/>
    <w:rsid w:val="00DA2149"/>
    <w:rsid w:val="00DA372E"/>
    <w:rsid w:val="00DA4333"/>
    <w:rsid w:val="00DB2786"/>
    <w:rsid w:val="00DB4634"/>
    <w:rsid w:val="00DB6C69"/>
    <w:rsid w:val="00DC00D4"/>
    <w:rsid w:val="00DC0931"/>
    <w:rsid w:val="00DC2882"/>
    <w:rsid w:val="00DC2C89"/>
    <w:rsid w:val="00DD238D"/>
    <w:rsid w:val="00DD24D9"/>
    <w:rsid w:val="00DD62FE"/>
    <w:rsid w:val="00DD6693"/>
    <w:rsid w:val="00DE126D"/>
    <w:rsid w:val="00DE311A"/>
    <w:rsid w:val="00DE48C1"/>
    <w:rsid w:val="00DE691D"/>
    <w:rsid w:val="00DE6E01"/>
    <w:rsid w:val="00DF1C2F"/>
    <w:rsid w:val="00DF3644"/>
    <w:rsid w:val="00DF37FB"/>
    <w:rsid w:val="00DF6C93"/>
    <w:rsid w:val="00E012D1"/>
    <w:rsid w:val="00E0509A"/>
    <w:rsid w:val="00E05C1F"/>
    <w:rsid w:val="00E119C3"/>
    <w:rsid w:val="00E13C20"/>
    <w:rsid w:val="00E15951"/>
    <w:rsid w:val="00E16123"/>
    <w:rsid w:val="00E16933"/>
    <w:rsid w:val="00E21C5E"/>
    <w:rsid w:val="00E24318"/>
    <w:rsid w:val="00E26599"/>
    <w:rsid w:val="00E2765D"/>
    <w:rsid w:val="00E42734"/>
    <w:rsid w:val="00E42B70"/>
    <w:rsid w:val="00E5737D"/>
    <w:rsid w:val="00E66A6D"/>
    <w:rsid w:val="00E723FA"/>
    <w:rsid w:val="00E73506"/>
    <w:rsid w:val="00E757F8"/>
    <w:rsid w:val="00E770D8"/>
    <w:rsid w:val="00E77E60"/>
    <w:rsid w:val="00E80195"/>
    <w:rsid w:val="00E80FF3"/>
    <w:rsid w:val="00E85B0B"/>
    <w:rsid w:val="00E85B10"/>
    <w:rsid w:val="00E87A0C"/>
    <w:rsid w:val="00E90596"/>
    <w:rsid w:val="00E92BF9"/>
    <w:rsid w:val="00EA2E6C"/>
    <w:rsid w:val="00EA535B"/>
    <w:rsid w:val="00EB24B7"/>
    <w:rsid w:val="00EB4B4D"/>
    <w:rsid w:val="00EC02BC"/>
    <w:rsid w:val="00EC1C8A"/>
    <w:rsid w:val="00EC27A7"/>
    <w:rsid w:val="00EC45E1"/>
    <w:rsid w:val="00EC4839"/>
    <w:rsid w:val="00EC5089"/>
    <w:rsid w:val="00EC52A9"/>
    <w:rsid w:val="00ED0156"/>
    <w:rsid w:val="00ED4B2E"/>
    <w:rsid w:val="00ED5FE2"/>
    <w:rsid w:val="00EF2121"/>
    <w:rsid w:val="00EF7F12"/>
    <w:rsid w:val="00F0187C"/>
    <w:rsid w:val="00F06DAB"/>
    <w:rsid w:val="00F078E8"/>
    <w:rsid w:val="00F116B4"/>
    <w:rsid w:val="00F214D7"/>
    <w:rsid w:val="00F2171C"/>
    <w:rsid w:val="00F25B49"/>
    <w:rsid w:val="00F26692"/>
    <w:rsid w:val="00F3101E"/>
    <w:rsid w:val="00F366A2"/>
    <w:rsid w:val="00F46FAE"/>
    <w:rsid w:val="00F477F0"/>
    <w:rsid w:val="00F52105"/>
    <w:rsid w:val="00F54424"/>
    <w:rsid w:val="00F55385"/>
    <w:rsid w:val="00F574AC"/>
    <w:rsid w:val="00F67C31"/>
    <w:rsid w:val="00F71F17"/>
    <w:rsid w:val="00F7203A"/>
    <w:rsid w:val="00F74166"/>
    <w:rsid w:val="00F74F56"/>
    <w:rsid w:val="00F756A0"/>
    <w:rsid w:val="00F8348E"/>
    <w:rsid w:val="00F927A8"/>
    <w:rsid w:val="00FB020D"/>
    <w:rsid w:val="00FB12A1"/>
    <w:rsid w:val="00FB153F"/>
    <w:rsid w:val="00FB2C0B"/>
    <w:rsid w:val="00FB373B"/>
    <w:rsid w:val="00FB3BD7"/>
    <w:rsid w:val="00FB3E25"/>
    <w:rsid w:val="00FB43ED"/>
    <w:rsid w:val="00FB4D2C"/>
    <w:rsid w:val="00FB52DE"/>
    <w:rsid w:val="00FC3944"/>
    <w:rsid w:val="00FD030E"/>
    <w:rsid w:val="00FD391D"/>
    <w:rsid w:val="00FE2A39"/>
    <w:rsid w:val="00FE5EBB"/>
    <w:rsid w:val="00FF6DA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B6C69"/>
    <w:pPr>
      <w:widowControl w:val="0"/>
      <w:tabs>
        <w:tab w:val="left" w:pos="567"/>
      </w:tabs>
      <w:spacing w:after="0" w:line="360" w:lineRule="auto"/>
      <w:jc w:val="both"/>
    </w:pPr>
    <w:rPr>
      <w:rFonts w:ascii="Times New Roman" w:eastAsia="Times New Roman" w:hAnsi="Times New Roman" w:cs="Times New Roman"/>
      <w:szCs w:val="20"/>
      <w:lang w:eastAsia="el-GR"/>
    </w:rPr>
  </w:style>
  <w:style w:type="paragraph" w:styleId="10">
    <w:name w:val="heading 1"/>
    <w:basedOn w:val="a0"/>
    <w:next w:val="a0"/>
    <w:link w:val="1Char"/>
    <w:qFormat/>
    <w:rsid w:val="00FB52DE"/>
    <w:pPr>
      <w:keepNext/>
      <w:pBdr>
        <w:bottom w:val="double" w:sz="6" w:space="1" w:color="FF0000"/>
      </w:pBdr>
      <w:shd w:val="clear" w:color="auto" w:fill="FFFF00"/>
      <w:spacing w:before="120" w:after="120"/>
      <w:ind w:left="1701" w:right="1701"/>
      <w:jc w:val="center"/>
      <w:outlineLvl w:val="0"/>
    </w:pPr>
    <w:rPr>
      <w:rFonts w:asciiTheme="majorHAnsi" w:hAnsiTheme="majorHAnsi" w:cs="Arial"/>
      <w:b/>
      <w:bCs/>
      <w:i/>
      <w:color w:val="548DD4" w:themeColor="text2" w:themeTint="99"/>
      <w:kern w:val="32"/>
      <w:sz w:val="28"/>
      <w:szCs w:val="28"/>
    </w:rPr>
  </w:style>
  <w:style w:type="paragraph" w:styleId="3">
    <w:name w:val="heading 3"/>
    <w:basedOn w:val="a0"/>
    <w:next w:val="a0"/>
    <w:link w:val="3Char"/>
    <w:qFormat/>
    <w:rsid w:val="004A3EDF"/>
    <w:pPr>
      <w:keepNext/>
      <w:pBdr>
        <w:bottom w:val="double" w:sz="6" w:space="1" w:color="FF0000"/>
      </w:pBdr>
      <w:shd w:val="clear" w:color="auto" w:fill="FFFF00"/>
      <w:spacing w:before="240" w:after="120"/>
      <w:ind w:left="1361" w:right="1361"/>
      <w:jc w:val="center"/>
      <w:outlineLvl w:val="2"/>
    </w:pPr>
    <w:rPr>
      <w:rFonts w:ascii="Cambria" w:hAnsi="Cambria" w:cs="Arial"/>
      <w:b/>
      <w:bCs/>
      <w:i/>
      <w:color w:val="31849B" w:themeColor="accent5" w:themeShade="BF"/>
      <w:spacing w:val="20"/>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Αριθμός 1"/>
    <w:basedOn w:val="a0"/>
    <w:rsid w:val="00601E5B"/>
    <w:pPr>
      <w:numPr>
        <w:numId w:val="14"/>
      </w:numPr>
      <w:ind w:left="510" w:hanging="340"/>
    </w:pPr>
  </w:style>
  <w:style w:type="character" w:customStyle="1" w:styleId="1Char">
    <w:name w:val="Επικεφαλίδα 1 Char"/>
    <w:basedOn w:val="a1"/>
    <w:link w:val="10"/>
    <w:rsid w:val="00FB52DE"/>
    <w:rPr>
      <w:rFonts w:asciiTheme="majorHAnsi" w:eastAsia="Times New Roman" w:hAnsiTheme="majorHAnsi" w:cs="Arial"/>
      <w:b/>
      <w:bCs/>
      <w:i/>
      <w:color w:val="548DD4" w:themeColor="text2" w:themeTint="99"/>
      <w:kern w:val="32"/>
      <w:sz w:val="28"/>
      <w:szCs w:val="28"/>
      <w:shd w:val="clear" w:color="auto" w:fill="FFFF00"/>
      <w:lang w:eastAsia="el-GR"/>
    </w:rPr>
  </w:style>
  <w:style w:type="paragraph" w:customStyle="1" w:styleId="a">
    <w:name w:val="Αριθμός"/>
    <w:basedOn w:val="a0"/>
    <w:rsid w:val="004B1B6F"/>
    <w:pPr>
      <w:numPr>
        <w:numId w:val="8"/>
      </w:numPr>
      <w:spacing w:before="120"/>
      <w:ind w:left="641" w:hanging="357"/>
    </w:pPr>
    <w:rPr>
      <w:b/>
      <w:i/>
      <w:color w:val="FF0000"/>
      <w:sz w:val="24"/>
      <w:szCs w:val="24"/>
      <w:shd w:val="clear" w:color="auto" w:fill="FFFFFF"/>
    </w:rPr>
  </w:style>
  <w:style w:type="paragraph" w:customStyle="1" w:styleId="a4">
    <w:name w:val="αβγ"/>
    <w:basedOn w:val="a0"/>
    <w:link w:val="Char"/>
    <w:qFormat/>
    <w:rsid w:val="008903CC"/>
    <w:pPr>
      <w:ind w:left="794" w:hanging="340"/>
    </w:pPr>
  </w:style>
  <w:style w:type="character" w:customStyle="1" w:styleId="Char">
    <w:name w:val="αβγ Char"/>
    <w:basedOn w:val="a1"/>
    <w:link w:val="a4"/>
    <w:rsid w:val="008903CC"/>
    <w:rPr>
      <w:rFonts w:ascii="Times New Roman" w:eastAsia="Times New Roman" w:hAnsi="Times New Roman" w:cs="Times New Roman"/>
      <w:szCs w:val="20"/>
      <w:lang w:eastAsia="el-GR"/>
    </w:rPr>
  </w:style>
  <w:style w:type="paragraph" w:customStyle="1" w:styleId="a5">
    <w:name w:val="Δεξιά"/>
    <w:basedOn w:val="a0"/>
    <w:next w:val="a"/>
    <w:rsid w:val="0091575F"/>
    <w:pPr>
      <w:spacing w:line="240" w:lineRule="auto"/>
      <w:ind w:right="284"/>
      <w:jc w:val="right"/>
    </w:pPr>
    <w:rPr>
      <w:i/>
      <w:sz w:val="20"/>
    </w:rPr>
  </w:style>
  <w:style w:type="paragraph" w:customStyle="1" w:styleId="abc">
    <w:name w:val="abc"/>
    <w:basedOn w:val="a0"/>
    <w:rsid w:val="009D2B72"/>
    <w:pPr>
      <w:numPr>
        <w:ilvl w:val="4"/>
        <w:numId w:val="15"/>
      </w:numPr>
      <w:spacing w:line="280" w:lineRule="atLeast"/>
    </w:pPr>
  </w:style>
  <w:style w:type="character" w:customStyle="1" w:styleId="3Char">
    <w:name w:val="Επικεφαλίδα 3 Char"/>
    <w:basedOn w:val="a1"/>
    <w:link w:val="3"/>
    <w:uiPriority w:val="9"/>
    <w:rsid w:val="004A3EDF"/>
    <w:rPr>
      <w:rFonts w:ascii="Cambria" w:hAnsi="Cambria" w:cs="Arial"/>
      <w:b/>
      <w:bCs/>
      <w:i/>
      <w:color w:val="31849B" w:themeColor="accent5" w:themeShade="BF"/>
      <w:spacing w:val="20"/>
      <w:sz w:val="28"/>
      <w:szCs w:val="28"/>
      <w:shd w:val="clear" w:color="auto" w:fill="FFFF00"/>
    </w:rPr>
  </w:style>
  <w:style w:type="paragraph" w:styleId="a6">
    <w:name w:val="header"/>
    <w:basedOn w:val="a0"/>
    <w:link w:val="Char0"/>
    <w:unhideWhenUsed/>
    <w:rsid w:val="00AE4FC3"/>
    <w:pPr>
      <w:tabs>
        <w:tab w:val="center" w:pos="4153"/>
        <w:tab w:val="right" w:pos="8306"/>
      </w:tabs>
      <w:spacing w:line="240" w:lineRule="auto"/>
    </w:pPr>
  </w:style>
  <w:style w:type="character" w:customStyle="1" w:styleId="Char0">
    <w:name w:val="Κεφαλίδα Char"/>
    <w:basedOn w:val="a1"/>
    <w:link w:val="a6"/>
    <w:rsid w:val="00AE4FC3"/>
    <w:rPr>
      <w:rFonts w:ascii="Times New Roman" w:hAnsi="Times New Roman" w:cs="Times New Roman"/>
    </w:rPr>
  </w:style>
  <w:style w:type="paragraph" w:styleId="a7">
    <w:name w:val="footer"/>
    <w:basedOn w:val="a0"/>
    <w:link w:val="Char1"/>
    <w:unhideWhenUsed/>
    <w:rsid w:val="00AE4FC3"/>
    <w:pPr>
      <w:tabs>
        <w:tab w:val="center" w:pos="4153"/>
        <w:tab w:val="right" w:pos="8306"/>
      </w:tabs>
      <w:spacing w:line="240" w:lineRule="auto"/>
    </w:pPr>
  </w:style>
  <w:style w:type="character" w:customStyle="1" w:styleId="Char1">
    <w:name w:val="Υποσέλιδο Char"/>
    <w:basedOn w:val="a1"/>
    <w:link w:val="a7"/>
    <w:rsid w:val="00AE4FC3"/>
    <w:rPr>
      <w:rFonts w:ascii="Times New Roman" w:hAnsi="Times New Roman" w:cs="Times New Roman"/>
    </w:rPr>
  </w:style>
  <w:style w:type="character" w:styleId="a8">
    <w:name w:val="page number"/>
    <w:basedOn w:val="a1"/>
    <w:rsid w:val="00AE4FC3"/>
  </w:style>
  <w:style w:type="paragraph" w:styleId="a9">
    <w:name w:val="Balloon Text"/>
    <w:basedOn w:val="a0"/>
    <w:link w:val="Char2"/>
    <w:uiPriority w:val="99"/>
    <w:semiHidden/>
    <w:unhideWhenUsed/>
    <w:rsid w:val="00A571FA"/>
    <w:pPr>
      <w:spacing w:line="240" w:lineRule="auto"/>
    </w:pPr>
    <w:rPr>
      <w:rFonts w:ascii="Tahoma" w:hAnsi="Tahoma" w:cs="Tahoma"/>
      <w:sz w:val="16"/>
      <w:szCs w:val="16"/>
    </w:rPr>
  </w:style>
  <w:style w:type="character" w:customStyle="1" w:styleId="Char2">
    <w:name w:val="Κείμενο πλαισίου Char"/>
    <w:basedOn w:val="a1"/>
    <w:link w:val="a9"/>
    <w:uiPriority w:val="99"/>
    <w:semiHidden/>
    <w:rsid w:val="00A571FA"/>
    <w:rPr>
      <w:rFonts w:ascii="Tahoma" w:hAnsi="Tahoma" w:cs="Tahoma"/>
      <w:sz w:val="16"/>
      <w:szCs w:val="16"/>
    </w:rPr>
  </w:style>
  <w:style w:type="paragraph" w:styleId="aa">
    <w:name w:val="List Paragraph"/>
    <w:basedOn w:val="a0"/>
    <w:uiPriority w:val="34"/>
    <w:qFormat/>
    <w:rsid w:val="00EC52A9"/>
    <w:pPr>
      <w:ind w:left="720"/>
      <w:contextualSpacing/>
    </w:pPr>
  </w:style>
  <w:style w:type="character" w:styleId="-">
    <w:name w:val="Hyperlink"/>
    <w:basedOn w:val="a1"/>
    <w:uiPriority w:val="99"/>
    <w:semiHidden/>
    <w:unhideWhenUsed/>
    <w:rsid w:val="00374E3B"/>
    <w:rPr>
      <w:color w:val="0000FF"/>
      <w:u w:val="single"/>
    </w:rPr>
  </w:style>
  <w:style w:type="numbering" w:styleId="1i">
    <w:name w:val="Outline List 1"/>
    <w:aliases w:val="1 / α /i"/>
    <w:basedOn w:val="a3"/>
    <w:rsid w:val="00995CE7"/>
    <w:pPr>
      <w:numPr>
        <w:numId w:val="17"/>
      </w:numPr>
    </w:pPr>
  </w:style>
  <w:style w:type="character" w:customStyle="1" w:styleId="apple-converted-space">
    <w:name w:val="apple-converted-space"/>
    <w:basedOn w:val="a1"/>
    <w:rsid w:val="007E7AE3"/>
  </w:style>
  <w:style w:type="paragraph" w:customStyle="1" w:styleId="ab">
    <w:name w:val="ερώτημα"/>
    <w:basedOn w:val="1"/>
    <w:rsid w:val="00671330"/>
    <w:pPr>
      <w:numPr>
        <w:numId w:val="0"/>
      </w:numPr>
      <w:ind w:left="890" w:hanging="360"/>
    </w:pPr>
    <w:rPr>
      <w:szCs w:val="22"/>
    </w:rPr>
  </w:style>
  <w:style w:type="paragraph" w:customStyle="1" w:styleId="ac">
    <w:name w:val="εσοχή"/>
    <w:basedOn w:val="a0"/>
    <w:link w:val="Char3"/>
    <w:rsid w:val="00671330"/>
    <w:pPr>
      <w:ind w:left="425"/>
    </w:pPr>
    <w:rPr>
      <w:szCs w:val="22"/>
    </w:rPr>
  </w:style>
  <w:style w:type="character" w:customStyle="1" w:styleId="Char3">
    <w:name w:val="εσοχή Char"/>
    <w:basedOn w:val="a1"/>
    <w:link w:val="ac"/>
    <w:rsid w:val="00671330"/>
    <w:rPr>
      <w:rFonts w:ascii="Times New Roman" w:eastAsia="Times New Roman" w:hAnsi="Times New Roman" w:cs="Times New Roman"/>
      <w:lang w:eastAsia="el-GR"/>
    </w:rPr>
  </w:style>
  <w:style w:type="paragraph" w:styleId="Web">
    <w:name w:val="Normal (Web)"/>
    <w:basedOn w:val="a0"/>
    <w:uiPriority w:val="99"/>
    <w:semiHidden/>
    <w:unhideWhenUsed/>
    <w:rsid w:val="000B4FDE"/>
    <w:pPr>
      <w:widowControl/>
      <w:spacing w:before="100" w:beforeAutospacing="1" w:after="100" w:afterAutospacing="1" w:line="240" w:lineRule="auto"/>
      <w:jc w:val="left"/>
    </w:pPr>
    <w:rPr>
      <w:sz w:val="24"/>
      <w:szCs w:val="24"/>
    </w:rPr>
  </w:style>
</w:styles>
</file>

<file path=word/webSettings.xml><?xml version="1.0" encoding="utf-8"?>
<w:webSettings xmlns:r="http://schemas.openxmlformats.org/officeDocument/2006/relationships" xmlns:w="http://schemas.openxmlformats.org/wordprocessingml/2006/main">
  <w:divs>
    <w:div w:id="547228353">
      <w:bodyDiv w:val="1"/>
      <w:marLeft w:val="0"/>
      <w:marRight w:val="0"/>
      <w:marTop w:val="0"/>
      <w:marBottom w:val="0"/>
      <w:divBdr>
        <w:top w:val="none" w:sz="0" w:space="0" w:color="auto"/>
        <w:left w:val="none" w:sz="0" w:space="0" w:color="auto"/>
        <w:bottom w:val="none" w:sz="0" w:space="0" w:color="auto"/>
        <w:right w:val="none" w:sz="0" w:space="0" w:color="auto"/>
      </w:divBdr>
    </w:div>
    <w:div w:id="556207087">
      <w:bodyDiv w:val="1"/>
      <w:marLeft w:val="0"/>
      <w:marRight w:val="0"/>
      <w:marTop w:val="0"/>
      <w:marBottom w:val="0"/>
      <w:divBdr>
        <w:top w:val="none" w:sz="0" w:space="0" w:color="auto"/>
        <w:left w:val="none" w:sz="0" w:space="0" w:color="auto"/>
        <w:bottom w:val="none" w:sz="0" w:space="0" w:color="auto"/>
        <w:right w:val="none" w:sz="0" w:space="0" w:color="auto"/>
      </w:divBdr>
    </w:div>
    <w:div w:id="791365880">
      <w:bodyDiv w:val="1"/>
      <w:marLeft w:val="0"/>
      <w:marRight w:val="0"/>
      <w:marTop w:val="0"/>
      <w:marBottom w:val="0"/>
      <w:divBdr>
        <w:top w:val="none" w:sz="0" w:space="0" w:color="auto"/>
        <w:left w:val="none" w:sz="0" w:space="0" w:color="auto"/>
        <w:bottom w:val="none" w:sz="0" w:space="0" w:color="auto"/>
        <w:right w:val="none" w:sz="0" w:space="0" w:color="auto"/>
      </w:divBdr>
    </w:div>
    <w:div w:id="810907666">
      <w:bodyDiv w:val="1"/>
      <w:marLeft w:val="0"/>
      <w:marRight w:val="0"/>
      <w:marTop w:val="0"/>
      <w:marBottom w:val="0"/>
      <w:divBdr>
        <w:top w:val="none" w:sz="0" w:space="0" w:color="auto"/>
        <w:left w:val="none" w:sz="0" w:space="0" w:color="auto"/>
        <w:bottom w:val="none" w:sz="0" w:space="0" w:color="auto"/>
        <w:right w:val="none" w:sz="0" w:space="0" w:color="auto"/>
      </w:divBdr>
      <w:divsChild>
        <w:div w:id="650057701">
          <w:marLeft w:val="0"/>
          <w:marRight w:val="0"/>
          <w:marTop w:val="0"/>
          <w:marBottom w:val="0"/>
          <w:divBdr>
            <w:top w:val="none" w:sz="0" w:space="0" w:color="auto"/>
            <w:left w:val="none" w:sz="0" w:space="0" w:color="auto"/>
            <w:bottom w:val="none" w:sz="0" w:space="0" w:color="auto"/>
            <w:right w:val="none" w:sz="0" w:space="0" w:color="auto"/>
          </w:divBdr>
        </w:div>
      </w:divsChild>
    </w:div>
    <w:div w:id="1195146200">
      <w:bodyDiv w:val="1"/>
      <w:marLeft w:val="0"/>
      <w:marRight w:val="0"/>
      <w:marTop w:val="0"/>
      <w:marBottom w:val="0"/>
      <w:divBdr>
        <w:top w:val="none" w:sz="0" w:space="0" w:color="auto"/>
        <w:left w:val="none" w:sz="0" w:space="0" w:color="auto"/>
        <w:bottom w:val="none" w:sz="0" w:space="0" w:color="auto"/>
        <w:right w:val="none" w:sz="0" w:space="0" w:color="auto"/>
      </w:divBdr>
    </w:div>
    <w:div w:id="175639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6.wmf"/><Relationship Id="rId26" Type="http://schemas.openxmlformats.org/officeDocument/2006/relationships/oleObject" Target="embeddings/oleObject12.bin"/><Relationship Id="rId39" Type="http://schemas.openxmlformats.org/officeDocument/2006/relationships/oleObject" Target="embeddings/oleObject19.bin"/><Relationship Id="rId21" Type="http://schemas.openxmlformats.org/officeDocument/2006/relationships/oleObject" Target="embeddings/oleObject8.bin"/><Relationship Id="rId34" Type="http://schemas.openxmlformats.org/officeDocument/2006/relationships/oleObject" Target="embeddings/oleObject17.bin"/><Relationship Id="rId42" Type="http://schemas.openxmlformats.org/officeDocument/2006/relationships/image" Target="media/image16.wmf"/><Relationship Id="rId47" Type="http://schemas.openxmlformats.org/officeDocument/2006/relationships/oleObject" Target="embeddings/oleObject23.bin"/><Relationship Id="rId50" Type="http://schemas.openxmlformats.org/officeDocument/2006/relationships/image" Target="media/image20.wmf"/><Relationship Id="rId55" Type="http://schemas.openxmlformats.org/officeDocument/2006/relationships/image" Target="media/image22.wmf"/><Relationship Id="rId63"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7.wmf"/><Relationship Id="rId29" Type="http://schemas.openxmlformats.org/officeDocument/2006/relationships/oleObject" Target="embeddings/oleObject14.bin"/><Relationship Id="rId41" Type="http://schemas.openxmlformats.org/officeDocument/2006/relationships/oleObject" Target="embeddings/oleObject20.bin"/><Relationship Id="rId54" Type="http://schemas.openxmlformats.org/officeDocument/2006/relationships/oleObject" Target="embeddings/oleObject27.bin"/><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10.bin"/><Relationship Id="rId32" Type="http://schemas.openxmlformats.org/officeDocument/2006/relationships/oleObject" Target="embeddings/oleObject16.bin"/><Relationship Id="rId37" Type="http://schemas.openxmlformats.org/officeDocument/2006/relationships/oleObject" Target="embeddings/oleObject18.bin"/><Relationship Id="rId40" Type="http://schemas.openxmlformats.org/officeDocument/2006/relationships/image" Target="media/image15.wmf"/><Relationship Id="rId45" Type="http://schemas.openxmlformats.org/officeDocument/2006/relationships/oleObject" Target="embeddings/oleObject22.bin"/><Relationship Id="rId53" Type="http://schemas.openxmlformats.org/officeDocument/2006/relationships/image" Target="media/image21.wmf"/><Relationship Id="rId58" Type="http://schemas.openxmlformats.org/officeDocument/2006/relationships/oleObject" Target="embeddings/oleObject29.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image" Target="media/image9.emf"/><Relationship Id="rId36" Type="http://schemas.openxmlformats.org/officeDocument/2006/relationships/image" Target="media/image13.wmf"/><Relationship Id="rId49" Type="http://schemas.openxmlformats.org/officeDocument/2006/relationships/oleObject" Target="embeddings/oleObject24.bin"/><Relationship Id="rId57" Type="http://schemas.openxmlformats.org/officeDocument/2006/relationships/image" Target="media/image23.wmf"/><Relationship Id="rId61"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oleObject" Target="embeddings/oleObject7.bin"/><Relationship Id="rId31" Type="http://schemas.openxmlformats.org/officeDocument/2006/relationships/image" Target="media/image10.wmf"/><Relationship Id="rId44" Type="http://schemas.openxmlformats.org/officeDocument/2006/relationships/image" Target="media/image17.wmf"/><Relationship Id="rId52" Type="http://schemas.openxmlformats.org/officeDocument/2006/relationships/oleObject" Target="embeddings/oleObject26.bin"/><Relationship Id="rId60" Type="http://schemas.openxmlformats.org/officeDocument/2006/relationships/oleObject" Target="embeddings/oleObject30.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8.wmf"/><Relationship Id="rId27" Type="http://schemas.openxmlformats.org/officeDocument/2006/relationships/oleObject" Target="embeddings/oleObject13.bin"/><Relationship Id="rId30" Type="http://schemas.openxmlformats.org/officeDocument/2006/relationships/oleObject" Target="embeddings/oleObject15.bin"/><Relationship Id="rId35" Type="http://schemas.openxmlformats.org/officeDocument/2006/relationships/image" Target="media/image12.emf"/><Relationship Id="rId43" Type="http://schemas.openxmlformats.org/officeDocument/2006/relationships/oleObject" Target="embeddings/oleObject21.bin"/><Relationship Id="rId48" Type="http://schemas.openxmlformats.org/officeDocument/2006/relationships/image" Target="media/image19.wmf"/><Relationship Id="rId56" Type="http://schemas.openxmlformats.org/officeDocument/2006/relationships/oleObject" Target="embeddings/oleObject28.bin"/><Relationship Id="rId64"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oleObject" Target="embeddings/oleObject25.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oleObject" Target="embeddings/oleObject11.bin"/><Relationship Id="rId33" Type="http://schemas.openxmlformats.org/officeDocument/2006/relationships/image" Target="media/image11.wmf"/><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image" Target="media/image24.w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490</Words>
  <Characters>2649</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pc-Laptop</dc:creator>
  <cp:lastModifiedBy>pc-Laptop</cp:lastModifiedBy>
  <cp:revision>6</cp:revision>
  <cp:lastPrinted>2013-10-20T15:18:00Z</cp:lastPrinted>
  <dcterms:created xsi:type="dcterms:W3CDTF">2013-11-19T19:55:00Z</dcterms:created>
  <dcterms:modified xsi:type="dcterms:W3CDTF">2013-11-25T22:09:00Z</dcterms:modified>
</cp:coreProperties>
</file>