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2D" w:rsidRDefault="007173BB" w:rsidP="007173BB">
      <w:pPr>
        <w:pStyle w:val="10"/>
      </w:pPr>
      <w:r>
        <w:t>Και μια και δύο ΑΑΤ.</w:t>
      </w:r>
    </w:p>
    <w:tbl>
      <w:tblPr>
        <w:tblpPr w:leftFromText="180" w:rightFromText="180" w:vertAnchor="text" w:tblpXSpec="right" w:tblpY="5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5"/>
      </w:tblGrid>
      <w:tr w:rsidR="00475CA4" w:rsidTr="00475CA4">
        <w:trPr>
          <w:trHeight w:val="1425"/>
          <w:jc w:val="right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475CA4" w:rsidRDefault="008477AB" w:rsidP="00475CA4">
            <w:pPr>
              <w:rPr>
                <w:lang w:eastAsia="el-GR"/>
              </w:rPr>
            </w:pPr>
            <w:r>
              <w:object w:dxaOrig="1207" w:dyaOrig="29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4pt;height:148.25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66363453" r:id="rId8"/>
              </w:object>
            </w:r>
          </w:p>
        </w:tc>
      </w:tr>
    </w:tbl>
    <w:p w:rsidR="007173BB" w:rsidRDefault="008477AB" w:rsidP="007173BB">
      <w:pPr>
        <w:rPr>
          <w:lang w:eastAsia="el-GR"/>
        </w:rPr>
      </w:pPr>
      <w:r>
        <w:rPr>
          <w:lang w:eastAsia="el-GR"/>
        </w:rPr>
        <w:t xml:space="preserve">Ένα </w:t>
      </w:r>
      <w:r w:rsidR="007173BB">
        <w:rPr>
          <w:lang w:eastAsia="el-GR"/>
        </w:rPr>
        <w:t>σώμα μάζας 2kg, είναι δεμένο στο άκρο ενός κατακόρυφου</w:t>
      </w:r>
      <w:r w:rsidR="00AB06C9" w:rsidRPr="00AB06C9">
        <w:rPr>
          <w:lang w:eastAsia="el-GR"/>
        </w:rPr>
        <w:t xml:space="preserve"> </w:t>
      </w:r>
      <w:r w:rsidR="00AB06C9">
        <w:rPr>
          <w:lang w:eastAsia="el-GR"/>
        </w:rPr>
        <w:t>ιδανικού</w:t>
      </w:r>
      <w:r w:rsidR="007173BB">
        <w:rPr>
          <w:lang w:eastAsia="el-GR"/>
        </w:rPr>
        <w:t xml:space="preserve"> ελατηρίου στ</w:t>
      </w:r>
      <w:r w:rsidR="007173BB">
        <w:rPr>
          <w:lang w:eastAsia="el-GR"/>
        </w:rPr>
        <w:t>α</w:t>
      </w:r>
      <w:r w:rsidR="007173BB">
        <w:rPr>
          <w:lang w:eastAsia="el-GR"/>
        </w:rPr>
        <w:t>θεράς k</w:t>
      </w:r>
      <w:r w:rsidR="007173BB">
        <w:rPr>
          <w:vertAlign w:val="subscript"/>
          <w:lang w:eastAsia="el-GR"/>
        </w:rPr>
        <w:t>1</w:t>
      </w:r>
      <w:r w:rsidR="007173BB">
        <w:rPr>
          <w:lang w:eastAsia="el-GR"/>
        </w:rPr>
        <w:t>=200Ν/m. Ανεβάζουμε το σώμα κατακόρυφα προς τα πάνω φέρνοντάς το σε μια θέση Θ, όπου το ελατήριο έχει συσπειρωθεί κατά Δℓ=0,1m. Κάτω ακριβώς από το σώμα υπάρχει ένα δεύτερο ιδανικό ελατήριο, το πάνω άκρο του οποίου απέχει κατά d=0,2m από το σώμα, όπως στο σχήμα.</w:t>
      </w:r>
      <w:r>
        <w:rPr>
          <w:lang w:eastAsia="el-GR"/>
        </w:rPr>
        <w:t xml:space="preserve"> Σε μια στιγμή t</w:t>
      </w:r>
      <w:r>
        <w:rPr>
          <w:vertAlign w:val="subscript"/>
          <w:lang w:eastAsia="el-GR"/>
        </w:rPr>
        <w:t>ο</w:t>
      </w:r>
      <w:r>
        <w:rPr>
          <w:lang w:eastAsia="el-GR"/>
        </w:rPr>
        <w:t>=0, αφήνουμε το σώμα ελεύθερο να κινηθεί</w:t>
      </w:r>
      <w:r w:rsidR="00F221F5">
        <w:rPr>
          <w:lang w:eastAsia="el-GR"/>
        </w:rPr>
        <w:t xml:space="preserve"> και παρατηρούμε ότι σταματά την προς τα κάτω κίνησή του</w:t>
      </w:r>
      <w:r w:rsidR="00F45336">
        <w:rPr>
          <w:lang w:eastAsia="el-GR"/>
        </w:rPr>
        <w:t>,</w:t>
      </w:r>
      <w:r w:rsidR="00F221F5">
        <w:rPr>
          <w:lang w:eastAsia="el-GR"/>
        </w:rPr>
        <w:t xml:space="preserve"> αφού μετατοπισθεί κατά 0,3m </w:t>
      </w:r>
      <w:r>
        <w:rPr>
          <w:lang w:eastAsia="el-GR"/>
        </w:rPr>
        <w:t>.</w:t>
      </w:r>
    </w:p>
    <w:p w:rsidR="008477AB" w:rsidRDefault="008477AB" w:rsidP="00E375C6">
      <w:pPr>
        <w:ind w:left="510" w:hanging="340"/>
        <w:rPr>
          <w:lang w:eastAsia="el-GR"/>
        </w:rPr>
      </w:pPr>
      <w:r>
        <w:rPr>
          <w:lang w:eastAsia="el-GR"/>
        </w:rPr>
        <w:t xml:space="preserve">i) </w:t>
      </w:r>
      <w:r w:rsidR="00E375C6">
        <w:rPr>
          <w:lang w:eastAsia="el-GR"/>
        </w:rPr>
        <w:t xml:space="preserve"> </w:t>
      </w:r>
      <w:r>
        <w:rPr>
          <w:lang w:eastAsia="el-GR"/>
        </w:rPr>
        <w:t>Να αποδείξετε ότι το σώμα θα εκτελέσει ΑΑΤ, μέχρι να έρθει σε επαφή με το κάτω ελατήριο, υπολογίζοντας το πλάτος και την περίοδο ταλάντωσης.</w:t>
      </w:r>
    </w:p>
    <w:p w:rsidR="008477AB" w:rsidRDefault="008477AB" w:rsidP="00E375C6">
      <w:pPr>
        <w:ind w:left="510" w:hanging="340"/>
        <w:rPr>
          <w:lang w:eastAsia="el-GR"/>
        </w:rPr>
      </w:pPr>
      <w:r>
        <w:rPr>
          <w:lang w:eastAsia="el-GR"/>
        </w:rPr>
        <w:t>ii) Να αποδείξτε ότι η κίνηση του σώματος, όταν βρίσκεται σε επαφή με το κάτω ελατ</w:t>
      </w:r>
      <w:r>
        <w:rPr>
          <w:lang w:eastAsia="el-GR"/>
        </w:rPr>
        <w:t>ή</w:t>
      </w:r>
      <w:r>
        <w:rPr>
          <w:lang w:eastAsia="el-GR"/>
        </w:rPr>
        <w:t xml:space="preserve">ριο είναι μια νέα ΑΑΤ, υπολογίζοντας </w:t>
      </w:r>
      <w:r w:rsidR="00A56635">
        <w:rPr>
          <w:lang w:eastAsia="el-GR"/>
        </w:rPr>
        <w:t>επίσης το πλάτος και την περίοδο ταλάντωσης.</w:t>
      </w:r>
    </w:p>
    <w:p w:rsidR="00A56635" w:rsidRDefault="00A56635" w:rsidP="00E375C6">
      <w:pPr>
        <w:ind w:left="510" w:hanging="340"/>
        <w:rPr>
          <w:lang w:eastAsia="el-GR"/>
        </w:rPr>
      </w:pPr>
      <w:r>
        <w:rPr>
          <w:lang w:eastAsia="el-GR"/>
        </w:rPr>
        <w:t xml:space="preserve">iii) </w:t>
      </w:r>
      <w:r w:rsidR="00F221F5">
        <w:rPr>
          <w:lang w:eastAsia="el-GR"/>
        </w:rPr>
        <w:t>Ποια χρονική στιγμή το σώμα θα επανέρθει για πρώτη φορά στη θέση Θ;</w:t>
      </w:r>
    </w:p>
    <w:p w:rsidR="00F221F5" w:rsidRPr="00446B0D" w:rsidRDefault="00F221F5" w:rsidP="00E375C6">
      <w:pPr>
        <w:ind w:left="510" w:hanging="340"/>
        <w:rPr>
          <w:lang w:eastAsia="el-GR"/>
        </w:rPr>
      </w:pPr>
      <w:r>
        <w:rPr>
          <w:lang w:eastAsia="el-GR"/>
        </w:rPr>
        <w:t xml:space="preserve">iv) </w:t>
      </w:r>
      <w:r w:rsidR="00E375C6">
        <w:rPr>
          <w:lang w:eastAsia="el-GR"/>
        </w:rPr>
        <w:t>Να υπολογιστούν οι ρυθμοί μεταβολής της ορμής του σώματος στην ανώτερη και στην κατώτερη θέση της τροχιάς του.</w:t>
      </w:r>
    </w:p>
    <w:p w:rsidR="00606647" w:rsidRPr="00606647" w:rsidRDefault="00606647" w:rsidP="00E375C6">
      <w:pPr>
        <w:ind w:left="510" w:hanging="340"/>
        <w:rPr>
          <w:lang w:val="en-US" w:eastAsia="el-GR"/>
        </w:rPr>
      </w:pPr>
      <w:r>
        <w:rPr>
          <w:lang w:eastAsia="el-GR"/>
        </w:rPr>
        <w:t>Δίνεται</w:t>
      </w:r>
      <w:r>
        <w:rPr>
          <w:lang w:val="en-US" w:eastAsia="el-GR"/>
        </w:rPr>
        <w:t xml:space="preserve"> g=10m/s</w:t>
      </w:r>
      <w:r>
        <w:rPr>
          <w:vertAlign w:val="superscript"/>
          <w:lang w:val="en-US" w:eastAsia="el-GR"/>
        </w:rPr>
        <w:t>2</w:t>
      </w:r>
      <w:r>
        <w:rPr>
          <w:lang w:val="en-US" w:eastAsia="el-GR"/>
        </w:rPr>
        <w:t>.</w:t>
      </w:r>
    </w:p>
    <w:tbl>
      <w:tblPr>
        <w:tblpPr w:leftFromText="180" w:rightFromText="180" w:vertAnchor="text" w:tblpXSpec="right" w:tblpY="29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248"/>
      </w:tblGrid>
      <w:tr w:rsidR="004E7931" w:rsidTr="00720648">
        <w:trPr>
          <w:trHeight w:val="1161"/>
          <w:jc w:val="right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</w:tcPr>
          <w:p w:rsidR="004E7931" w:rsidRDefault="00AB06C9" w:rsidP="004E7931">
            <w:pPr>
              <w:rPr>
                <w:lang w:eastAsia="el-GR"/>
              </w:rPr>
            </w:pPr>
            <w:r>
              <w:object w:dxaOrig="3191" w:dyaOrig="2415">
                <v:shape id="_x0000_i1026" type="#_x0000_t75" style="width:159.5pt;height:120.75pt" o:ole="" filled="t" fillcolor="#c6d9f1 [67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466363454" r:id="rId10"/>
              </w:object>
            </w:r>
          </w:p>
        </w:tc>
      </w:tr>
    </w:tbl>
    <w:p w:rsidR="00E375C6" w:rsidRPr="006B689B" w:rsidRDefault="00E375C6" w:rsidP="007173BB">
      <w:pPr>
        <w:rPr>
          <w:b/>
          <w:i/>
          <w:color w:val="548DD4" w:themeColor="text2" w:themeTint="99"/>
          <w:sz w:val="24"/>
          <w:szCs w:val="24"/>
          <w:lang w:eastAsia="el-GR"/>
        </w:rPr>
      </w:pPr>
      <w:r w:rsidRPr="006B689B">
        <w:rPr>
          <w:b/>
          <w:i/>
          <w:color w:val="548DD4" w:themeColor="text2" w:themeTint="99"/>
          <w:sz w:val="24"/>
          <w:szCs w:val="24"/>
          <w:lang w:eastAsia="el-GR"/>
        </w:rPr>
        <w:t>Απάντηση:</w:t>
      </w:r>
    </w:p>
    <w:p w:rsidR="00E375C6" w:rsidRDefault="004E7931" w:rsidP="004E7931">
      <w:pPr>
        <w:pStyle w:val="1"/>
      </w:pPr>
      <w:r>
        <w:t>Στο διπλανό σχήμα</w:t>
      </w:r>
      <w:r w:rsidR="00AB06C9">
        <w:t xml:space="preserve"> φαίνονται το φυσικό μήκος του ελατηρίου, η θέση Θ, η θέση ισορροπίας και μια τυχαία θέση, η οποία απέχει κατά x, από την θέση ισορροπίας.</w:t>
      </w:r>
      <w:r w:rsidR="00720648">
        <w:t xml:space="preserve"> Στη θέση ισορροπίας προφ</w:t>
      </w:r>
      <w:r w:rsidR="00720648">
        <w:t>α</w:t>
      </w:r>
      <w:r w:rsidR="00720648">
        <w:t>νώς το ελατήριο έχει επιμήκυνση Δℓ</w:t>
      </w:r>
      <w:r w:rsidR="00720648">
        <w:rPr>
          <w:vertAlign w:val="subscript"/>
        </w:rPr>
        <w:t>2</w:t>
      </w:r>
      <w:r w:rsidR="00720648">
        <w:t xml:space="preserve"> για αν μπορεί να ασκεί δύναμη με φορά προς τα πάνω, οπότε:</w:t>
      </w:r>
    </w:p>
    <w:p w:rsidR="00720648" w:rsidRDefault="00606647" w:rsidP="00606647">
      <w:pPr>
        <w:jc w:val="center"/>
      </w:pPr>
      <w:r>
        <w:t xml:space="preserve">ΣF=0 → </w:t>
      </w:r>
      <w:proofErr w:type="spellStart"/>
      <w:r>
        <w:t>F</w:t>
      </w:r>
      <w:r>
        <w:rPr>
          <w:vertAlign w:val="subscript"/>
        </w:rPr>
        <w:t>ελ</w:t>
      </w:r>
      <w:r>
        <w:t>=w</w:t>
      </w:r>
      <w:proofErr w:type="spellEnd"/>
      <w:r>
        <w:t xml:space="preserve"> →k</w:t>
      </w:r>
      <w:r w:rsidRPr="00606647">
        <w:rPr>
          <w:vertAlign w:val="subscript"/>
        </w:rPr>
        <w:t>1</w:t>
      </w:r>
      <w:r>
        <w:t>∙Δ</w:t>
      </w:r>
      <w:r w:rsidRPr="00606647">
        <w:rPr>
          <w:position w:val="-10"/>
        </w:rPr>
        <w:object w:dxaOrig="279" w:dyaOrig="340">
          <v:shape id="_x0000_i1027" type="#_x0000_t75" style="width:14.3pt;height:17.05pt" o:ole="">
            <v:imagedata r:id="rId11" o:title=""/>
          </v:shape>
          <o:OLEObject Type="Embed" ProgID="Equation.3" ShapeID="_x0000_i1027" DrawAspect="Content" ObjectID="_1466363455" r:id="rId12"/>
        </w:object>
      </w:r>
      <w:r>
        <w:t>=</w:t>
      </w:r>
      <w:proofErr w:type="spellStart"/>
      <w:r>
        <w:t>Μg</w:t>
      </w:r>
      <w:proofErr w:type="spellEnd"/>
      <w:r>
        <w:t xml:space="preserve"> →</w:t>
      </w:r>
    </w:p>
    <w:p w:rsidR="00606647" w:rsidRDefault="00606647" w:rsidP="00606647">
      <w:pPr>
        <w:jc w:val="center"/>
      </w:pPr>
      <w:r w:rsidRPr="00606647">
        <w:rPr>
          <w:position w:val="-30"/>
        </w:rPr>
        <w:object w:dxaOrig="2720" w:dyaOrig="680">
          <v:shape id="_x0000_i1028" type="#_x0000_t75" style="width:135.85pt;height:34.05pt" o:ole="">
            <v:imagedata r:id="rId13" o:title=""/>
          </v:shape>
          <o:OLEObject Type="Embed" ProgID="Equation.3" ShapeID="_x0000_i1028" DrawAspect="Content" ObjectID="_1466363456" r:id="rId14"/>
        </w:object>
      </w:r>
    </w:p>
    <w:p w:rsidR="00606647" w:rsidRDefault="00606647" w:rsidP="00353742">
      <w:pPr>
        <w:ind w:left="425"/>
      </w:pPr>
      <w:r>
        <w:t>Αλλά τότε το πλάτος ταλάντωσης, είναι ίσο με Α</w:t>
      </w:r>
      <w:r>
        <w:rPr>
          <w:vertAlign w:val="subscript"/>
        </w:rPr>
        <w:t>1</w:t>
      </w:r>
      <w:r>
        <w:t>=</w:t>
      </w:r>
      <w:r w:rsidRPr="00606647">
        <w:t xml:space="preserve"> </w:t>
      </w:r>
      <w:r>
        <w:t>Δℓ</w:t>
      </w:r>
      <w:r>
        <w:rPr>
          <w:vertAlign w:val="subscript"/>
        </w:rPr>
        <w:t>1</w:t>
      </w:r>
      <w:r>
        <w:t>+</w:t>
      </w:r>
      <w:r w:rsidRPr="00606647">
        <w:t xml:space="preserve"> </w:t>
      </w:r>
      <w:r>
        <w:t>|Δℓ</w:t>
      </w:r>
      <w:r>
        <w:rPr>
          <w:vertAlign w:val="subscript"/>
        </w:rPr>
        <w:t>2</w:t>
      </w:r>
      <w:r>
        <w:t>|=0,2m, αφού το σώμα ξεκίνησε την τ</w:t>
      </w:r>
      <w:r>
        <w:t>α</w:t>
      </w:r>
      <w:r>
        <w:t xml:space="preserve">λάντωσή του χωρίς αρχική ταχύτητα. Ας προσέξουμε όμως ότι 0,2m είναι και η απόσταση της θέσεως Θ από το άνω άκρο του κάτω ελατηρίου, πράγμα που σημαίνει ότι τη στιγμή που το σώμα έρχεται σε επαφή </w:t>
      </w:r>
      <w:r w:rsidR="00353742">
        <w:t>με το κάτω ελατήριο βρίσκεται στη θέση ισορροπίας της πρώτης ταλάντωσης, έχοντας μέγιστη ταχύτητα.</w:t>
      </w:r>
    </w:p>
    <w:p w:rsidR="00353742" w:rsidRDefault="001E2B7C" w:rsidP="00353742">
      <w:pPr>
        <w:ind w:left="425"/>
      </w:pPr>
      <w:r>
        <w:t>Παίρνοντας τώρα το σώμα στην τυχαία θέση (όπου έχει σχεδιαστεί ώστε x&gt;Δ</w:t>
      </w:r>
      <w:r w:rsidR="00F0237C">
        <w:t>ℓ</w:t>
      </w:r>
      <w:r w:rsidR="00F0237C">
        <w:rPr>
          <w:vertAlign w:val="subscript"/>
        </w:rPr>
        <w:t>2</w:t>
      </w:r>
      <w:r w:rsidR="00F0237C">
        <w:t>) έχουμε, θεωρώντας την προς τα πάνω κατεύθυνση θετική:</w:t>
      </w:r>
    </w:p>
    <w:p w:rsidR="00F0237C" w:rsidRPr="00446B0D" w:rsidRDefault="00F0237C" w:rsidP="00EA080A">
      <w:pPr>
        <w:ind w:left="425"/>
        <w:jc w:val="center"/>
      </w:pPr>
      <w:r>
        <w:t>ΣF=</w:t>
      </w:r>
      <w:r w:rsidRPr="00F0237C">
        <w:rPr>
          <w:position w:val="-12"/>
        </w:rPr>
        <w:object w:dxaOrig="5660" w:dyaOrig="360">
          <v:shape id="_x0000_i1029" type="#_x0000_t75" style="width:283.35pt;height:18.2pt" o:ole="">
            <v:imagedata r:id="rId15" o:title=""/>
          </v:shape>
          <o:OLEObject Type="Embed" ProgID="Equation.3" ShapeID="_x0000_i1029" DrawAspect="Content" ObjectID="_1466363457" r:id="rId16"/>
        </w:object>
      </w:r>
    </w:p>
    <w:p w:rsidR="00F0237C" w:rsidRDefault="00F0237C" w:rsidP="00353742">
      <w:pPr>
        <w:ind w:left="425"/>
      </w:pPr>
      <w:r>
        <w:t>Συνεπώς  το σώμα εκτελεί ΑΑΤ με σταθερά επαναφοράς D=k</w:t>
      </w:r>
      <w:r>
        <w:rPr>
          <w:vertAlign w:val="subscript"/>
        </w:rPr>
        <w:t>1</w:t>
      </w:r>
      <w:r>
        <w:t xml:space="preserve"> και με περίοδο:</w:t>
      </w:r>
    </w:p>
    <w:p w:rsidR="00F0237C" w:rsidRDefault="00F0237C" w:rsidP="00EA080A">
      <w:pPr>
        <w:ind w:left="425"/>
        <w:jc w:val="center"/>
      </w:pPr>
      <w:r w:rsidRPr="00F0237C">
        <w:rPr>
          <w:position w:val="-32"/>
        </w:rPr>
        <w:object w:dxaOrig="4140" w:dyaOrig="760">
          <v:shape id="_x0000_i1030" type="#_x0000_t75" style="width:207.1pt;height:37.95pt" o:ole="">
            <v:imagedata r:id="rId17" o:title=""/>
          </v:shape>
          <o:OLEObject Type="Embed" ProgID="Equation.3" ShapeID="_x0000_i1030" DrawAspect="Content" ObjectID="_1466363458" r:id="rId18"/>
        </w:object>
      </w:r>
      <w:r w:rsidR="00EA080A">
        <w:t xml:space="preserve"> </w:t>
      </w:r>
      <w:r w:rsidR="00EA080A" w:rsidRPr="00EA080A">
        <w:rPr>
          <w:i/>
        </w:rPr>
        <w:t>s</w:t>
      </w:r>
      <w:r w:rsidR="00EA080A">
        <w:t>.</w:t>
      </w:r>
    </w:p>
    <w:tbl>
      <w:tblPr>
        <w:tblpPr w:leftFromText="57" w:rightFromText="57" w:vertAnchor="text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4"/>
      </w:tblGrid>
      <w:tr w:rsidR="00132D99" w:rsidTr="009C32AC">
        <w:trPr>
          <w:trHeight w:val="168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132D99" w:rsidRDefault="00132D99" w:rsidP="009C32AC">
            <w:pPr>
              <w:pStyle w:val="1"/>
              <w:numPr>
                <w:ilvl w:val="0"/>
                <w:numId w:val="0"/>
              </w:numPr>
            </w:pPr>
            <w:r>
              <w:object w:dxaOrig="2608" w:dyaOrig="2966">
                <v:shape id="_x0000_i1031" type="#_x0000_t75" style="width:130.45pt;height:148.25pt" o:ole="" filled="t" fillcolor="#c6d9f1 [671]">
                  <v:fill color2="fill lighten(51)" focusposition="1" focussize="" method="linear sigma" type="gradient"/>
                  <v:imagedata r:id="rId19" o:title=""/>
                </v:shape>
                <o:OLEObject Type="Embed" ProgID="Visio.Drawing.11" ShapeID="_x0000_i1031" DrawAspect="Content" ObjectID="_1466363459" r:id="rId20"/>
              </w:object>
            </w:r>
          </w:p>
        </w:tc>
      </w:tr>
    </w:tbl>
    <w:p w:rsidR="00F10A8B" w:rsidRDefault="00A935BD" w:rsidP="00F10A8B">
      <w:pPr>
        <w:pStyle w:val="1"/>
      </w:pPr>
      <w:r>
        <w:t xml:space="preserve"> </w:t>
      </w:r>
      <w:r w:rsidR="00F10A8B">
        <w:t>Τη στιγμή που το σώμα έρχεται σε επαφή με το κάτω ελατήριο, βρίσκ</w:t>
      </w:r>
      <w:r w:rsidR="00F10A8B">
        <w:t>ε</w:t>
      </w:r>
      <w:r w:rsidR="00F10A8B">
        <w:t>ται σε ισορροπία, δηλαδή και η νέα ταλάντωση που πρόκειται να ξεκ</w:t>
      </w:r>
      <w:r w:rsidR="00F10A8B">
        <w:t>ι</w:t>
      </w:r>
      <w:r w:rsidR="00F10A8B">
        <w:t>νήσει, έχει την ίδια θέση ισορροπίας με την προηγούμενη.</w:t>
      </w:r>
    </w:p>
    <w:p w:rsidR="00F10A8B" w:rsidRDefault="00F10A8B" w:rsidP="00114920">
      <w:pPr>
        <w:ind w:left="510"/>
      </w:pPr>
      <w:r>
        <w:t>Έστω τώρα μετά από λίγο</w:t>
      </w:r>
      <w:r w:rsidR="00132D99">
        <w:t>, το σώ</w:t>
      </w:r>
      <w:r w:rsidR="00C84E2A">
        <w:t>μα</w:t>
      </w:r>
      <w:r>
        <w:t xml:space="preserve"> απέχει κατά y από την θέση ισο</w:t>
      </w:r>
      <w:r>
        <w:t>ρ</w:t>
      </w:r>
      <w:r>
        <w:t>ροπίας του. Θα έχουμε</w:t>
      </w:r>
      <w:r w:rsidR="00446B0D">
        <w:rPr>
          <w:lang w:val="en-US"/>
        </w:rPr>
        <w:t xml:space="preserve"> (</w:t>
      </w:r>
      <w:r w:rsidR="00446B0D">
        <w:t>θεωρούμε την προς τα κάτω κατεύθυνση θετ</w:t>
      </w:r>
      <w:r w:rsidR="00446B0D">
        <w:t>ι</w:t>
      </w:r>
      <w:r w:rsidR="00446B0D">
        <w:t>κή)</w:t>
      </w:r>
      <w:r>
        <w:t>:</w:t>
      </w:r>
    </w:p>
    <w:p w:rsidR="00446B0D" w:rsidRDefault="00A83F22" w:rsidP="00A83F22">
      <w:pPr>
        <w:ind w:left="510"/>
        <w:jc w:val="center"/>
        <w:rPr>
          <w:lang w:val="en-US"/>
        </w:rPr>
      </w:pPr>
      <w:r w:rsidRPr="00446B0D">
        <w:rPr>
          <w:position w:val="-10"/>
        </w:rPr>
        <w:object w:dxaOrig="4440" w:dyaOrig="340">
          <v:shape id="_x0000_i1032" type="#_x0000_t75" style="width:222.2pt;height:17.05pt" o:ole="">
            <v:imagedata r:id="rId21" o:title=""/>
          </v:shape>
          <o:OLEObject Type="Embed" ProgID="Equation.3" ShapeID="_x0000_i1032" DrawAspect="Content" ObjectID="_1466363460" r:id="rId22"/>
        </w:object>
      </w:r>
      <w:r w:rsidRPr="008F32AF">
        <w:rPr>
          <w:position w:val="-10"/>
        </w:rPr>
        <w:object w:dxaOrig="4220" w:dyaOrig="340">
          <v:shape id="_x0000_i1033" type="#_x0000_t75" style="width:211.35pt;height:17.05pt" o:ole="">
            <v:imagedata r:id="rId23" o:title=""/>
          </v:shape>
          <o:OLEObject Type="Embed" ProgID="Equation.3" ShapeID="_x0000_i1033" DrawAspect="Content" ObjectID="_1466363461" r:id="rId24"/>
        </w:object>
      </w:r>
    </w:p>
    <w:p w:rsidR="00A83F22" w:rsidRPr="003D584C" w:rsidRDefault="00A83F22" w:rsidP="00114920">
      <w:pPr>
        <w:ind w:left="510"/>
      </w:pPr>
      <w:r>
        <w:t xml:space="preserve">Συνεπώς το σώμα εκτελεί μια νέα ταλάντωση, γύρω από την ίδια θέση ισορροπίας με σταθερά επαναφοράς </w:t>
      </w:r>
      <w:r w:rsidRPr="00F80F5B">
        <w:rPr>
          <w:i/>
          <w:sz w:val="24"/>
          <w:szCs w:val="24"/>
        </w:rPr>
        <w:t>D=k</w:t>
      </w:r>
      <w:r w:rsidRPr="00F80F5B">
        <w:rPr>
          <w:i/>
          <w:sz w:val="24"/>
          <w:szCs w:val="24"/>
          <w:vertAlign w:val="subscript"/>
        </w:rPr>
        <w:t>1</w:t>
      </w:r>
      <w:r w:rsidRPr="00F80F5B">
        <w:rPr>
          <w:i/>
          <w:sz w:val="24"/>
          <w:szCs w:val="24"/>
        </w:rPr>
        <w:t>+k</w:t>
      </w:r>
      <w:r w:rsidRPr="00F80F5B">
        <w:rPr>
          <w:i/>
          <w:sz w:val="24"/>
          <w:szCs w:val="24"/>
          <w:vertAlign w:val="subscript"/>
        </w:rPr>
        <w:t>2</w:t>
      </w:r>
      <w:r>
        <w:t>.</w:t>
      </w:r>
    </w:p>
    <w:p w:rsidR="00F80F5B" w:rsidRDefault="00F80F5B" w:rsidP="00114920">
      <w:pPr>
        <w:ind w:left="510"/>
      </w:pPr>
      <w:r>
        <w:t>Το διάστημα που διανύει το σώμα στη διάρκεια της προς τα κάτω κίνησής του είναι ίσο με την απ</w:t>
      </w:r>
      <w:r>
        <w:t>ό</w:t>
      </w:r>
      <w:r>
        <w:t>σταση d και το πλάτος της νέας ταλάντωσης:</w:t>
      </w:r>
    </w:p>
    <w:p w:rsidR="00F80F5B" w:rsidRPr="00F80F5B" w:rsidRDefault="00F80F5B" w:rsidP="00F80F5B">
      <w:pPr>
        <w:ind w:left="510"/>
        <w:jc w:val="center"/>
        <w:rPr>
          <w:i/>
          <w:sz w:val="24"/>
          <w:szCs w:val="24"/>
        </w:rPr>
      </w:pPr>
      <w:r w:rsidRPr="00F80F5B">
        <w:rPr>
          <w:i/>
          <w:sz w:val="24"/>
          <w:szCs w:val="24"/>
        </w:rPr>
        <w:t>s=d+Α</w:t>
      </w:r>
      <w:r w:rsidRPr="00F80F5B">
        <w:rPr>
          <w:i/>
          <w:sz w:val="24"/>
          <w:szCs w:val="24"/>
          <w:vertAlign w:val="subscript"/>
        </w:rPr>
        <w:t>2</w:t>
      </w:r>
      <w:r w:rsidRPr="00F80F5B">
        <w:rPr>
          <w:i/>
          <w:sz w:val="24"/>
          <w:szCs w:val="24"/>
        </w:rPr>
        <w:t xml:space="preserve"> → Α</w:t>
      </w:r>
      <w:r w:rsidRPr="00F80F5B">
        <w:rPr>
          <w:i/>
          <w:sz w:val="24"/>
          <w:szCs w:val="24"/>
          <w:vertAlign w:val="subscript"/>
        </w:rPr>
        <w:t>2</w:t>
      </w:r>
      <w:r w:rsidRPr="00F80F5B">
        <w:rPr>
          <w:i/>
          <w:sz w:val="24"/>
          <w:szCs w:val="24"/>
        </w:rPr>
        <w:t>=s-d=0,3m-0,2m=0,1m.</w:t>
      </w:r>
    </w:p>
    <w:p w:rsidR="00F10A8B" w:rsidRDefault="000F2772" w:rsidP="00687D35">
      <w:pPr>
        <w:ind w:left="425"/>
      </w:pPr>
      <w:r>
        <w:t xml:space="preserve">Η ταλάντωση ξεκινά από την θέση ισορροπίας, συνεπώς η ενέργεια του σώματος είναι κινητική και ίση με την ενέργεια της πρώτης ταλάντωσης </w:t>
      </w:r>
      <w:proofErr w:type="spellStart"/>
      <w:r>
        <w:t>Κ</w:t>
      </w:r>
      <w:r>
        <w:rPr>
          <w:vertAlign w:val="subscript"/>
        </w:rPr>
        <w:t>mαx</w:t>
      </w:r>
      <w:proofErr w:type="spellEnd"/>
      <w:r>
        <w:t>=</w:t>
      </w:r>
      <w:r w:rsidRPr="000F2772">
        <w:rPr>
          <w:position w:val="-24"/>
        </w:rPr>
        <w:object w:dxaOrig="700" w:dyaOrig="620">
          <v:shape id="_x0000_i1034" type="#_x0000_t75" style="width:35.25pt;height:31.35pt" o:ole="">
            <v:imagedata r:id="rId25" o:title=""/>
          </v:shape>
          <o:OLEObject Type="Embed" ProgID="Equation.3" ShapeID="_x0000_i1034" DrawAspect="Content" ObjectID="_1466363462" r:id="rId26"/>
        </w:object>
      </w:r>
      <w:r w:rsidRPr="000F2772">
        <w:t xml:space="preserve">, </w:t>
      </w:r>
      <w:r>
        <w:t>αλλά αφού η ενέργεια στη διάρκεια της δεύτ</w:t>
      </w:r>
      <w:r>
        <w:t>ε</w:t>
      </w:r>
      <w:r>
        <w:t>ρης ταλάντωσης παραμένει σταθερή:</w:t>
      </w:r>
    </w:p>
    <w:p w:rsidR="000F2772" w:rsidRDefault="000F2772" w:rsidP="00687D35">
      <w:pPr>
        <w:jc w:val="center"/>
        <w:rPr>
          <w:lang w:val="en-US"/>
        </w:rPr>
      </w:pPr>
      <w:r w:rsidRPr="000F2772">
        <w:rPr>
          <w:position w:val="-12"/>
        </w:rPr>
        <w:object w:dxaOrig="1200" w:dyaOrig="360">
          <v:shape id="_x0000_i1035" type="#_x0000_t75" style="width:59.6pt;height:18.2pt" o:ole="">
            <v:imagedata r:id="rId27" o:title=""/>
          </v:shape>
          <o:OLEObject Type="Embed" ProgID="Equation.3" ShapeID="_x0000_i1035" DrawAspect="Content" ObjectID="_1466363463" r:id="rId28"/>
        </w:object>
      </w:r>
      <w:r>
        <w:rPr>
          <w:lang w:val="en-US"/>
        </w:rPr>
        <w:t xml:space="preserve">→ </w:t>
      </w:r>
      <w:r w:rsidR="00F80F5B" w:rsidRPr="000F2772">
        <w:rPr>
          <w:position w:val="-24"/>
        </w:rPr>
        <w:object w:dxaOrig="2220" w:dyaOrig="620">
          <v:shape id="_x0000_i1036" type="#_x0000_t75" style="width:110.7pt;height:31.35pt" o:ole="">
            <v:imagedata r:id="rId29" o:title=""/>
          </v:shape>
          <o:OLEObject Type="Embed" ProgID="Equation.3" ShapeID="_x0000_i1036" DrawAspect="Content" ObjectID="_1466363464" r:id="rId30"/>
        </w:object>
      </w:r>
      <w:r>
        <w:rPr>
          <w:lang w:val="en-US"/>
        </w:rPr>
        <w:t>→</w:t>
      </w:r>
    </w:p>
    <w:p w:rsidR="000F2772" w:rsidRDefault="00687D35" w:rsidP="00687D35">
      <w:pPr>
        <w:jc w:val="center"/>
      </w:pPr>
      <w:r w:rsidRPr="000F2772">
        <w:rPr>
          <w:position w:val="-32"/>
        </w:rPr>
        <w:object w:dxaOrig="3620" w:dyaOrig="760">
          <v:shape id="_x0000_i1037" type="#_x0000_t75" style="width:180.75pt;height:37.95pt" o:ole="">
            <v:imagedata r:id="rId31" o:title=""/>
          </v:shape>
          <o:OLEObject Type="Embed" ProgID="Equation.3" ShapeID="_x0000_i1037" DrawAspect="Content" ObjectID="_1466363465" r:id="rId32"/>
        </w:object>
      </w:r>
      <w:r w:rsidR="00F26A36">
        <w:t xml:space="preserve"> ή</w:t>
      </w:r>
    </w:p>
    <w:p w:rsidR="00F26A36" w:rsidRDefault="00687D35" w:rsidP="00687D35">
      <w:pPr>
        <w:jc w:val="center"/>
        <w:rPr>
          <w:lang w:val="en-US"/>
        </w:rPr>
      </w:pPr>
      <w:r w:rsidRPr="000F2772">
        <w:rPr>
          <w:position w:val="-32"/>
        </w:rPr>
        <w:object w:dxaOrig="4760" w:dyaOrig="760">
          <v:shape id="_x0000_i1038" type="#_x0000_t75" style="width:237.7pt;height:37.95pt" o:ole="">
            <v:imagedata r:id="rId33" o:title=""/>
          </v:shape>
          <o:OLEObject Type="Embed" ProgID="Equation.3" ShapeID="_x0000_i1038" DrawAspect="Content" ObjectID="_1466363466" r:id="rId34"/>
        </w:object>
      </w:r>
    </w:p>
    <w:p w:rsidR="00687D35" w:rsidRDefault="00687D35" w:rsidP="00687D35">
      <w:pPr>
        <w:ind w:left="425"/>
      </w:pPr>
      <w:r>
        <w:t>Οπότε η περίοδος της δεύτερης ταλάντωσης θα είναι:</w:t>
      </w:r>
    </w:p>
    <w:p w:rsidR="00687D35" w:rsidRDefault="00687D35" w:rsidP="00687D35">
      <w:pPr>
        <w:jc w:val="center"/>
      </w:pPr>
      <w:r w:rsidRPr="00F0237C">
        <w:rPr>
          <w:position w:val="-32"/>
        </w:rPr>
        <w:object w:dxaOrig="4560" w:dyaOrig="760">
          <v:shape id="_x0000_i1039" type="#_x0000_t75" style="width:228.4pt;height:37.95pt" o:ole="">
            <v:imagedata r:id="rId35" o:title=""/>
          </v:shape>
          <o:OLEObject Type="Embed" ProgID="Equation.3" ShapeID="_x0000_i1039" DrawAspect="Content" ObjectID="_1466363467" r:id="rId36"/>
        </w:object>
      </w:r>
      <w:r>
        <w:t>s.</w:t>
      </w:r>
    </w:p>
    <w:p w:rsidR="00687D35" w:rsidRDefault="009723C1" w:rsidP="009723C1">
      <w:pPr>
        <w:pStyle w:val="1"/>
      </w:pPr>
      <w:r>
        <w:t>Το χρονικό διάστημα</w:t>
      </w:r>
      <w:r w:rsidR="005E0880">
        <w:t>, που θα χρειαστεί το σώμα,</w:t>
      </w:r>
      <w:r>
        <w:t xml:space="preserve"> από την αρχική θέση μέχρι να έρθει σε επαφή με το κάτω ελατήριο (θέση ισορροπίας) είναι ίσο με </w:t>
      </w:r>
      <w:r w:rsidR="0092468C" w:rsidRPr="009723C1">
        <w:rPr>
          <w:position w:val="-24"/>
        </w:rPr>
        <w:object w:dxaOrig="320" w:dyaOrig="620">
          <v:shape id="_x0000_i1040" type="#_x0000_t75" style="width:16.25pt;height:31.35pt" o:ole="">
            <v:imagedata r:id="rId37" o:title=""/>
          </v:shape>
          <o:OLEObject Type="Embed" ProgID="Equation.3" ShapeID="_x0000_i1040" DrawAspect="Content" ObjectID="_1466363468" r:id="rId38"/>
        </w:object>
      </w:r>
      <w:r>
        <w:t xml:space="preserve">, από τη θέση ισορροπίας μέχρι την κάτω ακραία θέση </w:t>
      </w:r>
      <w:r w:rsidR="0092468C" w:rsidRPr="009723C1">
        <w:rPr>
          <w:position w:val="-24"/>
        </w:rPr>
        <w:object w:dxaOrig="340" w:dyaOrig="620">
          <v:shape id="_x0000_i1041" type="#_x0000_t75" style="width:17.05pt;height:31.35pt" o:ole="">
            <v:imagedata r:id="rId39" o:title=""/>
          </v:shape>
          <o:OLEObject Type="Embed" ProgID="Equation.3" ShapeID="_x0000_i1041" DrawAspect="Content" ObjectID="_1466363469" r:id="rId40"/>
        </w:object>
      </w:r>
      <w:r>
        <w:t xml:space="preserve">, όπως επίσης και κατά την επιστροφή στη θέση ισορροπίας </w:t>
      </w:r>
      <w:r w:rsidRPr="009723C1">
        <w:rPr>
          <w:position w:val="-24"/>
        </w:rPr>
        <w:object w:dxaOrig="340" w:dyaOrig="620">
          <v:shape id="_x0000_i1042" type="#_x0000_t75" style="width:17.05pt;height:31.35pt" o:ole="">
            <v:imagedata r:id="rId41" o:title=""/>
          </v:shape>
          <o:OLEObject Type="Embed" ProgID="Equation.3" ShapeID="_x0000_i1042" DrawAspect="Content" ObjectID="_1466363470" r:id="rId42"/>
        </w:object>
      </w:r>
      <w:r>
        <w:t xml:space="preserve"> και στη συνέχεια σε </w:t>
      </w:r>
      <w:r w:rsidRPr="009723C1">
        <w:rPr>
          <w:position w:val="-24"/>
        </w:rPr>
        <w:object w:dxaOrig="320" w:dyaOrig="620">
          <v:shape id="_x0000_i1043" type="#_x0000_t75" style="width:16.25pt;height:31.35pt" o:ole="">
            <v:imagedata r:id="rId43" o:title=""/>
          </v:shape>
          <o:OLEObject Type="Embed" ProgID="Equation.3" ShapeID="_x0000_i1043" DrawAspect="Content" ObjectID="_1466363471" r:id="rId44"/>
        </w:object>
      </w:r>
      <w:r>
        <w:t>θα φτάσει στη θέση Θ</w:t>
      </w:r>
      <w:r w:rsidR="005E0880" w:rsidRPr="005E0880">
        <w:t xml:space="preserve">, </w:t>
      </w:r>
      <w:r w:rsidR="005E0880">
        <w:t>αφού το κάτω ελατήριο θα παραμείνει στο φυσικό του μήκος, μόλις το σώμα κ</w:t>
      </w:r>
      <w:r w:rsidR="005E0880">
        <w:t>ι</w:t>
      </w:r>
      <w:r w:rsidR="005E0880">
        <w:t>νηθεί προς τα πάνω κατά Α</w:t>
      </w:r>
      <w:r w:rsidR="005E0880">
        <w:rPr>
          <w:vertAlign w:val="subscript"/>
        </w:rPr>
        <w:t>2</w:t>
      </w:r>
      <w:r>
        <w:t>.</w:t>
      </w:r>
    </w:p>
    <w:p w:rsidR="005E0880" w:rsidRPr="005E0880" w:rsidRDefault="005E0880" w:rsidP="005E0880">
      <w:pPr>
        <w:ind w:left="425"/>
      </w:pPr>
      <w:r>
        <w:t>Αλλά τότε ο συνολικός χρόνος μέχρι να επιστρέψει στη θέση Θ (η περίοδος της συνολικής, μη αρμον</w:t>
      </w:r>
      <w:r>
        <w:t>ι</w:t>
      </w:r>
      <w:r>
        <w:t>κής ταλάντωσης) θα είναι:</w:t>
      </w:r>
    </w:p>
    <w:p w:rsidR="005E0880" w:rsidRDefault="005E0880" w:rsidP="005E0880"/>
    <w:p w:rsidR="009723C1" w:rsidRDefault="0092468C" w:rsidP="009723C1">
      <w:pPr>
        <w:jc w:val="center"/>
      </w:pPr>
      <w:r w:rsidRPr="009723C1">
        <w:rPr>
          <w:position w:val="-24"/>
        </w:rPr>
        <w:object w:dxaOrig="4740" w:dyaOrig="620">
          <v:shape id="_x0000_i1044" type="#_x0000_t75" style="width:236.9pt;height:31.35pt" o:ole="">
            <v:imagedata r:id="rId45" o:title=""/>
          </v:shape>
          <o:OLEObject Type="Embed" ProgID="Equation.3" ShapeID="_x0000_i1044" DrawAspect="Content" ObjectID="_1466363472" r:id="rId46"/>
        </w:object>
      </w:r>
      <w:r w:rsidR="009723C1">
        <w:t xml:space="preserve"> s.</w:t>
      </w:r>
    </w:p>
    <w:p w:rsidR="009723C1" w:rsidRDefault="003D584C" w:rsidP="003D584C">
      <w:pPr>
        <w:pStyle w:val="1"/>
      </w:pPr>
      <w:r>
        <w:t>Για την θέση Θ:</w:t>
      </w:r>
    </w:p>
    <w:p w:rsidR="003D584C" w:rsidRDefault="003D584C" w:rsidP="00112B37">
      <w:pPr>
        <w:jc w:val="center"/>
        <w:rPr>
          <w:lang w:val="en-US"/>
        </w:rPr>
      </w:pPr>
      <w:r w:rsidRPr="003D584C">
        <w:rPr>
          <w:position w:val="-24"/>
        </w:rPr>
        <w:object w:dxaOrig="940" w:dyaOrig="660">
          <v:shape id="_x0000_i1045" type="#_x0000_t75" style="width:46.85pt;height:32.9pt" o:ole="">
            <v:imagedata r:id="rId47" o:title=""/>
          </v:shape>
          <o:OLEObject Type="Embed" ProgID="Equation.3" ShapeID="_x0000_i1045" DrawAspect="Content" ObjectID="_1466363473" r:id="rId48"/>
        </w:object>
      </w:r>
      <w:r>
        <w:rPr>
          <w:lang w:val="en-US"/>
        </w:rPr>
        <w:t>→</w:t>
      </w:r>
    </w:p>
    <w:p w:rsidR="003D584C" w:rsidRDefault="0075631D" w:rsidP="003D584C">
      <w:pPr>
        <w:jc w:val="center"/>
        <w:rPr>
          <w:lang w:val="en-US"/>
        </w:rPr>
      </w:pPr>
      <w:r w:rsidRPr="003D584C">
        <w:rPr>
          <w:position w:val="-24"/>
        </w:rPr>
        <w:object w:dxaOrig="6600" w:dyaOrig="620">
          <v:shape id="_x0000_i1046" type="#_x0000_t75" style="width:330.2pt;height:30.95pt" o:ole="">
            <v:imagedata r:id="rId49" o:title=""/>
          </v:shape>
          <o:OLEObject Type="Embed" ProgID="Equation.3" ShapeID="_x0000_i1046" DrawAspect="Content" ObjectID="_1466363474" r:id="rId50"/>
        </w:object>
      </w:r>
    </w:p>
    <w:p w:rsidR="003D584C" w:rsidRDefault="003D584C" w:rsidP="003D584C">
      <w:pPr>
        <w:ind w:left="425"/>
      </w:pPr>
      <w:r>
        <w:t>Με φορά προς τα κάτω.</w:t>
      </w:r>
    </w:p>
    <w:p w:rsidR="003D584C" w:rsidRDefault="003D584C" w:rsidP="003D584C">
      <w:pPr>
        <w:ind w:left="425"/>
      </w:pPr>
      <w:r>
        <w:t>Στην κατώτερη θέση:</w:t>
      </w:r>
    </w:p>
    <w:p w:rsidR="003D584C" w:rsidRDefault="003D584C" w:rsidP="003D584C">
      <w:pPr>
        <w:jc w:val="center"/>
      </w:pPr>
      <w:r w:rsidRPr="003D584C">
        <w:rPr>
          <w:position w:val="-24"/>
        </w:rPr>
        <w:object w:dxaOrig="940" w:dyaOrig="660">
          <v:shape id="_x0000_i1047" type="#_x0000_t75" style="width:46.85pt;height:32.9pt" o:ole="">
            <v:imagedata r:id="rId51" o:title=""/>
          </v:shape>
          <o:OLEObject Type="Embed" ProgID="Equation.3" ShapeID="_x0000_i1047" DrawAspect="Content" ObjectID="_1466363475" r:id="rId52"/>
        </w:object>
      </w:r>
      <w:r>
        <w:t>→</w:t>
      </w:r>
    </w:p>
    <w:p w:rsidR="003D584C" w:rsidRDefault="003D584C" w:rsidP="003D584C">
      <w:pPr>
        <w:jc w:val="center"/>
        <w:rPr>
          <w:lang w:val="en-US"/>
        </w:rPr>
      </w:pPr>
      <w:r w:rsidRPr="003D584C">
        <w:rPr>
          <w:position w:val="-24"/>
        </w:rPr>
        <w:object w:dxaOrig="4880" w:dyaOrig="620">
          <v:shape id="_x0000_i1048" type="#_x0000_t75" style="width:243.85pt;height:30.95pt" o:ole="">
            <v:imagedata r:id="rId53" o:title=""/>
          </v:shape>
          <o:OLEObject Type="Embed" ProgID="Equation.3" ShapeID="_x0000_i1048" DrawAspect="Content" ObjectID="_1466363476" r:id="rId54"/>
        </w:object>
      </w:r>
    </w:p>
    <w:p w:rsidR="003D584C" w:rsidRDefault="0075631D" w:rsidP="003D584C">
      <w:pPr>
        <w:jc w:val="center"/>
        <w:rPr>
          <w:lang w:val="en-US"/>
        </w:rPr>
      </w:pPr>
      <w:r w:rsidRPr="008F32AF">
        <w:rPr>
          <w:position w:val="-24"/>
        </w:rPr>
        <w:object w:dxaOrig="8600" w:dyaOrig="620">
          <v:shape id="_x0000_i1049" type="#_x0000_t75" style="width:430.05pt;height:30.95pt" o:ole="">
            <v:imagedata r:id="rId55" o:title=""/>
          </v:shape>
          <o:OLEObject Type="Embed" ProgID="Equation.3" ShapeID="_x0000_i1049" DrawAspect="Content" ObjectID="_1466363477" r:id="rId56"/>
        </w:object>
      </w:r>
    </w:p>
    <w:p w:rsidR="003D584C" w:rsidRDefault="003D584C" w:rsidP="003D584C">
      <w:pPr>
        <w:ind w:left="425"/>
      </w:pPr>
      <w:r>
        <w:t>Με φορά προς τα πάνω.</w:t>
      </w:r>
    </w:p>
    <w:p w:rsidR="003D584C" w:rsidRDefault="00732BE3" w:rsidP="003D584C">
      <w:pPr>
        <w:ind w:left="425"/>
      </w:pPr>
      <w:r>
        <w:t>Εναλλακτικά</w:t>
      </w:r>
      <w:r w:rsidR="0075631D">
        <w:t>, θεωρώντας την προς τα πάνω κατεύθυνση ως θετική, θα έχουμε:</w:t>
      </w:r>
    </w:p>
    <w:p w:rsidR="0075631D" w:rsidRDefault="0075631D" w:rsidP="003D584C">
      <w:pPr>
        <w:ind w:left="425"/>
      </w:pPr>
      <w:r>
        <w:t>Στην πάνω θέση Θ:</w:t>
      </w:r>
    </w:p>
    <w:p w:rsidR="003D584C" w:rsidRDefault="0075631D" w:rsidP="0075631D">
      <w:pPr>
        <w:jc w:val="center"/>
      </w:pPr>
      <w:r w:rsidRPr="003D584C">
        <w:rPr>
          <w:position w:val="-24"/>
        </w:rPr>
        <w:object w:dxaOrig="940" w:dyaOrig="660">
          <v:shape id="_x0000_i1050" type="#_x0000_t75" style="width:46.85pt;height:32.9pt" o:ole="">
            <v:imagedata r:id="rId47" o:title=""/>
          </v:shape>
          <o:OLEObject Type="Embed" ProgID="Equation.3" ShapeID="_x0000_i1050" DrawAspect="Content" ObjectID="_1466363478" r:id="rId57"/>
        </w:object>
      </w:r>
      <w:r>
        <w:t>→</w:t>
      </w:r>
    </w:p>
    <w:p w:rsidR="0075631D" w:rsidRDefault="0075631D" w:rsidP="0075631D">
      <w:pPr>
        <w:jc w:val="center"/>
        <w:rPr>
          <w:lang w:val="en-US"/>
        </w:rPr>
      </w:pPr>
      <w:r w:rsidRPr="003D584C">
        <w:rPr>
          <w:position w:val="-24"/>
        </w:rPr>
        <w:object w:dxaOrig="4180" w:dyaOrig="620">
          <v:shape id="_x0000_i1051" type="#_x0000_t75" style="width:209.05pt;height:30.95pt" o:ole="">
            <v:imagedata r:id="rId58" o:title=""/>
          </v:shape>
          <o:OLEObject Type="Embed" ProgID="Equation.3" ShapeID="_x0000_i1051" DrawAspect="Content" ObjectID="_1466363479" r:id="rId59"/>
        </w:object>
      </w:r>
    </w:p>
    <w:p w:rsidR="0075631D" w:rsidRPr="0075631D" w:rsidRDefault="0075631D" w:rsidP="0075631D">
      <w:pPr>
        <w:ind w:left="425"/>
      </w:pPr>
      <w:r>
        <w:t>Στην χαμηλότερη θέση:</w:t>
      </w:r>
    </w:p>
    <w:p w:rsidR="0075631D" w:rsidRDefault="0075631D" w:rsidP="0075631D">
      <w:pPr>
        <w:jc w:val="center"/>
      </w:pPr>
      <w:r w:rsidRPr="003D584C">
        <w:rPr>
          <w:position w:val="-24"/>
        </w:rPr>
        <w:object w:dxaOrig="940" w:dyaOrig="660">
          <v:shape id="_x0000_i1052" type="#_x0000_t75" style="width:46.85pt;height:32.9pt" o:ole="">
            <v:imagedata r:id="rId47" o:title=""/>
          </v:shape>
          <o:OLEObject Type="Embed" ProgID="Equation.3" ShapeID="_x0000_i1052" DrawAspect="Content" ObjectID="_1466363480" r:id="rId60"/>
        </w:object>
      </w:r>
      <w:r>
        <w:t>→</w:t>
      </w:r>
    </w:p>
    <w:p w:rsidR="0075631D" w:rsidRDefault="00732BE3" w:rsidP="0075631D">
      <w:pPr>
        <w:jc w:val="center"/>
        <w:rPr>
          <w:lang w:val="en-US"/>
        </w:rPr>
      </w:pPr>
      <w:r w:rsidRPr="003D584C">
        <w:rPr>
          <w:position w:val="-24"/>
        </w:rPr>
        <w:object w:dxaOrig="4300" w:dyaOrig="620">
          <v:shape id="_x0000_i1053" type="#_x0000_t75" style="width:214.85pt;height:30.95pt" o:ole="">
            <v:imagedata r:id="rId61" o:title=""/>
          </v:shape>
          <o:OLEObject Type="Embed" ProgID="Equation.3" ShapeID="_x0000_i1053" DrawAspect="Content" ObjectID="_1466363481" r:id="rId62"/>
        </w:object>
      </w:r>
    </w:p>
    <w:p w:rsidR="0075631D" w:rsidRPr="00735C9B" w:rsidRDefault="0075631D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75631D" w:rsidRPr="0075631D" w:rsidRDefault="0075631D" w:rsidP="0075631D">
      <w:pPr>
        <w:rPr>
          <w:lang w:val="en-US"/>
        </w:rPr>
      </w:pPr>
    </w:p>
    <w:p w:rsidR="00687D35" w:rsidRPr="003D584C" w:rsidRDefault="00687D35" w:rsidP="00F10A8B"/>
    <w:p w:rsidR="00F221F5" w:rsidRPr="00AB06C9" w:rsidRDefault="00F221F5" w:rsidP="007173BB">
      <w:pPr>
        <w:rPr>
          <w:lang w:eastAsia="el-GR"/>
        </w:rPr>
      </w:pPr>
    </w:p>
    <w:sectPr w:rsidR="00F221F5" w:rsidRPr="00AB06C9" w:rsidSect="00DE126D">
      <w:headerReference w:type="default" r:id="rId63"/>
      <w:footerReference w:type="default" r:id="rId6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77C" w:rsidRDefault="00C1677C" w:rsidP="00AE4FC3">
      <w:pPr>
        <w:spacing w:line="240" w:lineRule="auto"/>
      </w:pPr>
      <w:r>
        <w:separator/>
      </w:r>
    </w:p>
  </w:endnote>
  <w:endnote w:type="continuationSeparator" w:id="0">
    <w:p w:rsidR="00C1677C" w:rsidRDefault="00C1677C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3" w:rsidRDefault="00F422CB" w:rsidP="00BE5926">
    <w:pPr>
      <w:pStyle w:val="a7"/>
      <w:framePr w:wrap="around" w:vAnchor="text" w:hAnchor="page" w:x="10561" w:y="205"/>
      <w:rPr>
        <w:rStyle w:val="a8"/>
      </w:rPr>
    </w:pPr>
    <w:r>
      <w:rPr>
        <w:rStyle w:val="a8"/>
      </w:rPr>
      <w:fldChar w:fldCharType="begin"/>
    </w:r>
    <w:r w:rsidR="00AE4FC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0880">
      <w:rPr>
        <w:rStyle w:val="a8"/>
        <w:noProof/>
      </w:rPr>
      <w:t>3</w:t>
    </w:r>
    <w:r>
      <w:rPr>
        <w:rStyle w:val="a8"/>
      </w:rPr>
      <w:fldChar w:fldCharType="end"/>
    </w:r>
  </w:p>
  <w:p w:rsidR="00AE4FC3" w:rsidRPr="00D56705" w:rsidRDefault="00AE4FC3" w:rsidP="00BE5926">
    <w:pPr>
      <w:pStyle w:val="a7"/>
      <w:pBdr>
        <w:top w:val="single" w:sz="4" w:space="1" w:color="auto"/>
      </w:pBdr>
      <w:tabs>
        <w:tab w:val="clear" w:pos="4153"/>
        <w:tab w:val="center" w:pos="4862"/>
      </w:tabs>
      <w:spacing w:before="120"/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AE4FC3" w:rsidRDefault="00AE4F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77C" w:rsidRDefault="00C1677C" w:rsidP="00AE4FC3">
      <w:pPr>
        <w:spacing w:line="240" w:lineRule="auto"/>
      </w:pPr>
      <w:r>
        <w:separator/>
      </w:r>
    </w:p>
  </w:footnote>
  <w:footnote w:type="continuationSeparator" w:id="0">
    <w:p w:rsidR="00C1677C" w:rsidRDefault="00C1677C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3" w:rsidRPr="00BE5926" w:rsidRDefault="00AE4FC3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BE5926">
      <w:rPr>
        <w:i/>
      </w:rPr>
      <w:t>Υλικό Φυσικής-Χημείας</w:t>
    </w:r>
    <w:r w:rsidRPr="00BE5926">
      <w:rPr>
        <w:i/>
      </w:rPr>
      <w:tab/>
      <w:t xml:space="preserve">  Ταλαντώσεις</w:t>
    </w:r>
  </w:p>
  <w:p w:rsidR="00AE4FC3" w:rsidRDefault="00AE4F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230EA"/>
    <w:rsid w:val="00044C10"/>
    <w:rsid w:val="000544B8"/>
    <w:rsid w:val="00063585"/>
    <w:rsid w:val="000654ED"/>
    <w:rsid w:val="00083EB6"/>
    <w:rsid w:val="000854E0"/>
    <w:rsid w:val="000C2D47"/>
    <w:rsid w:val="000E7C18"/>
    <w:rsid w:val="000F2772"/>
    <w:rsid w:val="000F73F6"/>
    <w:rsid w:val="00101418"/>
    <w:rsid w:val="001124E5"/>
    <w:rsid w:val="00112B37"/>
    <w:rsid w:val="00114920"/>
    <w:rsid w:val="001201BF"/>
    <w:rsid w:val="00132D99"/>
    <w:rsid w:val="00165775"/>
    <w:rsid w:val="00167249"/>
    <w:rsid w:val="0017048D"/>
    <w:rsid w:val="00172FBB"/>
    <w:rsid w:val="00176582"/>
    <w:rsid w:val="001C16EE"/>
    <w:rsid w:val="001C32BD"/>
    <w:rsid w:val="001C4A36"/>
    <w:rsid w:val="001E1A73"/>
    <w:rsid w:val="001E2B7C"/>
    <w:rsid w:val="00202147"/>
    <w:rsid w:val="0021245B"/>
    <w:rsid w:val="00246577"/>
    <w:rsid w:val="002620C3"/>
    <w:rsid w:val="00274EC7"/>
    <w:rsid w:val="00291BF3"/>
    <w:rsid w:val="002B18DD"/>
    <w:rsid w:val="002B59B2"/>
    <w:rsid w:val="002D318F"/>
    <w:rsid w:val="002F77C7"/>
    <w:rsid w:val="00341904"/>
    <w:rsid w:val="00343AE0"/>
    <w:rsid w:val="00353742"/>
    <w:rsid w:val="00354C19"/>
    <w:rsid w:val="00354F39"/>
    <w:rsid w:val="00387A7B"/>
    <w:rsid w:val="00393F9C"/>
    <w:rsid w:val="003B5435"/>
    <w:rsid w:val="003C305B"/>
    <w:rsid w:val="003D584C"/>
    <w:rsid w:val="003D7B21"/>
    <w:rsid w:val="003F0AC4"/>
    <w:rsid w:val="003F5122"/>
    <w:rsid w:val="003F7616"/>
    <w:rsid w:val="00405375"/>
    <w:rsid w:val="00415FEF"/>
    <w:rsid w:val="00440024"/>
    <w:rsid w:val="00446B0D"/>
    <w:rsid w:val="004737A3"/>
    <w:rsid w:val="00475CA4"/>
    <w:rsid w:val="004901EA"/>
    <w:rsid w:val="0049364E"/>
    <w:rsid w:val="004A12E6"/>
    <w:rsid w:val="004A3EDF"/>
    <w:rsid w:val="004B62BD"/>
    <w:rsid w:val="004C47E2"/>
    <w:rsid w:val="004D1408"/>
    <w:rsid w:val="004D2BF1"/>
    <w:rsid w:val="004D5406"/>
    <w:rsid w:val="004D68F3"/>
    <w:rsid w:val="004E7931"/>
    <w:rsid w:val="0050468F"/>
    <w:rsid w:val="00505FA4"/>
    <w:rsid w:val="00524705"/>
    <w:rsid w:val="005457AB"/>
    <w:rsid w:val="005469A8"/>
    <w:rsid w:val="005540F0"/>
    <w:rsid w:val="005547B4"/>
    <w:rsid w:val="005651C0"/>
    <w:rsid w:val="00580FBA"/>
    <w:rsid w:val="005834AB"/>
    <w:rsid w:val="00592DD8"/>
    <w:rsid w:val="005A1021"/>
    <w:rsid w:val="005B57EB"/>
    <w:rsid w:val="005B5C72"/>
    <w:rsid w:val="005C4B3E"/>
    <w:rsid w:val="005D756F"/>
    <w:rsid w:val="005E0880"/>
    <w:rsid w:val="005E109A"/>
    <w:rsid w:val="005E170A"/>
    <w:rsid w:val="005F39B0"/>
    <w:rsid w:val="006005C2"/>
    <w:rsid w:val="00601E5B"/>
    <w:rsid w:val="006023BD"/>
    <w:rsid w:val="006028AF"/>
    <w:rsid w:val="006029A4"/>
    <w:rsid w:val="006058F7"/>
    <w:rsid w:val="00606647"/>
    <w:rsid w:val="00607923"/>
    <w:rsid w:val="00615779"/>
    <w:rsid w:val="006270E1"/>
    <w:rsid w:val="006305A3"/>
    <w:rsid w:val="0064038E"/>
    <w:rsid w:val="00660124"/>
    <w:rsid w:val="00660FE0"/>
    <w:rsid w:val="0066300C"/>
    <w:rsid w:val="00665D6F"/>
    <w:rsid w:val="00676115"/>
    <w:rsid w:val="00686626"/>
    <w:rsid w:val="00687D35"/>
    <w:rsid w:val="006A78D4"/>
    <w:rsid w:val="006B0685"/>
    <w:rsid w:val="006B689B"/>
    <w:rsid w:val="006B76F9"/>
    <w:rsid w:val="006C5216"/>
    <w:rsid w:val="006C6E7F"/>
    <w:rsid w:val="006D424D"/>
    <w:rsid w:val="006E1D78"/>
    <w:rsid w:val="006F28CC"/>
    <w:rsid w:val="006F772B"/>
    <w:rsid w:val="007000CA"/>
    <w:rsid w:val="00706C93"/>
    <w:rsid w:val="007171B8"/>
    <w:rsid w:val="007173BB"/>
    <w:rsid w:val="00720648"/>
    <w:rsid w:val="007249DA"/>
    <w:rsid w:val="00732BE3"/>
    <w:rsid w:val="00735624"/>
    <w:rsid w:val="00745F49"/>
    <w:rsid w:val="0075631D"/>
    <w:rsid w:val="0078226B"/>
    <w:rsid w:val="00784759"/>
    <w:rsid w:val="007A51CC"/>
    <w:rsid w:val="007A7663"/>
    <w:rsid w:val="007B5D13"/>
    <w:rsid w:val="007B5DBA"/>
    <w:rsid w:val="007D3AA0"/>
    <w:rsid w:val="007E0214"/>
    <w:rsid w:val="007E458C"/>
    <w:rsid w:val="007E6479"/>
    <w:rsid w:val="00836AAE"/>
    <w:rsid w:val="008477AB"/>
    <w:rsid w:val="0085046C"/>
    <w:rsid w:val="00881546"/>
    <w:rsid w:val="00881D07"/>
    <w:rsid w:val="00881E91"/>
    <w:rsid w:val="008C130F"/>
    <w:rsid w:val="008F1252"/>
    <w:rsid w:val="0090092A"/>
    <w:rsid w:val="00907F46"/>
    <w:rsid w:val="009125F1"/>
    <w:rsid w:val="0091568A"/>
    <w:rsid w:val="0091575F"/>
    <w:rsid w:val="00916BA6"/>
    <w:rsid w:val="009220BC"/>
    <w:rsid w:val="0092468C"/>
    <w:rsid w:val="00942A00"/>
    <w:rsid w:val="00960A34"/>
    <w:rsid w:val="009715B3"/>
    <w:rsid w:val="009723C1"/>
    <w:rsid w:val="00987AD4"/>
    <w:rsid w:val="009B7E4E"/>
    <w:rsid w:val="009C32AC"/>
    <w:rsid w:val="009D2B72"/>
    <w:rsid w:val="009D36ED"/>
    <w:rsid w:val="009D6049"/>
    <w:rsid w:val="009D7943"/>
    <w:rsid w:val="009F1B05"/>
    <w:rsid w:val="00A00627"/>
    <w:rsid w:val="00A21151"/>
    <w:rsid w:val="00A3174C"/>
    <w:rsid w:val="00A56635"/>
    <w:rsid w:val="00A56B3B"/>
    <w:rsid w:val="00A571FA"/>
    <w:rsid w:val="00A61E7E"/>
    <w:rsid w:val="00A823AB"/>
    <w:rsid w:val="00A83F22"/>
    <w:rsid w:val="00A935BD"/>
    <w:rsid w:val="00A974A0"/>
    <w:rsid w:val="00AA3853"/>
    <w:rsid w:val="00AA7D02"/>
    <w:rsid w:val="00AB06C9"/>
    <w:rsid w:val="00AC0CEE"/>
    <w:rsid w:val="00AC1229"/>
    <w:rsid w:val="00AE4FC3"/>
    <w:rsid w:val="00B30404"/>
    <w:rsid w:val="00B314C6"/>
    <w:rsid w:val="00B37F20"/>
    <w:rsid w:val="00B41D17"/>
    <w:rsid w:val="00B43646"/>
    <w:rsid w:val="00B563D8"/>
    <w:rsid w:val="00B64027"/>
    <w:rsid w:val="00B80E75"/>
    <w:rsid w:val="00B83F4E"/>
    <w:rsid w:val="00BD6917"/>
    <w:rsid w:val="00BE5926"/>
    <w:rsid w:val="00BF277A"/>
    <w:rsid w:val="00C11479"/>
    <w:rsid w:val="00C128B2"/>
    <w:rsid w:val="00C1677C"/>
    <w:rsid w:val="00C24A07"/>
    <w:rsid w:val="00C325DD"/>
    <w:rsid w:val="00C3343A"/>
    <w:rsid w:val="00C43688"/>
    <w:rsid w:val="00C44B19"/>
    <w:rsid w:val="00C65A33"/>
    <w:rsid w:val="00C84E2A"/>
    <w:rsid w:val="00C86C9D"/>
    <w:rsid w:val="00CB476B"/>
    <w:rsid w:val="00CB5B88"/>
    <w:rsid w:val="00CC00DA"/>
    <w:rsid w:val="00CC0D29"/>
    <w:rsid w:val="00CE07B4"/>
    <w:rsid w:val="00CE7BB0"/>
    <w:rsid w:val="00CF09F3"/>
    <w:rsid w:val="00CF393D"/>
    <w:rsid w:val="00D04551"/>
    <w:rsid w:val="00D15882"/>
    <w:rsid w:val="00D3017F"/>
    <w:rsid w:val="00D33EB2"/>
    <w:rsid w:val="00D51391"/>
    <w:rsid w:val="00D65DDF"/>
    <w:rsid w:val="00D80CE6"/>
    <w:rsid w:val="00DA0E27"/>
    <w:rsid w:val="00DA2149"/>
    <w:rsid w:val="00DC0931"/>
    <w:rsid w:val="00DC2882"/>
    <w:rsid w:val="00DC2C89"/>
    <w:rsid w:val="00DC3232"/>
    <w:rsid w:val="00DD62FE"/>
    <w:rsid w:val="00DE126D"/>
    <w:rsid w:val="00DF37FB"/>
    <w:rsid w:val="00E0509A"/>
    <w:rsid w:val="00E11AF9"/>
    <w:rsid w:val="00E16123"/>
    <w:rsid w:val="00E20C10"/>
    <w:rsid w:val="00E375C6"/>
    <w:rsid w:val="00E42734"/>
    <w:rsid w:val="00E42B70"/>
    <w:rsid w:val="00E757F8"/>
    <w:rsid w:val="00E778E1"/>
    <w:rsid w:val="00E80195"/>
    <w:rsid w:val="00E85B10"/>
    <w:rsid w:val="00E90596"/>
    <w:rsid w:val="00E92BF9"/>
    <w:rsid w:val="00EA080A"/>
    <w:rsid w:val="00EA35C4"/>
    <w:rsid w:val="00EC02BC"/>
    <w:rsid w:val="00EC45E1"/>
    <w:rsid w:val="00EC52A9"/>
    <w:rsid w:val="00ED5FE2"/>
    <w:rsid w:val="00EF1F30"/>
    <w:rsid w:val="00F0237C"/>
    <w:rsid w:val="00F06DAB"/>
    <w:rsid w:val="00F10A8B"/>
    <w:rsid w:val="00F2171C"/>
    <w:rsid w:val="00F221F5"/>
    <w:rsid w:val="00F2402D"/>
    <w:rsid w:val="00F26692"/>
    <w:rsid w:val="00F26A36"/>
    <w:rsid w:val="00F422CB"/>
    <w:rsid w:val="00F45336"/>
    <w:rsid w:val="00F477F0"/>
    <w:rsid w:val="00F74A50"/>
    <w:rsid w:val="00F756A0"/>
    <w:rsid w:val="00F80F5B"/>
    <w:rsid w:val="00F8348E"/>
    <w:rsid w:val="00F83D53"/>
    <w:rsid w:val="00F95879"/>
    <w:rsid w:val="00FB020D"/>
    <w:rsid w:val="00FB12A1"/>
    <w:rsid w:val="00FB3BD7"/>
    <w:rsid w:val="00FB4D2C"/>
    <w:rsid w:val="00FB52DE"/>
    <w:rsid w:val="00FD030E"/>
    <w:rsid w:val="00FD51B6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3F4E"/>
    <w:pPr>
      <w:tabs>
        <w:tab w:val="left" w:pos="425"/>
      </w:tabs>
      <w:spacing w:after="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header" Target="header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61" Type="http://schemas.openxmlformats.org/officeDocument/2006/relationships/image" Target="media/image27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30</cp:revision>
  <cp:lastPrinted>2013-08-01T06:03:00Z</cp:lastPrinted>
  <dcterms:created xsi:type="dcterms:W3CDTF">2014-07-07T13:59:00Z</dcterms:created>
  <dcterms:modified xsi:type="dcterms:W3CDTF">2014-07-08T19:23:00Z</dcterms:modified>
</cp:coreProperties>
</file>