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522" w:rsidRDefault="00821522" w:rsidP="002902A5">
      <w:pPr>
        <w:pStyle w:val="10"/>
        <w:ind w:left="1134" w:right="1133"/>
      </w:pPr>
      <w:r>
        <w:t>Μια κίνηση και η μελέτη της σαν σ</w:t>
      </w:r>
      <w:r w:rsidRPr="008A0D11">
        <w:t>ύνθε</w:t>
      </w:r>
      <w:r>
        <w:t>τ</w:t>
      </w:r>
      <w:r w:rsidRPr="008A0D11">
        <w:t>η Ταλ</w:t>
      </w:r>
      <w:r>
        <w:t>άντωση.</w:t>
      </w:r>
    </w:p>
    <w:p w:rsidR="00821522" w:rsidRDefault="00821522" w:rsidP="008A0D11">
      <w:r>
        <w:t>Ένα σώμα μάζας 0,2kg κινείται παλινδρομικά γύρω από μια θέση Ο και η εξίσωση κίνησής του είναι:</w:t>
      </w:r>
    </w:p>
    <w:p w:rsidR="00821522" w:rsidRDefault="00821522" w:rsidP="008A0D11">
      <w:pPr>
        <w:jc w:val="center"/>
      </w:pPr>
      <w:r>
        <w:t>x= 0,5∙συν(20t) + 0,5</w:t>
      </w:r>
      <w:r w:rsidRPr="008A0D11">
        <w:rPr>
          <w:position w:val="-8"/>
        </w:rPr>
        <w:object w:dxaOrig="3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25pt;height:18.25pt" o:ole="">
            <v:imagedata r:id="rId7" o:title=""/>
          </v:shape>
          <o:OLEObject Type="Embed" ProgID="Equation.3" ShapeID="_x0000_i1025" DrawAspect="Content" ObjectID="_1446460872" r:id="rId8"/>
        </w:object>
      </w:r>
      <w:proofErr w:type="spellStart"/>
      <w:r w:rsidR="0098473F">
        <w:t>∙</w:t>
      </w:r>
      <w:r>
        <w:t>ημ</w:t>
      </w:r>
      <w:proofErr w:type="spellEnd"/>
      <w:r>
        <w:t>(20t)   μονάδες στο S.Ι.</w:t>
      </w:r>
    </w:p>
    <w:p w:rsidR="00821522" w:rsidRDefault="00821522" w:rsidP="002511DF">
      <w:r>
        <w:t>όπου x η απομάκρυνση από το σημείο Ο.</w:t>
      </w:r>
    </w:p>
    <w:p w:rsidR="00821522" w:rsidRDefault="00821522" w:rsidP="00B52C98">
      <w:pPr>
        <w:ind w:left="567" w:hanging="340"/>
      </w:pPr>
      <w:r>
        <w:t>i) Ν’ αποδειχθεί ότι η κίνηση του σώματος είναι αρμονική συνάρτηση του χρόνου.</w:t>
      </w:r>
    </w:p>
    <w:p w:rsidR="00821522" w:rsidRDefault="00821522" w:rsidP="00B52C98">
      <w:pPr>
        <w:ind w:left="567" w:hanging="340"/>
      </w:pPr>
      <w:r>
        <w:t>ii) Να υπολογιστεί η ταχύτητα του σώματος τη χρονική στιγμή t</w:t>
      </w:r>
      <w:r>
        <w:rPr>
          <w:vertAlign w:val="subscript"/>
        </w:rPr>
        <w:t>1</w:t>
      </w:r>
      <w:r>
        <w:t xml:space="preserve">= </w:t>
      </w:r>
      <w:r w:rsidR="008D4110" w:rsidRPr="0098473F">
        <w:rPr>
          <w:position w:val="-24"/>
        </w:rPr>
        <w:object w:dxaOrig="320" w:dyaOrig="620">
          <v:shape id="_x0000_i1026" type="#_x0000_t75" style="width:16.25pt;height:30.95pt" o:ole="">
            <v:imagedata r:id="rId9" o:title=""/>
          </v:shape>
          <o:OLEObject Type="Embed" ProgID="Equation.3" ShapeID="_x0000_i1026" DrawAspect="Content" ObjectID="_1446460873" r:id="rId10"/>
        </w:object>
      </w:r>
      <w:r>
        <w:t xml:space="preserve"> s.</w:t>
      </w:r>
    </w:p>
    <w:p w:rsidR="00821522" w:rsidRDefault="00821522" w:rsidP="00B52C98">
      <w:pPr>
        <w:ind w:left="567" w:hanging="340"/>
      </w:pPr>
      <w:r>
        <w:t>iii) Αν επιπλέον η κίνηση του σώματος είναι ΑΑΤ, να υπολογιστεί η ενέργεια ταλάντωσής του. Μπορεί η παραπάνω κίνηση να μην είναι ΑΑΤ, αλλά κάποια άλλη κίνηση; Εξηγείστε.</w:t>
      </w:r>
    </w:p>
    <w:p w:rsidR="00821522" w:rsidRPr="005F689A" w:rsidRDefault="00821522" w:rsidP="008A0D11">
      <w:pPr>
        <w:rPr>
          <w:b/>
          <w:color w:val="0070C0"/>
        </w:rPr>
      </w:pPr>
      <w:r w:rsidRPr="005F689A">
        <w:rPr>
          <w:b/>
          <w:color w:val="0070C0"/>
        </w:rPr>
        <w:t>Απάντηση:</w:t>
      </w:r>
    </w:p>
    <w:p w:rsidR="00821522" w:rsidRDefault="00821522" w:rsidP="008A226B">
      <w:pPr>
        <w:pStyle w:val="1"/>
        <w:numPr>
          <w:ilvl w:val="0"/>
          <w:numId w:val="1"/>
        </w:numPr>
        <w:ind w:left="510" w:hanging="340"/>
      </w:pPr>
      <w:r>
        <w:t>Η κίνηση του σώματος θα μπορούσε να θεωρηθεί ως σύνθεση δύο αρμονικών ταλαντώσεων, οι οποίες πραγματοποιούνται γύρω από την ίδια θέση ισορροπίας Ο, με εξισώσεις:</w:t>
      </w:r>
    </w:p>
    <w:p w:rsidR="00821522" w:rsidRDefault="00821522" w:rsidP="009A2724">
      <w:pPr>
        <w:jc w:val="center"/>
      </w:pPr>
      <w:r>
        <w:t>x</w:t>
      </w:r>
      <w:r>
        <w:rPr>
          <w:vertAlign w:val="subscript"/>
        </w:rPr>
        <w:t>1</w:t>
      </w:r>
      <w:r>
        <w:t>= 0,5∙συν(20t)=0,5∙ημ</w:t>
      </w:r>
      <w:r w:rsidRPr="009A2724">
        <w:rPr>
          <w:position w:val="-28"/>
        </w:rPr>
        <w:object w:dxaOrig="1020" w:dyaOrig="680">
          <v:shape id="_x0000_i1027" type="#_x0000_t75" style="width:50.7pt;height:33.95pt" o:ole="">
            <v:imagedata r:id="rId11" o:title=""/>
          </v:shape>
          <o:OLEObject Type="Embed" ProgID="Equation.3" ShapeID="_x0000_i1027" DrawAspect="Content" ObjectID="_1446460874" r:id="rId12"/>
        </w:object>
      </w:r>
      <w:r>
        <w:t xml:space="preserve">  και x</w:t>
      </w:r>
      <w:r>
        <w:rPr>
          <w:vertAlign w:val="subscript"/>
        </w:rPr>
        <w:t>2</w:t>
      </w:r>
      <w:r>
        <w:t>=0,5</w:t>
      </w:r>
      <w:r w:rsidRPr="008A0D11">
        <w:rPr>
          <w:position w:val="-8"/>
        </w:rPr>
        <w:object w:dxaOrig="360" w:dyaOrig="360">
          <v:shape id="_x0000_i1028" type="#_x0000_t75" style="width:18.25pt;height:18.25pt" o:ole="">
            <v:imagedata r:id="rId7" o:title=""/>
          </v:shape>
          <o:OLEObject Type="Embed" ProgID="Equation.3" ShapeID="_x0000_i1028" DrawAspect="Content" ObjectID="_1446460875" r:id="rId13"/>
        </w:object>
      </w:r>
      <w:proofErr w:type="spellStart"/>
      <w:r>
        <w:t>ημ</w:t>
      </w:r>
      <w:proofErr w:type="spellEnd"/>
      <w:r>
        <w:t>(20t).</w:t>
      </w:r>
    </w:p>
    <w:tbl>
      <w:tblPr>
        <w:tblStyle w:val="a9"/>
        <w:tblpPr w:leftFromText="180" w:rightFromText="180" w:vertAnchor="text" w:tblpX="6595" w:tblpY="1"/>
        <w:tblOverlap w:val="never"/>
        <w:tblW w:w="0" w:type="auto"/>
        <w:tblLook w:val="04A0"/>
      </w:tblPr>
      <w:tblGrid>
        <w:gridCol w:w="3332"/>
      </w:tblGrid>
      <w:tr w:rsidR="00821522" w:rsidTr="00FC3151">
        <w:trPr>
          <w:trHeight w:val="3158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1522" w:rsidRDefault="00FC3151" w:rsidP="00FC3151">
            <w:r w:rsidRPr="005C0EF1">
              <w:rPr>
                <w:rFonts w:eastAsia="Times New Roman"/>
              </w:rPr>
              <w:object w:dxaOrig="3019" w:dyaOrig="2937">
                <v:shape id="_x0000_i1029" type="#_x0000_t75" style="width:151.1pt;height:147.05pt" o:ole="" filled="t" fillcolor="#4f81bd [3204]">
                  <v:fill color2="fill lighten(51)" angle="-135" focusposition=".5,.5" focussize="" method="linear sigma" type="gradient"/>
                  <v:imagedata r:id="rId14" o:title=""/>
                </v:shape>
                <o:OLEObject Type="Embed" ProgID="Visio.Drawing.11" ShapeID="_x0000_i1029" DrawAspect="Content" ObjectID="_1446460876" r:id="rId15"/>
              </w:object>
            </w:r>
          </w:p>
        </w:tc>
      </w:tr>
    </w:tbl>
    <w:p w:rsidR="00821522" w:rsidRDefault="00821522" w:rsidP="00E53243">
      <w:pPr>
        <w:ind w:left="426"/>
      </w:pPr>
      <w:r>
        <w:t>Συνεπώς έχουμε δύο αρμονικές ταλαντώσεις οι οποίες παρουσιάζουν διαφορά φάσης π/2 με πλάτη Α</w:t>
      </w:r>
      <w:r>
        <w:rPr>
          <w:vertAlign w:val="subscript"/>
        </w:rPr>
        <w:t>1</w:t>
      </w:r>
      <w:r>
        <w:t>= 0,5m και Α</w:t>
      </w:r>
      <w:r>
        <w:rPr>
          <w:vertAlign w:val="subscript"/>
        </w:rPr>
        <w:t>2</w:t>
      </w:r>
      <w:r>
        <w:t>= 0,5</w:t>
      </w:r>
      <w:r w:rsidRPr="00E05B9B">
        <w:rPr>
          <w:position w:val="-8"/>
        </w:rPr>
        <w:object w:dxaOrig="360" w:dyaOrig="360">
          <v:shape id="_x0000_i1030" type="#_x0000_t75" style="width:18.25pt;height:18.25pt" o:ole="">
            <v:imagedata r:id="rId16" o:title=""/>
          </v:shape>
          <o:OLEObject Type="Embed" ProgID="Equation.3" ShapeID="_x0000_i1030" DrawAspect="Content" ObjectID="_1446460877" r:id="rId17"/>
        </w:object>
      </w:r>
      <w:r>
        <w:t>m, οπότε η σύνθεσή τους θα έχει εξίσωση της μορφής:</w:t>
      </w:r>
    </w:p>
    <w:p w:rsidR="00821522" w:rsidRDefault="00821522" w:rsidP="00E53243">
      <w:pPr>
        <w:jc w:val="center"/>
      </w:pPr>
      <w:proofErr w:type="spellStart"/>
      <w:r>
        <w:t>x=Α∙ημ</w:t>
      </w:r>
      <w:proofErr w:type="spellEnd"/>
      <w:r>
        <w:t>(20t+θ)</w:t>
      </w:r>
    </w:p>
    <w:p w:rsidR="00821522" w:rsidRDefault="00821522" w:rsidP="00E53243">
      <w:pPr>
        <w:jc w:val="center"/>
      </w:pPr>
      <w:r>
        <w:t xml:space="preserve">όπου </w:t>
      </w:r>
      <w:r w:rsidRPr="00E05B9B">
        <w:rPr>
          <w:position w:val="-12"/>
        </w:rPr>
        <w:object w:dxaOrig="3980" w:dyaOrig="460">
          <v:shape id="_x0000_i1031" type="#_x0000_t75" style="width:198.75pt;height:23.3pt" o:ole="">
            <v:imagedata r:id="rId18" o:title=""/>
          </v:shape>
          <o:OLEObject Type="Embed" ProgID="Equation.3" ShapeID="_x0000_i1031" DrawAspect="Content" ObjectID="_1446460878" r:id="rId19"/>
        </w:object>
      </w:r>
    </w:p>
    <w:p w:rsidR="00821522" w:rsidRPr="009A2724" w:rsidRDefault="00821522" w:rsidP="00E53243">
      <w:pPr>
        <w:jc w:val="center"/>
      </w:pPr>
      <w:r>
        <w:t xml:space="preserve">και </w:t>
      </w:r>
      <w:r w:rsidRPr="00841460">
        <w:rPr>
          <w:position w:val="-54"/>
        </w:rPr>
        <w:object w:dxaOrig="4060" w:dyaOrig="1200">
          <v:shape id="_x0000_i1032" type="#_x0000_t75" style="width:203.3pt;height:59.85pt" o:ole="">
            <v:imagedata r:id="rId20" o:title=""/>
          </v:shape>
          <o:OLEObject Type="Embed" ProgID="Equation.3" ShapeID="_x0000_i1032" DrawAspect="Content" ObjectID="_1446460879" r:id="rId21"/>
        </w:object>
      </w:r>
      <w:r>
        <w:t xml:space="preserve"> ή </w:t>
      </w:r>
      <w:r w:rsidRPr="00281185">
        <w:rPr>
          <w:position w:val="-24"/>
        </w:rPr>
        <w:object w:dxaOrig="660" w:dyaOrig="620">
          <v:shape id="_x0000_i1033" type="#_x0000_t75" style="width:32.95pt;height:30.95pt" o:ole="">
            <v:imagedata r:id="rId22" o:title=""/>
          </v:shape>
          <o:OLEObject Type="Embed" ProgID="Equation.3" ShapeID="_x0000_i1033" DrawAspect="Content" ObjectID="_1446460880" r:id="rId23"/>
        </w:object>
      </w:r>
    </w:p>
    <w:p w:rsidR="00821522" w:rsidRDefault="00821522" w:rsidP="004B7424">
      <w:pPr>
        <w:pStyle w:val="a4"/>
        <w:ind w:hanging="254"/>
      </w:pPr>
      <w:r>
        <w:t>οπότε:</w:t>
      </w:r>
    </w:p>
    <w:p w:rsidR="00821522" w:rsidRDefault="00821522" w:rsidP="004B7424">
      <w:pPr>
        <w:jc w:val="center"/>
      </w:pPr>
      <w:r>
        <w:t xml:space="preserve"> </w:t>
      </w:r>
      <w:r w:rsidRPr="00551BDD">
        <w:rPr>
          <w:position w:val="-28"/>
        </w:rPr>
        <w:object w:dxaOrig="1860" w:dyaOrig="680">
          <v:shape id="_x0000_i1034" type="#_x0000_t75" style="width:93.3pt;height:33.95pt" o:ole="">
            <v:imagedata r:id="rId24" o:title=""/>
          </v:shape>
          <o:OLEObject Type="Embed" ProgID="Equation.3" ShapeID="_x0000_i1034" DrawAspect="Content" ObjectID="_1446460881" r:id="rId25"/>
        </w:object>
      </w:r>
      <w:r>
        <w:t xml:space="preserve">  (S.Ι.)</w:t>
      </w:r>
    </w:p>
    <w:p w:rsidR="00FC3151" w:rsidRDefault="00FC3151" w:rsidP="00FC3151">
      <w:pPr>
        <w:ind w:left="510"/>
      </w:pPr>
      <w:r>
        <w:t>Παρατηρώντας το διπλανό σχήμα με τα περιστρεφόμενα διανύσματα, μπορείτε να  διαπιστώσετε, ότι με την χρήση τους τα πράγματα γίνονται, ευκολότερα!</w:t>
      </w:r>
    </w:p>
    <w:p w:rsidR="00821522" w:rsidRDefault="00821522" w:rsidP="008A226B">
      <w:pPr>
        <w:pStyle w:val="1"/>
        <w:numPr>
          <w:ilvl w:val="0"/>
          <w:numId w:val="1"/>
        </w:numPr>
        <w:ind w:left="510" w:hanging="340"/>
      </w:pPr>
      <w:r>
        <w:t>Η εξίσωση της ταχύτητας του σώματος είναι της μορφής:</w:t>
      </w:r>
    </w:p>
    <w:p w:rsidR="00821522" w:rsidRDefault="00821522" w:rsidP="00CD1173">
      <w:pPr>
        <w:jc w:val="center"/>
      </w:pPr>
      <w:proofErr w:type="spellStart"/>
      <w:r w:rsidRPr="00CD1173">
        <w:rPr>
          <w:i/>
          <w:sz w:val="24"/>
          <w:szCs w:val="24"/>
        </w:rPr>
        <w:t>υ=ω∙Α</w:t>
      </w:r>
      <w:proofErr w:type="spellEnd"/>
      <w:r w:rsidRPr="00551BDD">
        <w:rPr>
          <w:position w:val="-28"/>
        </w:rPr>
        <w:object w:dxaOrig="3519" w:dyaOrig="680">
          <v:shape id="_x0000_i1035" type="#_x0000_t75" style="width:175.95pt;height:33.95pt" o:ole="">
            <v:imagedata r:id="rId26" o:title=""/>
          </v:shape>
          <o:OLEObject Type="Embed" ProgID="Equation.3" ShapeID="_x0000_i1035" DrawAspect="Content" ObjectID="_1446460882" r:id="rId27"/>
        </w:object>
      </w:r>
      <w:r>
        <w:t xml:space="preserve">  (S.Ι.)</w:t>
      </w:r>
    </w:p>
    <w:p w:rsidR="00821522" w:rsidRDefault="00821522" w:rsidP="005F689A">
      <w:pPr>
        <w:ind w:left="567"/>
      </w:pPr>
      <w:r>
        <w:t>συνεπώς τη στιγμή t</w:t>
      </w:r>
      <w:r>
        <w:rPr>
          <w:vertAlign w:val="subscript"/>
        </w:rPr>
        <w:t>1</w:t>
      </w:r>
      <w:r>
        <w:t xml:space="preserve"> το σώμα έχει ταχύτητα:</w:t>
      </w:r>
    </w:p>
    <w:p w:rsidR="00821522" w:rsidRDefault="00821522" w:rsidP="00CD1173">
      <w:pPr>
        <w:jc w:val="center"/>
        <w:rPr>
          <w:lang w:val="en-US"/>
        </w:rPr>
      </w:pPr>
      <w:r w:rsidRPr="00CD1173">
        <w:rPr>
          <w:i/>
          <w:sz w:val="24"/>
          <w:szCs w:val="24"/>
        </w:rPr>
        <w:t>υ</w:t>
      </w:r>
      <w:r>
        <w:rPr>
          <w:i/>
          <w:sz w:val="24"/>
          <w:szCs w:val="24"/>
          <w:vertAlign w:val="subscript"/>
        </w:rPr>
        <w:t>1</w:t>
      </w:r>
      <w:r>
        <w:rPr>
          <w:i/>
          <w:sz w:val="24"/>
          <w:szCs w:val="24"/>
        </w:rPr>
        <w:t xml:space="preserve"> </w:t>
      </w:r>
      <w:r w:rsidRPr="00CD1173">
        <w:rPr>
          <w:i/>
          <w:sz w:val="24"/>
          <w:szCs w:val="24"/>
        </w:rPr>
        <w:t>=</w:t>
      </w:r>
      <w:r w:rsidRPr="00551BDD">
        <w:rPr>
          <w:position w:val="-28"/>
        </w:rPr>
        <w:object w:dxaOrig="5660" w:dyaOrig="680">
          <v:shape id="_x0000_i1036" type="#_x0000_t75" style="width:282.95pt;height:33.95pt" o:ole="">
            <v:imagedata r:id="rId28" o:title=""/>
          </v:shape>
          <o:OLEObject Type="Embed" ProgID="Equation.3" ShapeID="_x0000_i1036" DrawAspect="Content" ObjectID="_1446460883" r:id="rId29"/>
        </w:object>
      </w:r>
      <w:r>
        <w:rPr>
          <w:lang w:val="en-US"/>
        </w:rPr>
        <w:t>→</w:t>
      </w:r>
    </w:p>
    <w:p w:rsidR="00821522" w:rsidRDefault="00821522" w:rsidP="00CD1173">
      <w:pPr>
        <w:jc w:val="center"/>
      </w:pPr>
      <w:r w:rsidRPr="008B293D">
        <w:rPr>
          <w:i/>
          <w:sz w:val="24"/>
          <w:szCs w:val="24"/>
        </w:rPr>
        <w:lastRenderedPageBreak/>
        <w:t>υ</w:t>
      </w:r>
      <w:r w:rsidRPr="008B293D">
        <w:rPr>
          <w:i/>
          <w:sz w:val="24"/>
          <w:szCs w:val="24"/>
          <w:vertAlign w:val="subscript"/>
          <w:lang w:val="en-US"/>
        </w:rPr>
        <w:t>1</w:t>
      </w:r>
      <w:r>
        <w:rPr>
          <w:lang w:val="en-US"/>
        </w:rPr>
        <w:t>=</w:t>
      </w:r>
      <w:r w:rsidR="00216219" w:rsidRPr="009E44CD">
        <w:rPr>
          <w:position w:val="-34"/>
        </w:rPr>
        <w:object w:dxaOrig="4520" w:dyaOrig="800">
          <v:shape id="_x0000_i1038" type="#_x0000_t75" style="width:225.65pt;height:40.05pt" o:ole="">
            <v:imagedata r:id="rId30" o:title=""/>
          </v:shape>
          <o:OLEObject Type="Embed" ProgID="Equation.3" ShapeID="_x0000_i1038" DrawAspect="Content" ObjectID="_1446460884" r:id="rId31"/>
        </w:object>
      </w:r>
    </w:p>
    <w:p w:rsidR="00821522" w:rsidRDefault="00821522" w:rsidP="008A226B">
      <w:pPr>
        <w:pStyle w:val="1"/>
        <w:numPr>
          <w:ilvl w:val="0"/>
          <w:numId w:val="1"/>
        </w:numPr>
        <w:ind w:left="510" w:hanging="340"/>
      </w:pPr>
      <w:r>
        <w:t>Η ενέργεια ταλάντωσης του σώματος είναι ίση:</w:t>
      </w:r>
    </w:p>
    <w:p w:rsidR="00821522" w:rsidRDefault="00821522" w:rsidP="00A75345">
      <w:pPr>
        <w:jc w:val="center"/>
      </w:pPr>
      <w:r w:rsidRPr="00A75345">
        <w:rPr>
          <w:position w:val="-24"/>
        </w:rPr>
        <w:object w:dxaOrig="4560" w:dyaOrig="620">
          <v:shape id="_x0000_i1037" type="#_x0000_t75" style="width:228.15pt;height:30.95pt" o:ole="">
            <v:imagedata r:id="rId32" o:title=""/>
          </v:shape>
          <o:OLEObject Type="Embed" ProgID="Equation.3" ShapeID="_x0000_i1037" DrawAspect="Content" ObjectID="_1446460885" r:id="rId33"/>
        </w:object>
      </w:r>
    </w:p>
    <w:p w:rsidR="00821522" w:rsidRDefault="00821522" w:rsidP="00F24405">
      <w:pPr>
        <w:ind w:left="426"/>
      </w:pPr>
      <w:r>
        <w:t>Η απλή αρμονική ταλάντωση είναι μια ειδική κίνηση</w:t>
      </w:r>
      <w:r w:rsidRPr="00821522">
        <w:t xml:space="preserve">, </w:t>
      </w:r>
      <w:r>
        <w:t>η οποία πραγματοποιείται, όταν η συνισταμένη δύναμη που ασκείται στο σώμα είναι μια συντηρητική δύναμη, της μορφής ΣF=-Dx.</w:t>
      </w:r>
    </w:p>
    <w:p w:rsidR="00821522" w:rsidRPr="00821522" w:rsidRDefault="00821522" w:rsidP="00F24405">
      <w:pPr>
        <w:ind w:left="426"/>
      </w:pPr>
      <w:r>
        <w:t>Θα μπορούσε όμως την ίδια εξίσωση κίνησης να έχουμε και σε πολλές άλλες περιπτώσεις και η πιο χαρακτηριστική, είναι η γνωστή μας εξαναγκασμένη ταλάντωση με</w:t>
      </w:r>
      <w:r w:rsidRPr="008A226B">
        <w:t xml:space="preserve"> </w:t>
      </w:r>
      <w:r>
        <w:t>γωνιακή συχνότητα διεγέρτη ω</w:t>
      </w:r>
      <w:r>
        <w:rPr>
          <w:vertAlign w:val="subscript"/>
        </w:rPr>
        <w:t>δ</w:t>
      </w:r>
      <w:r>
        <w:t>=20</w:t>
      </w:r>
      <w:proofErr w:type="spellStart"/>
      <w:r>
        <w:rPr>
          <w:lang w:val="en-US"/>
        </w:rPr>
        <w:t>rad</w:t>
      </w:r>
      <w:proofErr w:type="spellEnd"/>
      <w:r w:rsidRPr="00F24405">
        <w:t>/</w:t>
      </w:r>
      <w:r>
        <w:rPr>
          <w:lang w:val="en-US"/>
        </w:rPr>
        <w:t>s</w:t>
      </w:r>
      <w:r w:rsidRPr="00F24405">
        <w:t>.</w:t>
      </w:r>
    </w:p>
    <w:p w:rsidR="00821522" w:rsidRPr="0098473F" w:rsidRDefault="00821522" w:rsidP="00F24405">
      <w:pPr>
        <w:ind w:left="426"/>
      </w:pPr>
    </w:p>
    <w:p w:rsidR="00821522" w:rsidRDefault="00821522" w:rsidP="00F22555">
      <w:pPr>
        <w:jc w:val="right"/>
        <w:rPr>
          <w:b/>
          <w:color w:val="0000FF"/>
        </w:rPr>
      </w:pPr>
    </w:p>
    <w:p w:rsidR="00821522" w:rsidRPr="00433AFC" w:rsidRDefault="00821522" w:rsidP="00F22555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p w:rsidR="00821522" w:rsidRPr="00F24405" w:rsidRDefault="00821522" w:rsidP="00CF0096"/>
    <w:p w:rsidR="00821522" w:rsidRDefault="00821522"/>
    <w:p w:rsidR="00C43688" w:rsidRDefault="00C43688"/>
    <w:sectPr w:rsidR="00C43688" w:rsidSect="00DE126D">
      <w:headerReference w:type="default" r:id="rId34"/>
      <w:footerReference w:type="default" r:id="rId35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FD4" w:rsidRDefault="008B6FD4" w:rsidP="00806266">
      <w:pPr>
        <w:spacing w:line="240" w:lineRule="auto"/>
      </w:pPr>
      <w:r>
        <w:separator/>
      </w:r>
    </w:p>
  </w:endnote>
  <w:endnote w:type="continuationSeparator" w:id="0">
    <w:p w:rsidR="008B6FD4" w:rsidRDefault="008B6FD4" w:rsidP="0080626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D94" w:rsidRDefault="00E16682" w:rsidP="00AE4FC3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05EE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16219">
      <w:rPr>
        <w:rStyle w:val="a8"/>
        <w:noProof/>
      </w:rPr>
      <w:t>1</w:t>
    </w:r>
    <w:r>
      <w:rPr>
        <w:rStyle w:val="a8"/>
      </w:rPr>
      <w:fldChar w:fldCharType="end"/>
    </w:r>
  </w:p>
  <w:p w:rsidR="009A3D94" w:rsidRPr="00D56705" w:rsidRDefault="00505EE4" w:rsidP="00C44B19">
    <w:pPr>
      <w:pStyle w:val="a7"/>
      <w:pBdr>
        <w:top w:val="single" w:sz="4" w:space="1" w:color="auto"/>
      </w:pBdr>
      <w:tabs>
        <w:tab w:val="clear" w:pos="4153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9A3D94" w:rsidRDefault="008B6FD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FD4" w:rsidRDefault="008B6FD4" w:rsidP="00806266">
      <w:pPr>
        <w:spacing w:line="240" w:lineRule="auto"/>
      </w:pPr>
      <w:r>
        <w:separator/>
      </w:r>
    </w:p>
  </w:footnote>
  <w:footnote w:type="continuationSeparator" w:id="0">
    <w:p w:rsidR="008B6FD4" w:rsidRDefault="008B6FD4" w:rsidP="0080626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3D94" w:rsidRPr="00075414" w:rsidRDefault="00505EE4" w:rsidP="00AE4FC3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</w:pPr>
    <w:r>
      <w:t>Υλικό Φυσικής-Χημείας</w:t>
    </w:r>
    <w:r>
      <w:tab/>
      <w:t xml:space="preserve">  Ταλαντώσεις</w:t>
    </w:r>
  </w:p>
  <w:p w:rsidR="009A3D94" w:rsidRDefault="008B6FD4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abc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1522"/>
    <w:rsid w:val="00041DB0"/>
    <w:rsid w:val="000E7C18"/>
    <w:rsid w:val="001201BF"/>
    <w:rsid w:val="001413D2"/>
    <w:rsid w:val="00145A6A"/>
    <w:rsid w:val="00176582"/>
    <w:rsid w:val="001C4A36"/>
    <w:rsid w:val="00216219"/>
    <w:rsid w:val="002620C3"/>
    <w:rsid w:val="002804AF"/>
    <w:rsid w:val="002B757F"/>
    <w:rsid w:val="002F77C7"/>
    <w:rsid w:val="00341904"/>
    <w:rsid w:val="00354C19"/>
    <w:rsid w:val="00354F39"/>
    <w:rsid w:val="00366B16"/>
    <w:rsid w:val="003E70DD"/>
    <w:rsid w:val="00440024"/>
    <w:rsid w:val="004737A3"/>
    <w:rsid w:val="00480F8B"/>
    <w:rsid w:val="004A3EDF"/>
    <w:rsid w:val="004C47E2"/>
    <w:rsid w:val="004E71F0"/>
    <w:rsid w:val="00505EE4"/>
    <w:rsid w:val="005457AB"/>
    <w:rsid w:val="005469A8"/>
    <w:rsid w:val="005547B4"/>
    <w:rsid w:val="005651C0"/>
    <w:rsid w:val="005C0EF1"/>
    <w:rsid w:val="006005C2"/>
    <w:rsid w:val="00660124"/>
    <w:rsid w:val="006C6E7F"/>
    <w:rsid w:val="00706C93"/>
    <w:rsid w:val="007171B8"/>
    <w:rsid w:val="00735624"/>
    <w:rsid w:val="00736799"/>
    <w:rsid w:val="00784759"/>
    <w:rsid w:val="00806266"/>
    <w:rsid w:val="00821522"/>
    <w:rsid w:val="00881546"/>
    <w:rsid w:val="008B6FD4"/>
    <w:rsid w:val="008C130F"/>
    <w:rsid w:val="008D4110"/>
    <w:rsid w:val="00907F46"/>
    <w:rsid w:val="0091575F"/>
    <w:rsid w:val="00942A00"/>
    <w:rsid w:val="0098473F"/>
    <w:rsid w:val="009D2B72"/>
    <w:rsid w:val="009E3871"/>
    <w:rsid w:val="00A00627"/>
    <w:rsid w:val="00A96527"/>
    <w:rsid w:val="00A974A0"/>
    <w:rsid w:val="00B563D8"/>
    <w:rsid w:val="00C43688"/>
    <w:rsid w:val="00CC00DA"/>
    <w:rsid w:val="00CF09F3"/>
    <w:rsid w:val="00D04551"/>
    <w:rsid w:val="00D51391"/>
    <w:rsid w:val="00D95FD6"/>
    <w:rsid w:val="00DA0E27"/>
    <w:rsid w:val="00DC2C89"/>
    <w:rsid w:val="00DE126D"/>
    <w:rsid w:val="00DF37FB"/>
    <w:rsid w:val="00E16682"/>
    <w:rsid w:val="00E42B70"/>
    <w:rsid w:val="00F26692"/>
    <w:rsid w:val="00F8348E"/>
    <w:rsid w:val="00F83DA4"/>
    <w:rsid w:val="00F83F21"/>
    <w:rsid w:val="00FB078B"/>
    <w:rsid w:val="00FB52DE"/>
    <w:rsid w:val="00FC3151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B078B"/>
    <w:pPr>
      <w:spacing w:after="0" w:line="360" w:lineRule="auto"/>
      <w:jc w:val="both"/>
    </w:pPr>
    <w:rPr>
      <w:rFonts w:ascii="Times New Roman" w:hAnsi="Times New Roman" w:cs="Times New Roman"/>
      <w:szCs w:val="20"/>
      <w:lang w:eastAsia="el-GR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Theme="majorHAnsi" w:hAnsiTheme="majorHAnsi" w:cs="Arial"/>
      <w:b/>
      <w:bCs/>
      <w:i/>
      <w:color w:val="548DD4" w:themeColor="text2" w:themeTint="99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widowControl w:val="0"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D95FD6"/>
    <w:pPr>
      <w:widowControl w:val="0"/>
      <w:numPr>
        <w:numId w:val="16"/>
      </w:numPr>
    </w:pPr>
  </w:style>
  <w:style w:type="character" w:customStyle="1" w:styleId="1Char">
    <w:name w:val="Επικεφαλίδα 1 Char"/>
    <w:basedOn w:val="a1"/>
    <w:link w:val="10"/>
    <w:rsid w:val="00FB52DE"/>
    <w:rPr>
      <w:rFonts w:asciiTheme="majorHAnsi" w:eastAsia="Times New Roman" w:hAnsiTheme="majorHAnsi" w:cs="Arial"/>
      <w:b/>
      <w:bCs/>
      <w:i/>
      <w:color w:val="548DD4" w:themeColor="text2" w:themeTint="99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B563D8"/>
    <w:pPr>
      <w:ind w:left="680" w:hanging="340"/>
    </w:pPr>
  </w:style>
  <w:style w:type="character" w:customStyle="1" w:styleId="Char">
    <w:name w:val="αβγ Char"/>
    <w:basedOn w:val="a1"/>
    <w:link w:val="a4"/>
    <w:rsid w:val="00B563D8"/>
    <w:rPr>
      <w:rFonts w:ascii="Times New Roman" w:hAnsi="Times New Roman" w:cs="Times New Roman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9D2B72"/>
    <w:pPr>
      <w:numPr>
        <w:ilvl w:val="4"/>
        <w:numId w:val="15"/>
      </w:num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 w:themeColor="accent5" w:themeShade="BF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nhideWhenUsed/>
    <w:rsid w:val="00821522"/>
    <w:pPr>
      <w:widowControl w:val="0"/>
      <w:tabs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rsid w:val="00821522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821522"/>
    <w:pPr>
      <w:widowControl w:val="0"/>
      <w:tabs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821522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821522"/>
  </w:style>
  <w:style w:type="table" w:styleId="a9">
    <w:name w:val="Table Grid"/>
    <w:basedOn w:val="a2"/>
    <w:uiPriority w:val="59"/>
    <w:rsid w:val="0082152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oleObject" Target="embeddings/oleObject8.bin"/><Relationship Id="rId34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1.wmf"/><Relationship Id="rId36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emf"/><Relationship Id="rId22" Type="http://schemas.openxmlformats.org/officeDocument/2006/relationships/image" Target="media/image8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2.wmf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3</cp:revision>
  <cp:lastPrinted>2013-11-11T18:56:00Z</cp:lastPrinted>
  <dcterms:created xsi:type="dcterms:W3CDTF">2013-11-20T08:56:00Z</dcterms:created>
  <dcterms:modified xsi:type="dcterms:W3CDTF">2013-11-20T11:51:00Z</dcterms:modified>
</cp:coreProperties>
</file>