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F6" w:rsidRDefault="00BE5926" w:rsidP="00BE5926">
      <w:pPr>
        <w:pStyle w:val="10"/>
      </w:pPr>
      <w:r>
        <w:t>Μια ταλάντωση σε ανελκυστήρα.</w:t>
      </w:r>
    </w:p>
    <w:tbl>
      <w:tblPr>
        <w:tblpPr w:leftFromText="180" w:rightFromText="180" w:vertAnchor="text" w:tblpXSpec="right" w:tblpY="10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3"/>
      </w:tblGrid>
      <w:tr w:rsidR="00E778E1" w:rsidTr="00E778E1">
        <w:trPr>
          <w:trHeight w:val="1701"/>
          <w:jc w:val="right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E778E1" w:rsidRDefault="00E778E1" w:rsidP="00E778E1">
            <w:pPr>
              <w:rPr>
                <w:lang w:eastAsia="el-GR"/>
              </w:rPr>
            </w:pPr>
            <w:r>
              <w:object w:dxaOrig="1558" w:dyaOrig="16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8pt;height:81.3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65845862" r:id="rId8"/>
              </w:object>
            </w:r>
          </w:p>
        </w:tc>
      </w:tr>
    </w:tbl>
    <w:p w:rsidR="00BE5926" w:rsidRDefault="00BE5926" w:rsidP="00BE5926">
      <w:pPr>
        <w:rPr>
          <w:lang w:eastAsia="el-GR"/>
        </w:rPr>
      </w:pPr>
      <w:r>
        <w:rPr>
          <w:lang w:eastAsia="el-GR"/>
        </w:rPr>
        <w:t xml:space="preserve">Ένα σώμα </w:t>
      </w:r>
      <w:r w:rsidR="001C16EE">
        <w:rPr>
          <w:lang w:eastAsia="el-GR"/>
        </w:rPr>
        <w:t xml:space="preserve">Σ </w:t>
      </w:r>
      <w:r w:rsidR="00E778E1">
        <w:rPr>
          <w:lang w:eastAsia="el-GR"/>
        </w:rPr>
        <w:t>μ</w:t>
      </w:r>
      <w:r w:rsidR="00C3343A">
        <w:rPr>
          <w:lang w:eastAsia="el-GR"/>
        </w:rPr>
        <w:t xml:space="preserve">άζας </w:t>
      </w:r>
      <w:r w:rsidR="00C3343A" w:rsidRPr="00C3343A">
        <w:rPr>
          <w:lang w:eastAsia="el-GR"/>
        </w:rPr>
        <w:t>1</w:t>
      </w:r>
      <w:r w:rsidR="00E778E1">
        <w:rPr>
          <w:lang w:eastAsia="el-GR"/>
        </w:rPr>
        <w:t xml:space="preserve">kg, </w:t>
      </w:r>
      <w:r>
        <w:rPr>
          <w:lang w:eastAsia="el-GR"/>
        </w:rPr>
        <w:t>βρίσκεται δεμένο στο κάτω άκρο ενός κατακόρυφου ιδανικού ελατηρίου, το οποίο κρέμεται μέσα σε έναν ανελκυστήρα (ασανσέρ) το οποίο κατέρχ</w:t>
      </w:r>
      <w:r>
        <w:rPr>
          <w:lang w:eastAsia="el-GR"/>
        </w:rPr>
        <w:t>ε</w:t>
      </w:r>
      <w:r>
        <w:rPr>
          <w:lang w:eastAsia="el-GR"/>
        </w:rPr>
        <w:t>ται με σταθερή επιτάχυνση α=</w:t>
      </w:r>
      <w:r w:rsidR="003F5122" w:rsidRPr="003F5122">
        <w:rPr>
          <w:lang w:eastAsia="el-GR"/>
        </w:rPr>
        <w:t>2</w:t>
      </w:r>
      <w:r>
        <w:rPr>
          <w:lang w:eastAsia="el-GR"/>
        </w:rPr>
        <w:t>m/s</w:t>
      </w:r>
      <w:r>
        <w:rPr>
          <w:vertAlign w:val="superscript"/>
          <w:lang w:eastAsia="el-GR"/>
        </w:rPr>
        <w:t>2</w:t>
      </w:r>
      <w:r>
        <w:rPr>
          <w:lang w:eastAsia="el-GR"/>
        </w:rPr>
        <w:t>. Στη διάρκεια της κίνησης το σώμα παραμένει «</w:t>
      </w:r>
      <w:r>
        <w:rPr>
          <w:lang w:eastAsia="el-GR"/>
        </w:rPr>
        <w:t>α</w:t>
      </w:r>
      <w:r>
        <w:rPr>
          <w:lang w:eastAsia="el-GR"/>
        </w:rPr>
        <w:t>κίνητο» ως προς το θάλαμο του ανελκυστήρα</w:t>
      </w:r>
      <w:r w:rsidR="001C32BD">
        <w:rPr>
          <w:lang w:eastAsia="el-GR"/>
        </w:rPr>
        <w:t>, απέχοντας 1m από τη βάση του</w:t>
      </w:r>
      <w:r>
        <w:rPr>
          <w:lang w:eastAsia="el-GR"/>
        </w:rPr>
        <w:t>. Σε μια στιγμή και ενώ η ταχύτη</w:t>
      </w:r>
      <w:r w:rsidR="001C32BD">
        <w:rPr>
          <w:lang w:eastAsia="el-GR"/>
        </w:rPr>
        <w:t>τά</w:t>
      </w:r>
      <w:r>
        <w:rPr>
          <w:lang w:eastAsia="el-GR"/>
        </w:rPr>
        <w:t xml:space="preserve"> του ε</w:t>
      </w:r>
      <w:r w:rsidR="003F5122">
        <w:rPr>
          <w:lang w:eastAsia="el-GR"/>
        </w:rPr>
        <w:t>ίναι υ=</w:t>
      </w:r>
      <w:r w:rsidR="00F74A50" w:rsidRPr="001C32BD">
        <w:rPr>
          <w:lang w:eastAsia="el-GR"/>
        </w:rPr>
        <w:t>4</w:t>
      </w:r>
      <w:r>
        <w:rPr>
          <w:lang w:eastAsia="el-GR"/>
        </w:rPr>
        <w:t xml:space="preserve">m/s, </w:t>
      </w:r>
      <w:r w:rsidR="001C32BD">
        <w:rPr>
          <w:lang w:eastAsia="el-GR"/>
        </w:rPr>
        <w:t xml:space="preserve">ο θάλαμος </w:t>
      </w:r>
      <w:r>
        <w:rPr>
          <w:lang w:eastAsia="el-GR"/>
        </w:rPr>
        <w:t>συγκρούεται με το έδαφος, όπου και ακινητοποιείται ακ</w:t>
      </w:r>
      <w:r>
        <w:rPr>
          <w:lang w:eastAsia="el-GR"/>
        </w:rPr>
        <w:t>α</w:t>
      </w:r>
      <w:r>
        <w:rPr>
          <w:lang w:eastAsia="el-GR"/>
        </w:rPr>
        <w:t>ριαία.</w:t>
      </w:r>
    </w:p>
    <w:p w:rsidR="00E778E1" w:rsidRDefault="00E778E1" w:rsidP="00BE5926">
      <w:pPr>
        <w:rPr>
          <w:lang w:eastAsia="el-GR"/>
        </w:rPr>
      </w:pPr>
      <w:r>
        <w:rPr>
          <w:lang w:eastAsia="el-GR"/>
        </w:rPr>
        <w:t>Δίνεται η σταθερά του ελατηρίου k=</w:t>
      </w:r>
      <w:r w:rsidR="003F5122" w:rsidRPr="003F5122">
        <w:rPr>
          <w:lang w:eastAsia="el-GR"/>
        </w:rPr>
        <w:t>2</w:t>
      </w:r>
      <w:r>
        <w:rPr>
          <w:lang w:eastAsia="el-GR"/>
        </w:rPr>
        <w:t>0Ν/m και η επιτάχυνση της βαρύτητας g=10m/s</w:t>
      </w:r>
      <w:r>
        <w:rPr>
          <w:vertAlign w:val="superscript"/>
          <w:lang w:eastAsia="el-GR"/>
        </w:rPr>
        <w:t>2</w:t>
      </w:r>
      <w:r>
        <w:rPr>
          <w:lang w:eastAsia="el-GR"/>
        </w:rPr>
        <w:t>.</w:t>
      </w:r>
    </w:p>
    <w:p w:rsidR="001C16EE" w:rsidRDefault="001C16EE" w:rsidP="007D3AA0">
      <w:pPr>
        <w:ind w:left="227"/>
        <w:rPr>
          <w:lang w:eastAsia="el-GR"/>
        </w:rPr>
      </w:pPr>
      <w:r>
        <w:rPr>
          <w:lang w:eastAsia="el-GR"/>
        </w:rPr>
        <w:t>i) Στη διάρκεια της πτώσης του θαλάμου, το ελατήριο έχει το φυσικό του μήκος ή όχι;</w:t>
      </w:r>
    </w:p>
    <w:p w:rsidR="001C16EE" w:rsidRDefault="001C16EE" w:rsidP="007D3AA0">
      <w:pPr>
        <w:ind w:left="227"/>
        <w:rPr>
          <w:lang w:eastAsia="el-GR"/>
        </w:rPr>
      </w:pPr>
      <w:r>
        <w:rPr>
          <w:lang w:eastAsia="el-GR"/>
        </w:rPr>
        <w:t>ii) Να περιγράψετε την κίνηση που θα κάνει το σώμα Σ,</w:t>
      </w:r>
      <w:r w:rsidR="007D3AA0">
        <w:rPr>
          <w:lang w:eastAsia="el-GR"/>
        </w:rPr>
        <w:t xml:space="preserve"> μετά την ακινητοποίηση του ανελκυστήρα.</w:t>
      </w:r>
    </w:p>
    <w:p w:rsidR="001C32BD" w:rsidRDefault="007D3AA0" w:rsidP="007D3AA0">
      <w:pPr>
        <w:ind w:left="227"/>
        <w:rPr>
          <w:lang w:eastAsia="el-GR"/>
        </w:rPr>
      </w:pPr>
      <w:r>
        <w:rPr>
          <w:lang w:eastAsia="el-GR"/>
        </w:rPr>
        <w:t>iii) Να αποδειχτεί ότι η κίνηση αυτή θα είναι ΑΑΤ</w:t>
      </w:r>
      <w:r w:rsidR="001C32BD">
        <w:rPr>
          <w:lang w:eastAsia="el-GR"/>
        </w:rPr>
        <w:t>.</w:t>
      </w:r>
    </w:p>
    <w:p w:rsidR="001C32BD" w:rsidRDefault="001C32BD" w:rsidP="007D3AA0">
      <w:pPr>
        <w:ind w:left="227"/>
        <w:rPr>
          <w:lang w:eastAsia="el-GR"/>
        </w:rPr>
      </w:pPr>
      <w:r>
        <w:rPr>
          <w:lang w:eastAsia="el-GR"/>
        </w:rPr>
        <w:t>iv) Να εξετάσετε αν το σώμα Σ θα φτάσει στο δάπεδο του θαλάμου.</w:t>
      </w:r>
    </w:p>
    <w:p w:rsidR="007D3AA0" w:rsidRPr="001C32BD" w:rsidRDefault="007D3AA0" w:rsidP="00592DD8">
      <w:pPr>
        <w:spacing w:before="120" w:after="120"/>
        <w:rPr>
          <w:b/>
          <w:i/>
          <w:color w:val="0070C0"/>
          <w:lang w:eastAsia="el-GR"/>
        </w:rPr>
      </w:pPr>
      <w:r w:rsidRPr="00592DD8">
        <w:rPr>
          <w:b/>
          <w:i/>
          <w:color w:val="0070C0"/>
          <w:lang w:eastAsia="el-GR"/>
        </w:rPr>
        <w:t>Απάντηση:</w:t>
      </w:r>
    </w:p>
    <w:tbl>
      <w:tblPr>
        <w:tblpPr w:leftFromText="180" w:rightFromText="180" w:vertAnchor="text" w:tblpXSpec="right" w:tblpY="1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2"/>
      </w:tblGrid>
      <w:tr w:rsidR="008F1252" w:rsidTr="00063585">
        <w:trPr>
          <w:trHeight w:val="1053"/>
          <w:jc w:val="right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8F1252" w:rsidRDefault="00CB5B88" w:rsidP="008F1252">
            <w:pPr>
              <w:pStyle w:val="1"/>
              <w:numPr>
                <w:ilvl w:val="0"/>
                <w:numId w:val="0"/>
              </w:numPr>
            </w:pPr>
            <w:r>
              <w:object w:dxaOrig="1383" w:dyaOrig="1748">
                <v:shape id="_x0000_i1026" type="#_x0000_t75" style="width:69.3pt;height:87.5pt" o:ole="" filled="t" fillcolor="#c6d9f1 [671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465845863" r:id="rId10"/>
              </w:object>
            </w:r>
          </w:p>
        </w:tc>
      </w:tr>
    </w:tbl>
    <w:p w:rsidR="007A51CC" w:rsidRDefault="008F1252" w:rsidP="008F1252">
      <w:pPr>
        <w:pStyle w:val="1"/>
      </w:pPr>
      <w:r>
        <w:t>Στο σχήμα έχουν σχεδιαστεί οι δυνάμεις που ασκούνται στο σώμα, όπου στη διά</w:t>
      </w:r>
      <w:r>
        <w:t>ρ</w:t>
      </w:r>
      <w:r>
        <w:t>κεια της πτώσης το ελατήριο έχει επιμηκυνθεί κατά Δℓ. Το σώμα επιταχύνεται (μ</w:t>
      </w:r>
      <w:r>
        <w:t>α</w:t>
      </w:r>
      <w:r>
        <w:t>ζί με τον ανελκυστήρα) προς τα κάτω, οπότε:</w:t>
      </w:r>
    </w:p>
    <w:p w:rsidR="008F1252" w:rsidRDefault="008F1252" w:rsidP="000544B8">
      <w:pPr>
        <w:jc w:val="center"/>
      </w:pPr>
      <w:r w:rsidRPr="000544B8">
        <w:rPr>
          <w:i/>
          <w:sz w:val="24"/>
          <w:szCs w:val="24"/>
        </w:rPr>
        <w:t>ΣF=m∙α →mg-F</w:t>
      </w:r>
      <w:r w:rsidRPr="000544B8">
        <w:rPr>
          <w:i/>
          <w:sz w:val="24"/>
          <w:szCs w:val="24"/>
          <w:vertAlign w:val="subscript"/>
        </w:rPr>
        <w:t>ελ</w:t>
      </w:r>
      <w:r w:rsidRPr="000544B8">
        <w:rPr>
          <w:i/>
          <w:sz w:val="24"/>
          <w:szCs w:val="24"/>
        </w:rPr>
        <w:t>=m∙α</w:t>
      </w:r>
      <w:r>
        <w:t xml:space="preserve"> →</w:t>
      </w:r>
    </w:p>
    <w:p w:rsidR="008F1252" w:rsidRDefault="003F5122" w:rsidP="000544B8">
      <w:pPr>
        <w:jc w:val="center"/>
      </w:pPr>
      <w:r w:rsidRPr="000544B8">
        <w:rPr>
          <w:position w:val="-24"/>
        </w:rPr>
        <w:object w:dxaOrig="3580" w:dyaOrig="620">
          <v:shape id="_x0000_i1027" type="#_x0000_t75" style="width:178.85pt;height:30.95pt" o:ole="">
            <v:imagedata r:id="rId11" o:title=""/>
          </v:shape>
          <o:OLEObject Type="Embed" ProgID="Equation.3" ShapeID="_x0000_i1027" DrawAspect="Content" ObjectID="_1465845864" r:id="rId12"/>
        </w:object>
      </w:r>
    </w:p>
    <w:p w:rsidR="00E11AF9" w:rsidRDefault="00E11AF9" w:rsidP="00E11AF9">
      <w:pPr>
        <w:pStyle w:val="1"/>
      </w:pPr>
      <w:r>
        <w:t>Τη στιγμή που ακινητοποιείται ο θάλαμος του ανελκυστήρα, το σώμα Σ έχει ταχύτητα προς τα κάτω και επιτάχυνση επίσης προς τα κάτω. Συνεπώς θα εκτελεί μια επιταχυνόμενη κίνηση, μέχρι να φτάσει σε μια θέση Ο, όπου θα μηδενιστεί η επιτάχυνσή του (καθώς κινείται προς τα κάτω η δύναμη του ελατ</w:t>
      </w:r>
      <w:r>
        <w:t>η</w:t>
      </w:r>
      <w:r>
        <w:t>ρίου αυξάνεται, συνεπώς η επιτάχυνση μειώνεται). Από κει και πέρα η επιτάχυνση θα αλλάξει φορά και το σώμα θα επιβραδύνεται</w:t>
      </w:r>
      <w:r w:rsidR="006B76F9">
        <w:t>, μέχρι να μηδενιστεί η ταχύτητά του, οπότε θα κινηθεί προς τα πάνω… Μας θυμίζει κάτι; Το σώμα θα ταλαντωθεί γύρω από τη θέση Ο, η οποία θα είναι η θέση ισορροπίας της ταλάντωσης.</w:t>
      </w:r>
    </w:p>
    <w:tbl>
      <w:tblPr>
        <w:tblpPr w:leftFromText="180" w:rightFromText="180" w:vertAnchor="text" w:tblpXSpec="right" w:tblpY="11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0"/>
      </w:tblGrid>
      <w:tr w:rsidR="00CB5B88" w:rsidTr="00CB5B88">
        <w:trPr>
          <w:trHeight w:val="1510"/>
          <w:jc w:val="right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CB5B88" w:rsidRDefault="00CB5B88" w:rsidP="00CB5B88">
            <w:pPr>
              <w:pStyle w:val="1"/>
              <w:numPr>
                <w:ilvl w:val="0"/>
                <w:numId w:val="0"/>
              </w:numPr>
            </w:pPr>
            <w:r>
              <w:object w:dxaOrig="3001" w:dyaOrig="2077">
                <v:shape id="_x0000_i1028" type="#_x0000_t75" style="width:150.2pt;height:103.75pt" o:ole="" filled="t" fillcolor="#c6d9f1 [671]">
                  <v:fill color2="fill lighten(51)" focusposition="1" focussize="" method="linear sigma" type="gradient"/>
                  <v:imagedata r:id="rId13" o:title=""/>
                </v:shape>
                <o:OLEObject Type="Embed" ProgID="Visio.Drawing.11" ShapeID="_x0000_i1028" DrawAspect="Content" ObjectID="_1465845865" r:id="rId14"/>
              </w:object>
            </w:r>
          </w:p>
        </w:tc>
      </w:tr>
    </w:tbl>
    <w:p w:rsidR="006B76F9" w:rsidRPr="00E11AF9" w:rsidRDefault="00CB5B88" w:rsidP="00E11AF9">
      <w:pPr>
        <w:pStyle w:val="1"/>
      </w:pPr>
      <w:r>
        <w:t>Στο διπλανό σχήμα, εμφανίζονται η αρχική θέση (τη στιγμή της πρόσκρουσης)</w:t>
      </w:r>
      <w:r w:rsidR="000C2D47">
        <w:t xml:space="preserve"> η οποία απέχει κατά x</w:t>
      </w:r>
      <w:r w:rsidR="000C2D47">
        <w:rPr>
          <w:vertAlign w:val="subscript"/>
        </w:rPr>
        <w:t xml:space="preserve">1 </w:t>
      </w:r>
      <w:r w:rsidR="000C2D47">
        <w:t>από τη θέση ισορροπίας,</w:t>
      </w:r>
      <w:r>
        <w:t xml:space="preserve"> η θέση ισορροπίας και μια τυχαία θέση η οποία απέχει κατά x από τη θέση ισορροπίας.</w:t>
      </w:r>
    </w:p>
    <w:p w:rsidR="004901EA" w:rsidRPr="004901EA" w:rsidRDefault="006270E1" w:rsidP="003C305B">
      <w:pPr>
        <w:ind w:left="510"/>
        <w:rPr>
          <w:lang w:eastAsia="el-GR"/>
        </w:rPr>
      </w:pPr>
      <w:r>
        <w:rPr>
          <w:lang w:eastAsia="el-GR"/>
        </w:rPr>
        <w:t>Για τη θέση ισορροπίας</w:t>
      </w:r>
      <w:r w:rsidR="004901EA">
        <w:rPr>
          <w:lang w:eastAsia="el-GR"/>
        </w:rPr>
        <w:t>:</w:t>
      </w:r>
    </w:p>
    <w:p w:rsidR="007D3AA0" w:rsidRPr="006A78D4" w:rsidRDefault="006270E1" w:rsidP="004901EA">
      <w:pPr>
        <w:jc w:val="center"/>
        <w:rPr>
          <w:lang w:val="en-US" w:eastAsia="el-GR"/>
        </w:rPr>
      </w:pPr>
      <w:r w:rsidRPr="004901EA">
        <w:rPr>
          <w:i/>
          <w:sz w:val="24"/>
          <w:szCs w:val="24"/>
          <w:lang w:eastAsia="el-GR"/>
        </w:rPr>
        <w:t>ΣF=0 → F</w:t>
      </w:r>
      <w:r w:rsidRPr="004901EA">
        <w:rPr>
          <w:i/>
          <w:sz w:val="24"/>
          <w:szCs w:val="24"/>
          <w:vertAlign w:val="subscript"/>
          <w:lang w:eastAsia="el-GR"/>
        </w:rPr>
        <w:t>ελ/1</w:t>
      </w:r>
      <w:r w:rsidRPr="004901EA">
        <w:rPr>
          <w:i/>
          <w:sz w:val="24"/>
          <w:szCs w:val="24"/>
          <w:lang w:eastAsia="el-GR"/>
        </w:rPr>
        <w:t>=w</w:t>
      </w:r>
      <w:r>
        <w:rPr>
          <w:lang w:eastAsia="el-GR"/>
        </w:rPr>
        <w:t xml:space="preserve"> </w:t>
      </w:r>
      <w:r w:rsidR="006D424D">
        <w:rPr>
          <w:lang w:eastAsia="el-GR"/>
        </w:rPr>
        <w:t>→</w:t>
      </w:r>
    </w:p>
    <w:p w:rsidR="006D424D" w:rsidRPr="004901EA" w:rsidRDefault="006D424D" w:rsidP="004901EA">
      <w:pPr>
        <w:jc w:val="center"/>
        <w:rPr>
          <w:lang w:eastAsia="el-GR"/>
        </w:rPr>
      </w:pPr>
      <w:r w:rsidRPr="006D424D">
        <w:rPr>
          <w:position w:val="-10"/>
          <w:lang w:eastAsia="el-GR"/>
        </w:rPr>
        <w:object w:dxaOrig="1640" w:dyaOrig="340">
          <v:shape id="_x0000_i1029" type="#_x0000_t75" style="width:82.05pt;height:17.05pt" o:ole="">
            <v:imagedata r:id="rId15" o:title=""/>
          </v:shape>
          <o:OLEObject Type="Embed" ProgID="Equation.3" ShapeID="_x0000_i1029" DrawAspect="Content" ObjectID="_1465845866" r:id="rId16"/>
        </w:object>
      </w:r>
      <w:r w:rsidR="004901EA" w:rsidRPr="004901EA">
        <w:rPr>
          <w:lang w:eastAsia="el-GR"/>
        </w:rPr>
        <w:t xml:space="preserve"> (1)</w:t>
      </w:r>
    </w:p>
    <w:p w:rsidR="006D424D" w:rsidRDefault="003F5122" w:rsidP="004901EA">
      <w:pPr>
        <w:jc w:val="center"/>
        <w:rPr>
          <w:lang w:val="en-US" w:eastAsia="el-GR"/>
        </w:rPr>
      </w:pPr>
      <w:r w:rsidRPr="006D424D">
        <w:rPr>
          <w:position w:val="-24"/>
          <w:lang w:val="en-US" w:eastAsia="el-GR"/>
        </w:rPr>
        <w:object w:dxaOrig="3640" w:dyaOrig="620">
          <v:shape id="_x0000_i1030" type="#_x0000_t75" style="width:181.95pt;height:30.95pt" o:ole="">
            <v:imagedata r:id="rId17" o:title=""/>
          </v:shape>
          <o:OLEObject Type="Embed" ProgID="Equation.3" ShapeID="_x0000_i1030" DrawAspect="Content" ObjectID="_1465845867" r:id="rId18"/>
        </w:object>
      </w:r>
    </w:p>
    <w:p w:rsidR="006D424D" w:rsidRDefault="006D424D" w:rsidP="003C305B">
      <w:pPr>
        <w:ind w:left="720"/>
        <w:rPr>
          <w:lang w:eastAsia="el-GR"/>
        </w:rPr>
      </w:pPr>
      <w:r>
        <w:rPr>
          <w:lang w:eastAsia="el-GR"/>
        </w:rPr>
        <w:lastRenderedPageBreak/>
        <w:t>Για την τυχαία θέση:</w:t>
      </w:r>
    </w:p>
    <w:p w:rsidR="006D424D" w:rsidRPr="006D424D" w:rsidRDefault="004901EA" w:rsidP="004901EA">
      <w:pPr>
        <w:jc w:val="center"/>
        <w:rPr>
          <w:lang w:val="en-US" w:eastAsia="el-GR"/>
        </w:rPr>
      </w:pPr>
      <w:r w:rsidRPr="006D424D">
        <w:rPr>
          <w:position w:val="-12"/>
          <w:lang w:eastAsia="el-GR"/>
        </w:rPr>
        <w:object w:dxaOrig="6680" w:dyaOrig="380">
          <v:shape id="_x0000_i1031" type="#_x0000_t75" style="width:334.05pt;height:18.95pt" o:ole="">
            <v:imagedata r:id="rId19" o:title=""/>
          </v:shape>
          <o:OLEObject Type="Embed" ProgID="Equation.3" ShapeID="_x0000_i1031" DrawAspect="Content" ObjectID="_1465845868" r:id="rId20"/>
        </w:object>
      </w:r>
    </w:p>
    <w:p w:rsidR="00BE5926" w:rsidRDefault="004901EA" w:rsidP="004901EA">
      <w:pPr>
        <w:jc w:val="center"/>
        <w:rPr>
          <w:lang w:eastAsia="el-GR"/>
        </w:rPr>
      </w:pPr>
      <w:r w:rsidRPr="004901EA">
        <w:rPr>
          <w:position w:val="-6"/>
          <w:lang w:eastAsia="el-GR"/>
        </w:rPr>
        <w:object w:dxaOrig="980" w:dyaOrig="279">
          <v:shape id="_x0000_i1032" type="#_x0000_t75" style="width:49.15pt;height:13.95pt" o:ole="">
            <v:imagedata r:id="rId21" o:title=""/>
          </v:shape>
          <o:OLEObject Type="Embed" ProgID="Equation.3" ShapeID="_x0000_i1032" DrawAspect="Content" ObjectID="_1465845869" r:id="rId22"/>
        </w:object>
      </w:r>
    </w:p>
    <w:p w:rsidR="004D5406" w:rsidRDefault="004D5406" w:rsidP="004D5406">
      <w:pPr>
        <w:ind w:left="425"/>
        <w:rPr>
          <w:lang w:eastAsia="el-GR"/>
        </w:rPr>
      </w:pPr>
      <w:r>
        <w:rPr>
          <w:lang w:eastAsia="el-GR"/>
        </w:rPr>
        <w:t>Αφού λοιπόν η συνισταμένη είναι ανάλογη με την απομάκρυνση και έχει αντίθετη φορά, η κίνηση του σώματος θα είναι ΑΑΤ, γύρω από τη θέση ισορροπίας Ο</w:t>
      </w:r>
      <w:r w:rsidR="00F2402D" w:rsidRPr="00F2402D">
        <w:rPr>
          <w:lang w:eastAsia="el-GR"/>
        </w:rPr>
        <w:t xml:space="preserve"> </w:t>
      </w:r>
      <w:r w:rsidR="00F2402D">
        <w:rPr>
          <w:lang w:eastAsia="el-GR"/>
        </w:rPr>
        <w:t>και με σταθερά επαναφοράς D=k</w:t>
      </w:r>
      <w:r>
        <w:rPr>
          <w:lang w:eastAsia="el-GR"/>
        </w:rPr>
        <w:t>.</w:t>
      </w:r>
    </w:p>
    <w:tbl>
      <w:tblPr>
        <w:tblpPr w:leftFromText="180" w:rightFromText="180" w:vertAnchor="text" w:tblpXSpec="right" w:tblpY="3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5"/>
      </w:tblGrid>
      <w:tr w:rsidR="006A78D4" w:rsidTr="006A78D4">
        <w:tblPrEx>
          <w:tblCellMar>
            <w:top w:w="0" w:type="dxa"/>
            <w:bottom w:w="0" w:type="dxa"/>
          </w:tblCellMar>
        </w:tblPrEx>
        <w:trPr>
          <w:trHeight w:val="2361"/>
          <w:jc w:val="right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:rsidR="006A78D4" w:rsidRDefault="006A78D4" w:rsidP="006A78D4">
            <w:pPr>
              <w:pStyle w:val="1"/>
              <w:numPr>
                <w:ilvl w:val="0"/>
                <w:numId w:val="0"/>
              </w:numPr>
            </w:pPr>
            <w:r>
              <w:object w:dxaOrig="2579" w:dyaOrig="2525">
                <v:shape id="_x0000_i1036" type="#_x0000_t75" style="width:128.9pt;height:126.2pt" o:ole="" filled="t" fillcolor="#c6d9f1 [671]">
                  <v:fill color2="fill lighten(51)" focusposition="1" focussize="" method="linear sigma" type="gradient"/>
                  <v:imagedata r:id="rId23" o:title=""/>
                </v:shape>
                <o:OLEObject Type="Embed" ProgID="Visio.Drawing.11" ShapeID="_x0000_i1036" DrawAspect="Content" ObjectID="_1465845870" r:id="rId24"/>
              </w:object>
            </w:r>
          </w:p>
        </w:tc>
      </w:tr>
    </w:tbl>
    <w:p w:rsidR="004D5406" w:rsidRDefault="001C32BD" w:rsidP="001C32BD">
      <w:pPr>
        <w:pStyle w:val="1"/>
      </w:pPr>
      <w:r>
        <w:t xml:space="preserve"> Η</w:t>
      </w:r>
      <w:r w:rsidR="00F2402D">
        <w:t xml:space="preserve"> ενέργεια ταλάντωσης παραμένει σταθερή, οπότε για την αρχική θ</w:t>
      </w:r>
      <w:r w:rsidR="00F2402D">
        <w:t>έ</w:t>
      </w:r>
      <w:r w:rsidR="00F2402D">
        <w:t>ση θα έχουμε:</w:t>
      </w:r>
    </w:p>
    <w:p w:rsidR="00F2402D" w:rsidRDefault="00F2402D" w:rsidP="001124E5">
      <w:pPr>
        <w:ind w:left="425"/>
        <w:jc w:val="center"/>
        <w:rPr>
          <w:lang w:eastAsia="el-GR"/>
        </w:rPr>
      </w:pPr>
      <w:r w:rsidRPr="001124E5">
        <w:rPr>
          <w:i/>
          <w:sz w:val="24"/>
          <w:szCs w:val="24"/>
          <w:lang w:eastAsia="el-GR"/>
        </w:rPr>
        <w:t>Κ+U=Ε</w:t>
      </w:r>
      <w:r>
        <w:rPr>
          <w:lang w:eastAsia="el-GR"/>
        </w:rPr>
        <w:t>→</w:t>
      </w:r>
    </w:p>
    <w:p w:rsidR="00F2402D" w:rsidRDefault="00F2402D" w:rsidP="001124E5">
      <w:pPr>
        <w:ind w:left="425"/>
        <w:jc w:val="center"/>
        <w:rPr>
          <w:lang w:eastAsia="el-GR"/>
        </w:rPr>
      </w:pPr>
      <w:r w:rsidRPr="00F2402D">
        <w:rPr>
          <w:position w:val="-24"/>
          <w:lang w:eastAsia="el-GR"/>
        </w:rPr>
        <w:object w:dxaOrig="2200" w:dyaOrig="620">
          <v:shape id="_x0000_i1033" type="#_x0000_t75" style="width:109.95pt;height:30.95pt" o:ole="">
            <v:imagedata r:id="rId25" o:title=""/>
          </v:shape>
          <o:OLEObject Type="Embed" ProgID="Equation.3" ShapeID="_x0000_i1033" DrawAspect="Content" ObjectID="_1465845871" r:id="rId26"/>
        </w:object>
      </w:r>
      <w:r>
        <w:rPr>
          <w:lang w:eastAsia="el-GR"/>
        </w:rPr>
        <w:t>→</w:t>
      </w:r>
    </w:p>
    <w:p w:rsidR="00F2402D" w:rsidRDefault="00F2402D" w:rsidP="001124E5">
      <w:pPr>
        <w:ind w:left="425"/>
        <w:jc w:val="center"/>
        <w:rPr>
          <w:lang w:val="en-US" w:eastAsia="el-GR"/>
        </w:rPr>
      </w:pPr>
      <w:r w:rsidRPr="00F2402D">
        <w:rPr>
          <w:position w:val="-26"/>
          <w:lang w:eastAsia="el-GR"/>
        </w:rPr>
        <w:object w:dxaOrig="1620" w:dyaOrig="700">
          <v:shape id="_x0000_i1034" type="#_x0000_t75" style="width:80.9pt;height:34.85pt" o:ole="">
            <v:imagedata r:id="rId27" o:title=""/>
          </v:shape>
          <o:OLEObject Type="Embed" ProgID="Equation.3" ShapeID="_x0000_i1034" DrawAspect="Content" ObjectID="_1465845872" r:id="rId28"/>
        </w:object>
      </w:r>
      <w:r>
        <w:rPr>
          <w:lang w:val="en-US" w:eastAsia="el-GR"/>
        </w:rPr>
        <w:t>→</w:t>
      </w:r>
    </w:p>
    <w:p w:rsidR="00F2402D" w:rsidRDefault="001124E5" w:rsidP="001124E5">
      <w:pPr>
        <w:ind w:left="425"/>
        <w:jc w:val="center"/>
        <w:rPr>
          <w:lang w:eastAsia="el-GR"/>
        </w:rPr>
      </w:pPr>
      <w:r w:rsidRPr="00F2402D">
        <w:rPr>
          <w:position w:val="-26"/>
          <w:lang w:eastAsia="el-GR"/>
        </w:rPr>
        <w:object w:dxaOrig="2700" w:dyaOrig="700">
          <v:shape id="_x0000_i1035" type="#_x0000_t75" style="width:135.1pt;height:34.85pt" o:ole="">
            <v:imagedata r:id="rId29" o:title=""/>
          </v:shape>
          <o:OLEObject Type="Embed" ProgID="Equation.3" ShapeID="_x0000_i1035" DrawAspect="Content" ObjectID="_1465845873" r:id="rId30"/>
        </w:object>
      </w:r>
    </w:p>
    <w:p w:rsidR="001C32BD" w:rsidRPr="009125F1" w:rsidRDefault="001C32BD" w:rsidP="00FD51B6">
      <w:pPr>
        <w:ind w:left="425"/>
        <w:rPr>
          <w:lang w:eastAsia="el-GR"/>
        </w:rPr>
      </w:pPr>
      <w:r>
        <w:rPr>
          <w:lang w:eastAsia="el-GR"/>
        </w:rPr>
        <w:t>Αλλά τότε το διάστημα που θα διανύσει το σώμα κινούμενο προς τα κάτω, μέχρι να μηδενιστεί η ταχ</w:t>
      </w:r>
      <w:r>
        <w:rPr>
          <w:lang w:eastAsia="el-GR"/>
        </w:rPr>
        <w:t>ύ</w:t>
      </w:r>
      <w:r>
        <w:rPr>
          <w:lang w:eastAsia="el-GR"/>
        </w:rPr>
        <w:t>τητά του, θα είναι s=</w:t>
      </w:r>
      <w:r w:rsidR="009125F1">
        <w:rPr>
          <w:lang w:eastAsia="el-GR"/>
        </w:rPr>
        <w:t>|x</w:t>
      </w:r>
      <w:r w:rsidR="009125F1">
        <w:rPr>
          <w:vertAlign w:val="subscript"/>
          <w:lang w:eastAsia="el-GR"/>
        </w:rPr>
        <w:t>1</w:t>
      </w:r>
      <w:r w:rsidR="009125F1">
        <w:rPr>
          <w:lang w:eastAsia="el-GR"/>
        </w:rPr>
        <w:t>|+Α=1m, πράγμα που σημαίνει ότι το θα φτάσει οριακά στη βάση του θαλάμου.</w:t>
      </w:r>
    </w:p>
    <w:p w:rsidR="00F2402D" w:rsidRPr="00735C9B" w:rsidRDefault="00F2402D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F2402D" w:rsidRPr="00F2402D" w:rsidRDefault="00F2402D" w:rsidP="004D5406">
      <w:pPr>
        <w:ind w:left="425"/>
        <w:rPr>
          <w:lang w:val="en-US" w:eastAsia="el-GR"/>
        </w:rPr>
      </w:pPr>
    </w:p>
    <w:sectPr w:rsidR="00F2402D" w:rsidRPr="00F2402D" w:rsidSect="00DE126D">
      <w:headerReference w:type="default" r:id="rId31"/>
      <w:footerReference w:type="default" r:id="rId32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F30" w:rsidRDefault="00EF1F30" w:rsidP="00AE4FC3">
      <w:pPr>
        <w:spacing w:line="240" w:lineRule="auto"/>
      </w:pPr>
      <w:r>
        <w:separator/>
      </w:r>
    </w:p>
  </w:endnote>
  <w:endnote w:type="continuationSeparator" w:id="0">
    <w:p w:rsidR="00EF1F30" w:rsidRDefault="00EF1F30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3" w:rsidRDefault="00A61E7E" w:rsidP="00BE5926">
    <w:pPr>
      <w:pStyle w:val="a7"/>
      <w:framePr w:wrap="around" w:vAnchor="text" w:hAnchor="page" w:x="10561" w:y="205"/>
      <w:rPr>
        <w:rStyle w:val="a8"/>
      </w:rPr>
    </w:pPr>
    <w:r>
      <w:rPr>
        <w:rStyle w:val="a8"/>
      </w:rPr>
      <w:fldChar w:fldCharType="begin"/>
    </w:r>
    <w:r w:rsidR="00AE4FC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51B6">
      <w:rPr>
        <w:rStyle w:val="a8"/>
        <w:noProof/>
      </w:rPr>
      <w:t>2</w:t>
    </w:r>
    <w:r>
      <w:rPr>
        <w:rStyle w:val="a8"/>
      </w:rPr>
      <w:fldChar w:fldCharType="end"/>
    </w:r>
  </w:p>
  <w:p w:rsidR="00AE4FC3" w:rsidRPr="00D56705" w:rsidRDefault="00AE4FC3" w:rsidP="00BE5926">
    <w:pPr>
      <w:pStyle w:val="a7"/>
      <w:pBdr>
        <w:top w:val="single" w:sz="4" w:space="1" w:color="auto"/>
      </w:pBdr>
      <w:tabs>
        <w:tab w:val="clear" w:pos="4153"/>
        <w:tab w:val="center" w:pos="4862"/>
      </w:tabs>
      <w:spacing w:before="120"/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AE4FC3" w:rsidRDefault="00AE4F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F30" w:rsidRDefault="00EF1F30" w:rsidP="00AE4FC3">
      <w:pPr>
        <w:spacing w:line="240" w:lineRule="auto"/>
      </w:pPr>
      <w:r>
        <w:separator/>
      </w:r>
    </w:p>
  </w:footnote>
  <w:footnote w:type="continuationSeparator" w:id="0">
    <w:p w:rsidR="00EF1F30" w:rsidRDefault="00EF1F30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3" w:rsidRPr="00BE5926" w:rsidRDefault="00AE4FC3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BE5926">
      <w:rPr>
        <w:i/>
      </w:rPr>
      <w:t>Υλικό Φυσικής-Χημείας</w:t>
    </w:r>
    <w:r w:rsidRPr="00BE5926">
      <w:rPr>
        <w:i/>
      </w:rPr>
      <w:tab/>
      <w:t xml:space="preserve">  Ταλαντώσεις</w:t>
    </w:r>
  </w:p>
  <w:p w:rsidR="00AE4FC3" w:rsidRDefault="00AE4F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230EA"/>
    <w:rsid w:val="00044C10"/>
    <w:rsid w:val="000544B8"/>
    <w:rsid w:val="00063585"/>
    <w:rsid w:val="000654ED"/>
    <w:rsid w:val="00083EB6"/>
    <w:rsid w:val="000854E0"/>
    <w:rsid w:val="000C2D47"/>
    <w:rsid w:val="000E7C18"/>
    <w:rsid w:val="000F73F6"/>
    <w:rsid w:val="00101418"/>
    <w:rsid w:val="001124E5"/>
    <w:rsid w:val="001201BF"/>
    <w:rsid w:val="00165775"/>
    <w:rsid w:val="00167249"/>
    <w:rsid w:val="0017048D"/>
    <w:rsid w:val="00172FBB"/>
    <w:rsid w:val="00176582"/>
    <w:rsid w:val="001C16EE"/>
    <w:rsid w:val="001C32BD"/>
    <w:rsid w:val="001C4A36"/>
    <w:rsid w:val="001E1A73"/>
    <w:rsid w:val="0021245B"/>
    <w:rsid w:val="00246577"/>
    <w:rsid w:val="002620C3"/>
    <w:rsid w:val="00274EC7"/>
    <w:rsid w:val="00291BF3"/>
    <w:rsid w:val="002B18DD"/>
    <w:rsid w:val="002B59B2"/>
    <w:rsid w:val="002D318F"/>
    <w:rsid w:val="002F77C7"/>
    <w:rsid w:val="00341904"/>
    <w:rsid w:val="00343AE0"/>
    <w:rsid w:val="00354C19"/>
    <w:rsid w:val="00354F39"/>
    <w:rsid w:val="00387A7B"/>
    <w:rsid w:val="00393F9C"/>
    <w:rsid w:val="003B5435"/>
    <w:rsid w:val="003C305B"/>
    <w:rsid w:val="003D7B21"/>
    <w:rsid w:val="003F0AC4"/>
    <w:rsid w:val="003F5122"/>
    <w:rsid w:val="003F7616"/>
    <w:rsid w:val="00405375"/>
    <w:rsid w:val="00415FEF"/>
    <w:rsid w:val="00440024"/>
    <w:rsid w:val="004737A3"/>
    <w:rsid w:val="004901EA"/>
    <w:rsid w:val="004A12E6"/>
    <w:rsid w:val="004A3EDF"/>
    <w:rsid w:val="004B62BD"/>
    <w:rsid w:val="004C47E2"/>
    <w:rsid w:val="004D1408"/>
    <w:rsid w:val="004D5406"/>
    <w:rsid w:val="004D68F3"/>
    <w:rsid w:val="0050468F"/>
    <w:rsid w:val="00505FA4"/>
    <w:rsid w:val="00524705"/>
    <w:rsid w:val="005457AB"/>
    <w:rsid w:val="005469A8"/>
    <w:rsid w:val="005540F0"/>
    <w:rsid w:val="005547B4"/>
    <w:rsid w:val="005651C0"/>
    <w:rsid w:val="00580FBA"/>
    <w:rsid w:val="005834AB"/>
    <w:rsid w:val="00592DD8"/>
    <w:rsid w:val="005B57EB"/>
    <w:rsid w:val="005B5C72"/>
    <w:rsid w:val="005C4B3E"/>
    <w:rsid w:val="005E109A"/>
    <w:rsid w:val="005E170A"/>
    <w:rsid w:val="005F39B0"/>
    <w:rsid w:val="006005C2"/>
    <w:rsid w:val="00601E5B"/>
    <w:rsid w:val="006023BD"/>
    <w:rsid w:val="006028AF"/>
    <w:rsid w:val="006029A4"/>
    <w:rsid w:val="006058F7"/>
    <w:rsid w:val="00607923"/>
    <w:rsid w:val="00615779"/>
    <w:rsid w:val="006270E1"/>
    <w:rsid w:val="0064038E"/>
    <w:rsid w:val="00660124"/>
    <w:rsid w:val="00660FE0"/>
    <w:rsid w:val="0066300C"/>
    <w:rsid w:val="00665D6F"/>
    <w:rsid w:val="00686626"/>
    <w:rsid w:val="006A78D4"/>
    <w:rsid w:val="006B0685"/>
    <w:rsid w:val="006B76F9"/>
    <w:rsid w:val="006C5216"/>
    <w:rsid w:val="006C6E7F"/>
    <w:rsid w:val="006D424D"/>
    <w:rsid w:val="006E1D78"/>
    <w:rsid w:val="006F28CC"/>
    <w:rsid w:val="006F772B"/>
    <w:rsid w:val="007000CA"/>
    <w:rsid w:val="00706C93"/>
    <w:rsid w:val="007171B8"/>
    <w:rsid w:val="007249DA"/>
    <w:rsid w:val="00735624"/>
    <w:rsid w:val="00745F49"/>
    <w:rsid w:val="0078226B"/>
    <w:rsid w:val="00784759"/>
    <w:rsid w:val="007A51CC"/>
    <w:rsid w:val="007A7663"/>
    <w:rsid w:val="007B5D13"/>
    <w:rsid w:val="007B5DBA"/>
    <w:rsid w:val="007D3AA0"/>
    <w:rsid w:val="007E0214"/>
    <w:rsid w:val="007E458C"/>
    <w:rsid w:val="007E6479"/>
    <w:rsid w:val="00836AAE"/>
    <w:rsid w:val="0085046C"/>
    <w:rsid w:val="00881546"/>
    <w:rsid w:val="00881D07"/>
    <w:rsid w:val="00881E91"/>
    <w:rsid w:val="008C130F"/>
    <w:rsid w:val="008F1252"/>
    <w:rsid w:val="0090092A"/>
    <w:rsid w:val="00907F46"/>
    <w:rsid w:val="009125F1"/>
    <w:rsid w:val="0091568A"/>
    <w:rsid w:val="0091575F"/>
    <w:rsid w:val="00916BA6"/>
    <w:rsid w:val="009220BC"/>
    <w:rsid w:val="00942A00"/>
    <w:rsid w:val="00960A34"/>
    <w:rsid w:val="009715B3"/>
    <w:rsid w:val="00987AD4"/>
    <w:rsid w:val="009B7E4E"/>
    <w:rsid w:val="009D2B72"/>
    <w:rsid w:val="009D36ED"/>
    <w:rsid w:val="009D6049"/>
    <w:rsid w:val="009D7943"/>
    <w:rsid w:val="00A00627"/>
    <w:rsid w:val="00A21151"/>
    <w:rsid w:val="00A3174C"/>
    <w:rsid w:val="00A56B3B"/>
    <w:rsid w:val="00A571FA"/>
    <w:rsid w:val="00A61E7E"/>
    <w:rsid w:val="00A823AB"/>
    <w:rsid w:val="00A974A0"/>
    <w:rsid w:val="00AA7D02"/>
    <w:rsid w:val="00AC0CEE"/>
    <w:rsid w:val="00AC1229"/>
    <w:rsid w:val="00AE4FC3"/>
    <w:rsid w:val="00B30404"/>
    <w:rsid w:val="00B314C6"/>
    <w:rsid w:val="00B37F20"/>
    <w:rsid w:val="00B41D17"/>
    <w:rsid w:val="00B43646"/>
    <w:rsid w:val="00B563D8"/>
    <w:rsid w:val="00B64027"/>
    <w:rsid w:val="00B80E75"/>
    <w:rsid w:val="00B83F4E"/>
    <w:rsid w:val="00BD6917"/>
    <w:rsid w:val="00BE5926"/>
    <w:rsid w:val="00BF277A"/>
    <w:rsid w:val="00C128B2"/>
    <w:rsid w:val="00C24A07"/>
    <w:rsid w:val="00C325DD"/>
    <w:rsid w:val="00C3343A"/>
    <w:rsid w:val="00C43688"/>
    <w:rsid w:val="00C44B19"/>
    <w:rsid w:val="00C65A33"/>
    <w:rsid w:val="00C86C9D"/>
    <w:rsid w:val="00CB476B"/>
    <w:rsid w:val="00CB5B88"/>
    <w:rsid w:val="00CC00DA"/>
    <w:rsid w:val="00CC0D29"/>
    <w:rsid w:val="00CE07B4"/>
    <w:rsid w:val="00CE7BB0"/>
    <w:rsid w:val="00CF09F3"/>
    <w:rsid w:val="00CF393D"/>
    <w:rsid w:val="00D04551"/>
    <w:rsid w:val="00D15882"/>
    <w:rsid w:val="00D3017F"/>
    <w:rsid w:val="00D51391"/>
    <w:rsid w:val="00D65DDF"/>
    <w:rsid w:val="00D80CE6"/>
    <w:rsid w:val="00DA0E27"/>
    <w:rsid w:val="00DA2149"/>
    <w:rsid w:val="00DC0931"/>
    <w:rsid w:val="00DC2882"/>
    <w:rsid w:val="00DC2C89"/>
    <w:rsid w:val="00DC3232"/>
    <w:rsid w:val="00DD62FE"/>
    <w:rsid w:val="00DE126D"/>
    <w:rsid w:val="00DF37FB"/>
    <w:rsid w:val="00E0509A"/>
    <w:rsid w:val="00E11AF9"/>
    <w:rsid w:val="00E16123"/>
    <w:rsid w:val="00E42734"/>
    <w:rsid w:val="00E42B70"/>
    <w:rsid w:val="00E757F8"/>
    <w:rsid w:val="00E778E1"/>
    <w:rsid w:val="00E80195"/>
    <w:rsid w:val="00E85B10"/>
    <w:rsid w:val="00E90596"/>
    <w:rsid w:val="00E92BF9"/>
    <w:rsid w:val="00EA35C4"/>
    <w:rsid w:val="00EC02BC"/>
    <w:rsid w:val="00EC45E1"/>
    <w:rsid w:val="00EC52A9"/>
    <w:rsid w:val="00ED5FE2"/>
    <w:rsid w:val="00EF1F30"/>
    <w:rsid w:val="00F06DAB"/>
    <w:rsid w:val="00F2171C"/>
    <w:rsid w:val="00F2402D"/>
    <w:rsid w:val="00F26692"/>
    <w:rsid w:val="00F477F0"/>
    <w:rsid w:val="00F74A50"/>
    <w:rsid w:val="00F756A0"/>
    <w:rsid w:val="00F8348E"/>
    <w:rsid w:val="00FB020D"/>
    <w:rsid w:val="00FB12A1"/>
    <w:rsid w:val="00FB3BD7"/>
    <w:rsid w:val="00FB4D2C"/>
    <w:rsid w:val="00FB52DE"/>
    <w:rsid w:val="00FD030E"/>
    <w:rsid w:val="00FD51B6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3F4E"/>
    <w:pPr>
      <w:tabs>
        <w:tab w:val="left" w:pos="425"/>
      </w:tabs>
      <w:spacing w:after="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6</cp:revision>
  <cp:lastPrinted>2013-08-01T06:03:00Z</cp:lastPrinted>
  <dcterms:created xsi:type="dcterms:W3CDTF">2014-07-01T18:14:00Z</dcterms:created>
  <dcterms:modified xsi:type="dcterms:W3CDTF">2014-07-02T19:36:00Z</dcterms:modified>
</cp:coreProperties>
</file>