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A5" w:rsidRDefault="00AB4096" w:rsidP="00AB4096">
      <w:pPr>
        <w:pStyle w:val="10"/>
      </w:pPr>
      <w:r>
        <w:t>Το πλάτος και η περίοδος με μια αλλαγή.</w:t>
      </w:r>
    </w:p>
    <w:tbl>
      <w:tblPr>
        <w:tblpPr w:leftFromText="180" w:rightFromText="180" w:vertAnchor="text" w:tblpXSpec="right" w:tblpY="8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52"/>
      </w:tblGrid>
      <w:tr w:rsidR="00146CA0" w:rsidTr="00157D66">
        <w:trPr>
          <w:trHeight w:val="1703"/>
          <w:jc w:val="right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146CA0" w:rsidRDefault="007E0B4F" w:rsidP="00146CA0">
            <w:pPr>
              <w:rPr>
                <w:lang w:eastAsia="el-GR"/>
              </w:rPr>
            </w:pPr>
            <w:r>
              <w:object w:dxaOrig="3281" w:dyaOrig="26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15pt;height:132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72122410" r:id="rId8"/>
              </w:object>
            </w:r>
          </w:p>
        </w:tc>
      </w:tr>
    </w:tbl>
    <w:p w:rsidR="00AB4096" w:rsidRDefault="00FB011A" w:rsidP="00AB4096">
      <w:pPr>
        <w:rPr>
          <w:lang w:eastAsia="el-GR"/>
        </w:rPr>
      </w:pPr>
      <w:r>
        <w:rPr>
          <w:lang w:eastAsia="el-GR"/>
        </w:rPr>
        <w:t>Στο κάτω άκρο ενός κατακόρυφου ελατηρίου, ηρεμεί ένα σώμα Σ μάζας m. Όταν κρεμάσουμε κάτω από το σώμα Σ, ένα δεύτερο σ</w:t>
      </w:r>
      <w:r>
        <w:rPr>
          <w:lang w:eastAsia="el-GR"/>
        </w:rPr>
        <w:t>ώ</w:t>
      </w:r>
      <w:r>
        <w:rPr>
          <w:lang w:eastAsia="el-GR"/>
        </w:rPr>
        <w:t>μα Σ</w:t>
      </w:r>
      <w:r>
        <w:rPr>
          <w:vertAlign w:val="subscript"/>
          <w:lang w:eastAsia="el-GR"/>
        </w:rPr>
        <w:t>1</w:t>
      </w:r>
      <w:r>
        <w:rPr>
          <w:lang w:eastAsia="el-GR"/>
        </w:rPr>
        <w:t>, μάζας Μ=2m και αφεθεί το σύστημα ελεύθερο, εκτελεί ΑΑΤ πλάτους Α και περιόδου Τ.</w:t>
      </w:r>
    </w:p>
    <w:p w:rsidR="00FB011A" w:rsidRDefault="00FB011A" w:rsidP="00AB4096">
      <w:pPr>
        <w:rPr>
          <w:lang w:eastAsia="el-GR"/>
        </w:rPr>
      </w:pPr>
      <w:r>
        <w:rPr>
          <w:lang w:eastAsia="el-GR"/>
        </w:rPr>
        <w:t>Επαναλαμβάνουμε το πείραμα, αλλά τώρα</w:t>
      </w:r>
      <w:r w:rsidR="007E0B4F">
        <w:rPr>
          <w:lang w:eastAsia="el-GR"/>
        </w:rPr>
        <w:t xml:space="preserve"> στο κάτω άκρο του ελ</w:t>
      </w:r>
      <w:r w:rsidR="007E0B4F">
        <w:rPr>
          <w:lang w:eastAsia="el-GR"/>
        </w:rPr>
        <w:t>α</w:t>
      </w:r>
      <w:r w:rsidR="007E0B4F">
        <w:rPr>
          <w:lang w:eastAsia="el-GR"/>
        </w:rPr>
        <w:t xml:space="preserve">τηρίου έχει δεθεί το </w:t>
      </w:r>
      <w:r>
        <w:rPr>
          <w:lang w:eastAsia="el-GR"/>
        </w:rPr>
        <w:t>σώμα Σ</w:t>
      </w:r>
      <w:r>
        <w:rPr>
          <w:vertAlign w:val="subscript"/>
          <w:lang w:eastAsia="el-GR"/>
        </w:rPr>
        <w:t>1</w:t>
      </w:r>
      <w:r w:rsidR="007E0B4F">
        <w:rPr>
          <w:lang w:eastAsia="el-GR"/>
        </w:rPr>
        <w:t xml:space="preserve"> το οποίο ηρεμεί,</w:t>
      </w:r>
      <w:r>
        <w:rPr>
          <w:lang w:eastAsia="el-GR"/>
        </w:rPr>
        <w:t xml:space="preserve"> κάτω από το οποίο κρεμάμε το σώμα Σ. Αφήνουμε το σύστημα ξανά να ταλαντωθεί.</w:t>
      </w:r>
    </w:p>
    <w:p w:rsidR="00C66AB8" w:rsidRDefault="00FB011A" w:rsidP="00F1613B">
      <w:pPr>
        <w:ind w:left="284"/>
        <w:rPr>
          <w:lang w:eastAsia="el-GR"/>
        </w:rPr>
      </w:pPr>
      <w:r>
        <w:rPr>
          <w:lang w:eastAsia="el-GR"/>
        </w:rPr>
        <w:t xml:space="preserve">i)  </w:t>
      </w:r>
      <w:r w:rsidR="00C66AB8">
        <w:rPr>
          <w:lang w:eastAsia="el-GR"/>
        </w:rPr>
        <w:t>Το νέο πλάτος ταλάντωσης είναι:</w:t>
      </w:r>
    </w:p>
    <w:p w:rsidR="00C66AB8" w:rsidRPr="00C66AB8" w:rsidRDefault="00C66AB8" w:rsidP="00F1613B">
      <w:pPr>
        <w:ind w:left="284"/>
        <w:jc w:val="center"/>
        <w:rPr>
          <w:lang w:eastAsia="el-GR"/>
        </w:rPr>
      </w:pPr>
      <w:r>
        <w:rPr>
          <w:lang w:eastAsia="el-GR"/>
        </w:rPr>
        <w:t xml:space="preserve">α) Α/2 </w:t>
      </w:r>
      <w:r>
        <w:rPr>
          <w:lang w:eastAsia="el-GR"/>
        </w:rPr>
        <w:tab/>
        <w:t>β) Α,</w:t>
      </w:r>
      <w:r>
        <w:rPr>
          <w:lang w:eastAsia="el-GR"/>
        </w:rPr>
        <w:tab/>
      </w:r>
      <w:r w:rsidR="00F1613B">
        <w:rPr>
          <w:lang w:val="en-US" w:eastAsia="el-GR"/>
        </w:rPr>
        <w:t xml:space="preserve">     </w:t>
      </w:r>
      <w:r>
        <w:rPr>
          <w:lang w:eastAsia="el-GR"/>
        </w:rPr>
        <w:t>γ) 2Α.</w:t>
      </w:r>
    </w:p>
    <w:p w:rsidR="00C66AB8" w:rsidRDefault="00FB011A" w:rsidP="00F1613B">
      <w:pPr>
        <w:ind w:left="284"/>
        <w:rPr>
          <w:lang w:eastAsia="el-GR"/>
        </w:rPr>
      </w:pPr>
      <w:r>
        <w:rPr>
          <w:lang w:eastAsia="el-GR"/>
        </w:rPr>
        <w:t xml:space="preserve">ii) </w:t>
      </w:r>
      <w:r w:rsidR="00C66AB8">
        <w:rPr>
          <w:lang w:eastAsia="el-GR"/>
        </w:rPr>
        <w:t>Η νέα περίοδος ταλάντωσης είναι:</w:t>
      </w:r>
    </w:p>
    <w:p w:rsidR="00C66AB8" w:rsidRDefault="00F1613B" w:rsidP="00F1613B">
      <w:pPr>
        <w:jc w:val="center"/>
        <w:rPr>
          <w:lang w:eastAsia="el-GR"/>
        </w:rPr>
      </w:pPr>
      <w:r w:rsidRPr="00F1613B">
        <w:rPr>
          <w:lang w:eastAsia="el-GR"/>
        </w:rPr>
        <w:t xml:space="preserve">  </w:t>
      </w:r>
      <w:r>
        <w:rPr>
          <w:lang w:eastAsia="el-GR"/>
        </w:rPr>
        <w:t>α) Τ/2</w:t>
      </w:r>
      <w:r>
        <w:rPr>
          <w:lang w:eastAsia="el-GR"/>
        </w:rPr>
        <w:tab/>
      </w:r>
      <w:r w:rsidRPr="00F1613B">
        <w:rPr>
          <w:lang w:eastAsia="el-GR"/>
        </w:rPr>
        <w:t xml:space="preserve">                </w:t>
      </w:r>
      <w:r w:rsidR="00C66AB8">
        <w:rPr>
          <w:lang w:eastAsia="el-GR"/>
        </w:rPr>
        <w:t>β) Τ,</w:t>
      </w:r>
      <w:r>
        <w:rPr>
          <w:lang w:eastAsia="el-GR"/>
        </w:rPr>
        <w:t xml:space="preserve"> </w:t>
      </w:r>
      <w:r>
        <w:rPr>
          <w:lang w:eastAsia="el-GR"/>
        </w:rPr>
        <w:tab/>
      </w:r>
      <w:r>
        <w:rPr>
          <w:lang w:val="en-US" w:eastAsia="el-GR"/>
        </w:rPr>
        <w:t xml:space="preserve">        </w:t>
      </w:r>
      <w:r w:rsidR="00C66AB8">
        <w:rPr>
          <w:lang w:eastAsia="el-GR"/>
        </w:rPr>
        <w:t>γ) 2Τ.</w:t>
      </w:r>
    </w:p>
    <w:p w:rsidR="00146CA0" w:rsidRPr="00146CA0" w:rsidRDefault="00146CA0" w:rsidP="00AB4096">
      <w:pPr>
        <w:rPr>
          <w:lang w:eastAsia="el-GR"/>
        </w:rPr>
      </w:pPr>
      <w:r>
        <w:rPr>
          <w:lang w:eastAsia="el-GR"/>
        </w:rPr>
        <w:t>Να δικαιολογήσετε τις απαντήσεις σας.</w:t>
      </w:r>
    </w:p>
    <w:p w:rsidR="00FB011A" w:rsidRPr="00F1613B" w:rsidRDefault="00FB011A" w:rsidP="00F1613B">
      <w:pPr>
        <w:spacing w:before="120" w:after="120"/>
        <w:rPr>
          <w:b/>
          <w:i/>
          <w:color w:val="548DD4" w:themeColor="text2" w:themeTint="99"/>
          <w:lang w:eastAsia="el-GR"/>
        </w:rPr>
      </w:pPr>
      <w:r w:rsidRPr="00F1613B">
        <w:rPr>
          <w:b/>
          <w:i/>
          <w:color w:val="548DD4" w:themeColor="text2" w:themeTint="99"/>
          <w:lang w:eastAsia="el-GR"/>
        </w:rPr>
        <w:t>Απάντηση:</w:t>
      </w:r>
    </w:p>
    <w:tbl>
      <w:tblPr>
        <w:tblpPr w:leftFromText="180" w:rightFromText="180" w:vertAnchor="text" w:tblpX="7345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6"/>
      </w:tblGrid>
      <w:tr w:rsidR="000F7083" w:rsidTr="000F7083">
        <w:trPr>
          <w:trHeight w:val="1603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0F7083" w:rsidRDefault="000F7083" w:rsidP="000F7083">
            <w:r>
              <w:object w:dxaOrig="2409" w:dyaOrig="3750">
                <v:shape id="_x0000_i1026" type="#_x0000_t75" style="width:120.4pt;height:187.35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472122411" r:id="rId10"/>
              </w:object>
            </w:r>
          </w:p>
          <w:p w:rsidR="008A6FB0" w:rsidRDefault="00FF0314" w:rsidP="000F7083">
            <w:pPr>
              <w:rPr>
                <w:lang w:eastAsia="el-GR"/>
              </w:rPr>
            </w:pPr>
            <w:r>
              <w:object w:dxaOrig="2635" w:dyaOrig="3749">
                <v:shape id="_x0000_i1035" type="#_x0000_t75" style="width:131.6pt;height:187.35pt" o:ole="" filled="t" fillcolor="#c6d9f1 [671]">
                  <v:fill color2="fill lighten(51)" focusposition="1" focussize="" method="linear sigma" type="gradient"/>
                  <v:imagedata r:id="rId11" o:title=""/>
                </v:shape>
                <o:OLEObject Type="Embed" ProgID="Visio.Drawing.11" ShapeID="_x0000_i1035" DrawAspect="Content" ObjectID="_1472122412" r:id="rId12"/>
              </w:object>
            </w:r>
          </w:p>
        </w:tc>
      </w:tr>
    </w:tbl>
    <w:p w:rsidR="00FB011A" w:rsidRDefault="00695F5C" w:rsidP="00FD01D8">
      <w:pPr>
        <w:pStyle w:val="1"/>
      </w:pPr>
      <w:r>
        <w:t>Για το πρώτο πείραμα:</w:t>
      </w:r>
    </w:p>
    <w:p w:rsidR="00695F5C" w:rsidRDefault="00695F5C" w:rsidP="00FD01D8">
      <w:pPr>
        <w:ind w:left="511" w:hanging="284"/>
        <w:rPr>
          <w:lang w:eastAsia="el-GR"/>
        </w:rPr>
      </w:pPr>
      <w:r>
        <w:rPr>
          <w:lang w:eastAsia="el-GR"/>
        </w:rPr>
        <w:t>Για την ισορροπία του σώματος Σ ισχύει:</w:t>
      </w:r>
    </w:p>
    <w:p w:rsidR="00695F5C" w:rsidRPr="00423F9E" w:rsidRDefault="00695F5C" w:rsidP="00FD01D8">
      <w:pPr>
        <w:ind w:left="511" w:hanging="284"/>
        <w:jc w:val="center"/>
        <w:rPr>
          <w:lang w:eastAsia="el-GR"/>
        </w:rPr>
      </w:pPr>
      <w:r w:rsidRPr="000F7083">
        <w:rPr>
          <w:i/>
          <w:sz w:val="24"/>
          <w:szCs w:val="24"/>
          <w:lang w:eastAsia="el-GR"/>
        </w:rPr>
        <w:t xml:space="preserve">ΣF=0 → </w:t>
      </w:r>
      <w:proofErr w:type="spellStart"/>
      <w:r w:rsidRPr="000F7083">
        <w:rPr>
          <w:i/>
          <w:sz w:val="24"/>
          <w:szCs w:val="24"/>
          <w:lang w:eastAsia="el-GR"/>
        </w:rPr>
        <w:t>mg=kΔ</w:t>
      </w:r>
      <w:proofErr w:type="spellEnd"/>
      <w:r w:rsidR="00423F9E" w:rsidRPr="00423F9E">
        <w:rPr>
          <w:i/>
          <w:position w:val="-10"/>
          <w:sz w:val="24"/>
          <w:szCs w:val="24"/>
          <w:lang w:eastAsia="el-GR"/>
        </w:rPr>
        <w:object w:dxaOrig="260" w:dyaOrig="340">
          <v:shape id="_x0000_i1027" type="#_x0000_t75" style="width:13.15pt;height:17.05pt" o:ole="">
            <v:imagedata r:id="rId13" o:title=""/>
          </v:shape>
          <o:OLEObject Type="Embed" ProgID="Equation.3" ShapeID="_x0000_i1027" DrawAspect="Content" ObjectID="_1472122413" r:id="rId14"/>
        </w:object>
      </w:r>
    </w:p>
    <w:p w:rsidR="00695F5C" w:rsidRPr="00423F9E" w:rsidRDefault="00695F5C" w:rsidP="00FD01D8">
      <w:pPr>
        <w:ind w:left="567"/>
        <w:rPr>
          <w:lang w:eastAsia="el-GR"/>
        </w:rPr>
      </w:pPr>
      <w:r>
        <w:rPr>
          <w:lang w:eastAsia="el-GR"/>
        </w:rPr>
        <w:t>Μόλις κρεμάσουμε και το Σ</w:t>
      </w:r>
      <w:r>
        <w:rPr>
          <w:vertAlign w:val="subscript"/>
          <w:lang w:eastAsia="el-GR"/>
        </w:rPr>
        <w:t>1</w:t>
      </w:r>
      <w:r>
        <w:rPr>
          <w:lang w:eastAsia="el-GR"/>
        </w:rPr>
        <w:t>, το σύστημα θα εκτελέσει ΑΑΤ, γύρω από μια νέα θέση ισορροπίας, για την οποία:</w:t>
      </w:r>
    </w:p>
    <w:p w:rsidR="00695F5C" w:rsidRPr="00423F9E" w:rsidRDefault="00695F5C" w:rsidP="00FD01D8">
      <w:pPr>
        <w:ind w:left="511" w:hanging="284"/>
        <w:jc w:val="center"/>
        <w:rPr>
          <w:i/>
          <w:sz w:val="24"/>
          <w:szCs w:val="24"/>
          <w:lang w:eastAsia="el-GR"/>
        </w:rPr>
      </w:pPr>
      <w:r w:rsidRPr="00232ED3">
        <w:rPr>
          <w:i/>
          <w:sz w:val="24"/>
          <w:szCs w:val="24"/>
          <w:lang w:eastAsia="el-GR"/>
        </w:rPr>
        <w:t>ΣF=0 → (</w:t>
      </w:r>
      <w:proofErr w:type="spellStart"/>
      <w:r w:rsidRPr="00232ED3">
        <w:rPr>
          <w:i/>
          <w:sz w:val="24"/>
          <w:szCs w:val="24"/>
          <w:lang w:eastAsia="el-GR"/>
        </w:rPr>
        <w:t>m+Μ</w:t>
      </w:r>
      <w:proofErr w:type="spellEnd"/>
      <w:r w:rsidRPr="00232ED3">
        <w:rPr>
          <w:i/>
          <w:sz w:val="24"/>
          <w:szCs w:val="24"/>
          <w:lang w:eastAsia="el-GR"/>
        </w:rPr>
        <w:t>)</w:t>
      </w:r>
      <w:proofErr w:type="spellStart"/>
      <w:r w:rsidRPr="00232ED3">
        <w:rPr>
          <w:i/>
          <w:sz w:val="24"/>
          <w:szCs w:val="24"/>
          <w:lang w:eastAsia="el-GR"/>
        </w:rPr>
        <w:t>g=kΔ</w:t>
      </w:r>
      <w:proofErr w:type="spellEnd"/>
      <w:r w:rsidR="00423F9E" w:rsidRPr="00423F9E">
        <w:rPr>
          <w:i/>
          <w:position w:val="-10"/>
          <w:sz w:val="24"/>
          <w:szCs w:val="24"/>
          <w:lang w:eastAsia="el-GR"/>
        </w:rPr>
        <w:object w:dxaOrig="279" w:dyaOrig="340">
          <v:shape id="_x0000_i1028" type="#_x0000_t75" style="width:13.95pt;height:17.05pt" o:ole="">
            <v:imagedata r:id="rId15" o:title=""/>
          </v:shape>
          <o:OLEObject Type="Embed" ProgID="Equation.3" ShapeID="_x0000_i1028" DrawAspect="Content" ObjectID="_1472122414" r:id="rId16"/>
        </w:object>
      </w:r>
    </w:p>
    <w:p w:rsidR="00695F5C" w:rsidRDefault="00695F5C" w:rsidP="00FD01D8">
      <w:pPr>
        <w:ind w:left="567"/>
        <w:rPr>
          <w:lang w:eastAsia="el-GR"/>
        </w:rPr>
      </w:pPr>
      <w:r>
        <w:rPr>
          <w:lang w:eastAsia="el-GR"/>
        </w:rPr>
        <w:t>Αλλά αφού η ταλάντωση ξεκινά από ακραία θέση (μηδενική ταχύτητα) το πλάτος ταλάντωσης θα είναι ίσο:</w:t>
      </w:r>
    </w:p>
    <w:p w:rsidR="00695F5C" w:rsidRPr="00C66AB8" w:rsidRDefault="00C129CE" w:rsidP="00FD01D8">
      <w:pPr>
        <w:ind w:left="511" w:hanging="284"/>
        <w:jc w:val="center"/>
        <w:rPr>
          <w:lang w:val="en-US" w:eastAsia="el-GR"/>
        </w:rPr>
      </w:pPr>
      <w:r w:rsidRPr="00695F5C">
        <w:rPr>
          <w:position w:val="-24"/>
          <w:lang w:eastAsia="el-GR"/>
        </w:rPr>
        <w:object w:dxaOrig="4500" w:dyaOrig="620">
          <v:shape id="_x0000_i1029" type="#_x0000_t75" style="width:224.9pt;height:30.95pt" o:ole="">
            <v:imagedata r:id="rId17" o:title=""/>
          </v:shape>
          <o:OLEObject Type="Embed" ProgID="Equation.3" ShapeID="_x0000_i1029" DrawAspect="Content" ObjectID="_1472122415" r:id="rId18"/>
        </w:object>
      </w:r>
      <w:r w:rsidR="00C66AB8">
        <w:rPr>
          <w:lang w:val="en-US" w:eastAsia="el-GR"/>
        </w:rPr>
        <w:t>(1)</w:t>
      </w:r>
    </w:p>
    <w:p w:rsidR="00C66AB8" w:rsidRDefault="00C66AB8" w:rsidP="00FD01D8">
      <w:pPr>
        <w:ind w:left="511" w:firstLine="56"/>
        <w:rPr>
          <w:lang w:eastAsia="el-GR"/>
        </w:rPr>
      </w:pPr>
      <w:r>
        <w:rPr>
          <w:lang w:eastAsia="el-GR"/>
        </w:rPr>
        <w:t>Ας έρθουμε τώρα στο δεύτερο πείραμα, όπου αντίστοιχα έχουμε:</w:t>
      </w:r>
    </w:p>
    <w:p w:rsidR="00C66AB8" w:rsidRDefault="00C66AB8" w:rsidP="00FD01D8">
      <w:pPr>
        <w:ind w:left="511" w:hanging="284"/>
        <w:jc w:val="center"/>
        <w:rPr>
          <w:lang w:eastAsia="el-GR"/>
        </w:rPr>
      </w:pPr>
      <w:r w:rsidRPr="000F7083">
        <w:rPr>
          <w:i/>
          <w:sz w:val="24"/>
          <w:szCs w:val="24"/>
          <w:lang w:eastAsia="el-GR"/>
        </w:rPr>
        <w:t xml:space="preserve">ΣF=0 → </w:t>
      </w:r>
      <w:proofErr w:type="spellStart"/>
      <w:r>
        <w:rPr>
          <w:i/>
          <w:sz w:val="24"/>
          <w:szCs w:val="24"/>
          <w:lang w:eastAsia="el-GR"/>
        </w:rPr>
        <w:t>Μ</w:t>
      </w:r>
      <w:r w:rsidRPr="000F7083">
        <w:rPr>
          <w:i/>
          <w:sz w:val="24"/>
          <w:szCs w:val="24"/>
          <w:lang w:eastAsia="el-GR"/>
        </w:rPr>
        <w:t>g=k</w:t>
      </w:r>
      <w:proofErr w:type="spellEnd"/>
      <w:r w:rsidRPr="00C66AB8">
        <w:rPr>
          <w:i/>
          <w:position w:val="-10"/>
          <w:sz w:val="24"/>
          <w:szCs w:val="24"/>
          <w:lang w:eastAsia="el-GR"/>
        </w:rPr>
        <w:object w:dxaOrig="420" w:dyaOrig="340">
          <v:shape id="_x0000_i1030" type="#_x0000_t75" style="width:20.9pt;height:17.05pt" o:ole="">
            <v:imagedata r:id="rId19" o:title=""/>
          </v:shape>
          <o:OLEObject Type="Embed" ProgID="Equation.3" ShapeID="_x0000_i1030" DrawAspect="Content" ObjectID="_1472122416" r:id="rId20"/>
        </w:object>
      </w:r>
      <w:r>
        <w:rPr>
          <w:lang w:eastAsia="el-GR"/>
        </w:rPr>
        <w:t xml:space="preserve">  (1)</w:t>
      </w:r>
    </w:p>
    <w:p w:rsidR="00C66AB8" w:rsidRDefault="00C66AB8" w:rsidP="00FD01D8">
      <w:pPr>
        <w:ind w:left="567"/>
        <w:rPr>
          <w:lang w:eastAsia="el-GR"/>
        </w:rPr>
      </w:pPr>
      <w:r>
        <w:rPr>
          <w:lang w:eastAsia="el-GR"/>
        </w:rPr>
        <w:t>Μόλις κρεμάσουμε και το Σ, το σύστημα θα εκτελέσει ΑΑΤ, γύρω από μια νέα θέση ισορροπίας, για την οποία:</w:t>
      </w:r>
    </w:p>
    <w:p w:rsidR="00C66AB8" w:rsidRPr="00423F9E" w:rsidRDefault="00C66AB8" w:rsidP="00FD01D8">
      <w:pPr>
        <w:ind w:left="511" w:hanging="284"/>
        <w:jc w:val="center"/>
        <w:rPr>
          <w:i/>
          <w:sz w:val="24"/>
          <w:szCs w:val="24"/>
          <w:lang w:val="en-US" w:eastAsia="el-GR"/>
        </w:rPr>
      </w:pPr>
      <w:r w:rsidRPr="00232ED3">
        <w:rPr>
          <w:i/>
          <w:sz w:val="24"/>
          <w:szCs w:val="24"/>
          <w:lang w:eastAsia="el-GR"/>
        </w:rPr>
        <w:t>ΣF=0 → (</w:t>
      </w:r>
      <w:proofErr w:type="spellStart"/>
      <w:r w:rsidRPr="00232ED3">
        <w:rPr>
          <w:i/>
          <w:sz w:val="24"/>
          <w:szCs w:val="24"/>
          <w:lang w:eastAsia="el-GR"/>
        </w:rPr>
        <w:t>m+Μ</w:t>
      </w:r>
      <w:proofErr w:type="spellEnd"/>
      <w:r w:rsidRPr="00232ED3">
        <w:rPr>
          <w:i/>
          <w:sz w:val="24"/>
          <w:szCs w:val="24"/>
          <w:lang w:eastAsia="el-GR"/>
        </w:rPr>
        <w:t>)</w:t>
      </w:r>
      <w:proofErr w:type="spellStart"/>
      <w:r w:rsidRPr="00232ED3">
        <w:rPr>
          <w:i/>
          <w:sz w:val="24"/>
          <w:szCs w:val="24"/>
          <w:lang w:eastAsia="el-GR"/>
        </w:rPr>
        <w:t>g=kΔ</w:t>
      </w:r>
      <w:proofErr w:type="spellEnd"/>
      <w:r w:rsidR="00423F9E" w:rsidRPr="00423F9E">
        <w:rPr>
          <w:i/>
          <w:position w:val="-10"/>
          <w:sz w:val="24"/>
          <w:szCs w:val="24"/>
          <w:lang w:eastAsia="el-GR"/>
        </w:rPr>
        <w:object w:dxaOrig="279" w:dyaOrig="340">
          <v:shape id="_x0000_i1031" type="#_x0000_t75" style="width:13.95pt;height:17.05pt" o:ole="">
            <v:imagedata r:id="rId15" o:title=""/>
          </v:shape>
          <o:OLEObject Type="Embed" ProgID="Equation.3" ShapeID="_x0000_i1031" DrawAspect="Content" ObjectID="_1472122417" r:id="rId21"/>
        </w:object>
      </w:r>
    </w:p>
    <w:p w:rsidR="00C66AB8" w:rsidRDefault="00C66AB8" w:rsidP="00FD01D8">
      <w:pPr>
        <w:ind w:left="567"/>
        <w:rPr>
          <w:lang w:eastAsia="el-GR"/>
        </w:rPr>
      </w:pPr>
      <w:r>
        <w:rPr>
          <w:lang w:eastAsia="el-GR"/>
        </w:rPr>
        <w:t>Αλλά αφού η ταλάντωση ξεκινά από ακραία θέση (μηδενική ταχύτητα) το πλάτος ταλάντωσης θα είναι ίσο:</w:t>
      </w:r>
    </w:p>
    <w:p w:rsidR="00C66AB8" w:rsidRPr="00C66AB8" w:rsidRDefault="00C66AB8" w:rsidP="00FD01D8">
      <w:pPr>
        <w:ind w:left="511" w:hanging="284"/>
        <w:jc w:val="center"/>
        <w:rPr>
          <w:lang w:eastAsia="el-GR"/>
        </w:rPr>
      </w:pPr>
      <w:r w:rsidRPr="00695F5C">
        <w:rPr>
          <w:position w:val="-24"/>
          <w:lang w:eastAsia="el-GR"/>
        </w:rPr>
        <w:object w:dxaOrig="3840" w:dyaOrig="620">
          <v:shape id="_x0000_i1032" type="#_x0000_t75" style="width:192pt;height:30.95pt" o:ole="">
            <v:imagedata r:id="rId22" o:title=""/>
          </v:shape>
          <o:OLEObject Type="Embed" ProgID="Equation.3" ShapeID="_x0000_i1032" DrawAspect="Content" ObjectID="_1472122418" r:id="rId23"/>
        </w:object>
      </w:r>
      <w:r w:rsidRPr="00C66AB8">
        <w:rPr>
          <w:lang w:eastAsia="el-GR"/>
        </w:rPr>
        <w:t xml:space="preserve"> (2)</w:t>
      </w:r>
    </w:p>
    <w:p w:rsidR="00C66AB8" w:rsidRPr="00C66AB8" w:rsidRDefault="00C66AB8" w:rsidP="007F5B72">
      <w:pPr>
        <w:ind w:left="425"/>
        <w:rPr>
          <w:lang w:eastAsia="el-GR"/>
        </w:rPr>
      </w:pPr>
      <w:r>
        <w:rPr>
          <w:lang w:eastAsia="el-GR"/>
        </w:rPr>
        <w:lastRenderedPageBreak/>
        <w:t xml:space="preserve">Από (1) και (2) παίρνουμε ότι </w:t>
      </w:r>
      <w:r w:rsidRPr="00C66AB8">
        <w:rPr>
          <w:position w:val="-24"/>
          <w:lang w:eastAsia="el-GR"/>
        </w:rPr>
        <w:object w:dxaOrig="740" w:dyaOrig="620">
          <v:shape id="_x0000_i1033" type="#_x0000_t75" style="width:37.15pt;height:30.95pt" o:ole="">
            <v:imagedata r:id="rId24" o:title=""/>
          </v:shape>
          <o:OLEObject Type="Embed" ProgID="Equation.3" ShapeID="_x0000_i1033" DrawAspect="Content" ObjectID="_1472122419" r:id="rId25"/>
        </w:object>
      </w:r>
      <w:r w:rsidRPr="00C66AB8">
        <w:rPr>
          <w:lang w:eastAsia="el-GR"/>
        </w:rPr>
        <w:t xml:space="preserve">, </w:t>
      </w:r>
      <w:r>
        <w:rPr>
          <w:lang w:eastAsia="el-GR"/>
        </w:rPr>
        <w:t>συνεπώς σωστό το α).</w:t>
      </w:r>
    </w:p>
    <w:p w:rsidR="00C66AB8" w:rsidRDefault="00B4444F" w:rsidP="00B4444F">
      <w:pPr>
        <w:pStyle w:val="1"/>
      </w:pPr>
      <w:r>
        <w:t xml:space="preserve"> Η περίοδος ταλάντωσης δίνεται από την εξίσωση:</w:t>
      </w:r>
    </w:p>
    <w:p w:rsidR="00B4444F" w:rsidRDefault="00B4444F" w:rsidP="00B4444F">
      <w:pPr>
        <w:jc w:val="center"/>
        <w:rPr>
          <w:lang w:val="en-US"/>
        </w:rPr>
      </w:pPr>
      <w:r w:rsidRPr="00B4444F">
        <w:rPr>
          <w:position w:val="-26"/>
        </w:rPr>
        <w:object w:dxaOrig="1620" w:dyaOrig="700">
          <v:shape id="_x0000_i1034" type="#_x0000_t75" style="width:80.9pt;height:34.85pt" o:ole="">
            <v:imagedata r:id="rId26" o:title=""/>
          </v:shape>
          <o:OLEObject Type="Embed" ProgID="Equation.3" ShapeID="_x0000_i1034" DrawAspect="Content" ObjectID="_1472122420" r:id="rId27"/>
        </w:object>
      </w:r>
    </w:p>
    <w:p w:rsidR="00B4444F" w:rsidRDefault="00B4444F" w:rsidP="00B4444F">
      <w:pPr>
        <w:ind w:left="425"/>
      </w:pPr>
      <w:r>
        <w:t>Και προφανώς είναι η ίδια και στα δύο πειράματα.</w:t>
      </w:r>
    </w:p>
    <w:p w:rsidR="00B4444F" w:rsidRDefault="00B4444F" w:rsidP="00B4444F">
      <w:pPr>
        <w:ind w:left="425"/>
      </w:pPr>
      <w:r>
        <w:t>Σωστό το β).</w:t>
      </w:r>
    </w:p>
    <w:p w:rsidR="00B4444F" w:rsidRPr="00735C9B" w:rsidRDefault="00B4444F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B4444F" w:rsidRPr="00B4444F" w:rsidRDefault="00B4444F" w:rsidP="00B4444F"/>
    <w:sectPr w:rsidR="00B4444F" w:rsidRPr="00B4444F" w:rsidSect="00DE126D">
      <w:headerReference w:type="default" r:id="rId28"/>
      <w:footerReference w:type="default" r:id="rId2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FA" w:rsidRDefault="000F7AFA" w:rsidP="00AE4FC3">
      <w:pPr>
        <w:spacing w:line="240" w:lineRule="auto"/>
      </w:pPr>
      <w:r>
        <w:separator/>
      </w:r>
    </w:p>
  </w:endnote>
  <w:endnote w:type="continuationSeparator" w:id="0">
    <w:p w:rsidR="000F7AFA" w:rsidRDefault="000F7AFA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EA" w:rsidRDefault="000A4643" w:rsidP="00BE5926">
    <w:pPr>
      <w:pStyle w:val="a7"/>
      <w:framePr w:wrap="around" w:vAnchor="text" w:hAnchor="page" w:x="10561" w:y="205"/>
      <w:rPr>
        <w:rStyle w:val="a8"/>
      </w:rPr>
    </w:pPr>
    <w:r>
      <w:rPr>
        <w:rStyle w:val="a8"/>
      </w:rPr>
      <w:fldChar w:fldCharType="begin"/>
    </w:r>
    <w:r w:rsidR="00E529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0314">
      <w:rPr>
        <w:rStyle w:val="a8"/>
        <w:noProof/>
      </w:rPr>
      <w:t>1</w:t>
    </w:r>
    <w:r>
      <w:rPr>
        <w:rStyle w:val="a8"/>
      </w:rPr>
      <w:fldChar w:fldCharType="end"/>
    </w:r>
  </w:p>
  <w:p w:rsidR="00E529EA" w:rsidRPr="00D56705" w:rsidRDefault="00E529EA" w:rsidP="00BE5926">
    <w:pPr>
      <w:pStyle w:val="a7"/>
      <w:pBdr>
        <w:top w:val="single" w:sz="4" w:space="1" w:color="auto"/>
      </w:pBdr>
      <w:tabs>
        <w:tab w:val="clear" w:pos="4153"/>
        <w:tab w:val="center" w:pos="4862"/>
      </w:tabs>
      <w:spacing w:before="120"/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E529EA" w:rsidRDefault="00E529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FA" w:rsidRDefault="000F7AFA" w:rsidP="00AE4FC3">
      <w:pPr>
        <w:spacing w:line="240" w:lineRule="auto"/>
      </w:pPr>
      <w:r>
        <w:separator/>
      </w:r>
    </w:p>
  </w:footnote>
  <w:footnote w:type="continuationSeparator" w:id="0">
    <w:p w:rsidR="000F7AFA" w:rsidRDefault="000F7AFA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EA" w:rsidRPr="00BE5926" w:rsidRDefault="00E529EA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BE5926">
      <w:rPr>
        <w:i/>
      </w:rPr>
      <w:t>Υλικό Φυσικής-Χημείας</w:t>
    </w:r>
    <w:r w:rsidRPr="00BE5926">
      <w:rPr>
        <w:i/>
      </w:rPr>
      <w:tab/>
      <w:t xml:space="preserve">  Ταλαντώσεις</w:t>
    </w:r>
  </w:p>
  <w:p w:rsidR="00E529EA" w:rsidRDefault="00E529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230EA"/>
    <w:rsid w:val="00027EE2"/>
    <w:rsid w:val="00044C10"/>
    <w:rsid w:val="000544B8"/>
    <w:rsid w:val="00063585"/>
    <w:rsid w:val="000654ED"/>
    <w:rsid w:val="00083A2D"/>
    <w:rsid w:val="00083EB6"/>
    <w:rsid w:val="000854E0"/>
    <w:rsid w:val="000A4643"/>
    <w:rsid w:val="000A5619"/>
    <w:rsid w:val="000B72AD"/>
    <w:rsid w:val="000C2D47"/>
    <w:rsid w:val="000E564F"/>
    <w:rsid w:val="000E7C18"/>
    <w:rsid w:val="000F2772"/>
    <w:rsid w:val="000F7083"/>
    <w:rsid w:val="000F73F6"/>
    <w:rsid w:val="000F7AFA"/>
    <w:rsid w:val="000F7DA5"/>
    <w:rsid w:val="00101418"/>
    <w:rsid w:val="001124E5"/>
    <w:rsid w:val="00112B37"/>
    <w:rsid w:val="00114920"/>
    <w:rsid w:val="001201BF"/>
    <w:rsid w:val="001302B2"/>
    <w:rsid w:val="00132D99"/>
    <w:rsid w:val="00146CA0"/>
    <w:rsid w:val="001528C2"/>
    <w:rsid w:val="001572FA"/>
    <w:rsid w:val="00157D66"/>
    <w:rsid w:val="00165775"/>
    <w:rsid w:val="00167249"/>
    <w:rsid w:val="0017048D"/>
    <w:rsid w:val="00172FBB"/>
    <w:rsid w:val="00176582"/>
    <w:rsid w:val="00182494"/>
    <w:rsid w:val="001B4BC7"/>
    <w:rsid w:val="001B63CC"/>
    <w:rsid w:val="001C16EE"/>
    <w:rsid w:val="001C32BD"/>
    <w:rsid w:val="001C4A36"/>
    <w:rsid w:val="001C7234"/>
    <w:rsid w:val="001D5C30"/>
    <w:rsid w:val="001E1A73"/>
    <w:rsid w:val="001E2B7C"/>
    <w:rsid w:val="00202147"/>
    <w:rsid w:val="0021245B"/>
    <w:rsid w:val="00232ED3"/>
    <w:rsid w:val="00246577"/>
    <w:rsid w:val="00251BED"/>
    <w:rsid w:val="002620C3"/>
    <w:rsid w:val="00274EC7"/>
    <w:rsid w:val="00286F72"/>
    <w:rsid w:val="002911AB"/>
    <w:rsid w:val="00291624"/>
    <w:rsid w:val="00291BF3"/>
    <w:rsid w:val="00292294"/>
    <w:rsid w:val="002B18DD"/>
    <w:rsid w:val="002B597D"/>
    <w:rsid w:val="002B59B2"/>
    <w:rsid w:val="002D318F"/>
    <w:rsid w:val="002E45A6"/>
    <w:rsid w:val="002E5390"/>
    <w:rsid w:val="002F77C7"/>
    <w:rsid w:val="00311C67"/>
    <w:rsid w:val="00315E43"/>
    <w:rsid w:val="0032280E"/>
    <w:rsid w:val="00341904"/>
    <w:rsid w:val="00343AE0"/>
    <w:rsid w:val="00353742"/>
    <w:rsid w:val="00354C19"/>
    <w:rsid w:val="00354F2A"/>
    <w:rsid w:val="00354F39"/>
    <w:rsid w:val="00367927"/>
    <w:rsid w:val="00371D7F"/>
    <w:rsid w:val="00387A7B"/>
    <w:rsid w:val="00393F9C"/>
    <w:rsid w:val="003A2408"/>
    <w:rsid w:val="003B5435"/>
    <w:rsid w:val="003C305B"/>
    <w:rsid w:val="003D584C"/>
    <w:rsid w:val="003D7B21"/>
    <w:rsid w:val="003E478D"/>
    <w:rsid w:val="003F0AC4"/>
    <w:rsid w:val="003F5122"/>
    <w:rsid w:val="003F7616"/>
    <w:rsid w:val="00405375"/>
    <w:rsid w:val="00415DAD"/>
    <w:rsid w:val="00415FEF"/>
    <w:rsid w:val="00423F9E"/>
    <w:rsid w:val="00424FBC"/>
    <w:rsid w:val="00440024"/>
    <w:rsid w:val="00441481"/>
    <w:rsid w:val="00446B0D"/>
    <w:rsid w:val="00451760"/>
    <w:rsid w:val="00463F0C"/>
    <w:rsid w:val="00466EB8"/>
    <w:rsid w:val="004737A3"/>
    <w:rsid w:val="00475CA4"/>
    <w:rsid w:val="00484366"/>
    <w:rsid w:val="004901EA"/>
    <w:rsid w:val="0049364E"/>
    <w:rsid w:val="00497A09"/>
    <w:rsid w:val="00497BD6"/>
    <w:rsid w:val="004A12E6"/>
    <w:rsid w:val="004A15D2"/>
    <w:rsid w:val="004A3EDF"/>
    <w:rsid w:val="004B62BD"/>
    <w:rsid w:val="004B7918"/>
    <w:rsid w:val="004C47E2"/>
    <w:rsid w:val="004D0BB9"/>
    <w:rsid w:val="004D1408"/>
    <w:rsid w:val="004D2BF1"/>
    <w:rsid w:val="004D5406"/>
    <w:rsid w:val="004D68F3"/>
    <w:rsid w:val="004E7931"/>
    <w:rsid w:val="0050468F"/>
    <w:rsid w:val="00505FA4"/>
    <w:rsid w:val="0050728C"/>
    <w:rsid w:val="00523504"/>
    <w:rsid w:val="00524705"/>
    <w:rsid w:val="00532AC9"/>
    <w:rsid w:val="00532B67"/>
    <w:rsid w:val="00532DFD"/>
    <w:rsid w:val="0053704C"/>
    <w:rsid w:val="0054296F"/>
    <w:rsid w:val="005457AB"/>
    <w:rsid w:val="005469A8"/>
    <w:rsid w:val="005540F0"/>
    <w:rsid w:val="005547B4"/>
    <w:rsid w:val="0056395C"/>
    <w:rsid w:val="005651C0"/>
    <w:rsid w:val="00571B42"/>
    <w:rsid w:val="00580FBA"/>
    <w:rsid w:val="005834AB"/>
    <w:rsid w:val="00592DD8"/>
    <w:rsid w:val="005A1021"/>
    <w:rsid w:val="005B57EB"/>
    <w:rsid w:val="005B5C72"/>
    <w:rsid w:val="005C4B3E"/>
    <w:rsid w:val="005D0D4A"/>
    <w:rsid w:val="005D5178"/>
    <w:rsid w:val="005D756F"/>
    <w:rsid w:val="005E0880"/>
    <w:rsid w:val="005E109A"/>
    <w:rsid w:val="005E170A"/>
    <w:rsid w:val="005E7130"/>
    <w:rsid w:val="005F20CD"/>
    <w:rsid w:val="005F39B0"/>
    <w:rsid w:val="006005C2"/>
    <w:rsid w:val="00601E5B"/>
    <w:rsid w:val="006023BD"/>
    <w:rsid w:val="006028AF"/>
    <w:rsid w:val="006029A4"/>
    <w:rsid w:val="006058F7"/>
    <w:rsid w:val="00606647"/>
    <w:rsid w:val="00607923"/>
    <w:rsid w:val="00615779"/>
    <w:rsid w:val="00615794"/>
    <w:rsid w:val="006270E1"/>
    <w:rsid w:val="006305A3"/>
    <w:rsid w:val="0064038E"/>
    <w:rsid w:val="00656055"/>
    <w:rsid w:val="00660124"/>
    <w:rsid w:val="00660FE0"/>
    <w:rsid w:val="0066300C"/>
    <w:rsid w:val="00665D6F"/>
    <w:rsid w:val="00672287"/>
    <w:rsid w:val="00676115"/>
    <w:rsid w:val="00686626"/>
    <w:rsid w:val="00687D35"/>
    <w:rsid w:val="00695F5C"/>
    <w:rsid w:val="006970F9"/>
    <w:rsid w:val="006A041B"/>
    <w:rsid w:val="006A78D4"/>
    <w:rsid w:val="006B0685"/>
    <w:rsid w:val="006B689B"/>
    <w:rsid w:val="006B76F9"/>
    <w:rsid w:val="006C3E49"/>
    <w:rsid w:val="006C5216"/>
    <w:rsid w:val="006C6E7F"/>
    <w:rsid w:val="006D424D"/>
    <w:rsid w:val="006E1D78"/>
    <w:rsid w:val="006E37CD"/>
    <w:rsid w:val="006E44C3"/>
    <w:rsid w:val="006F28CC"/>
    <w:rsid w:val="006F772B"/>
    <w:rsid w:val="007000CA"/>
    <w:rsid w:val="00706C93"/>
    <w:rsid w:val="007171B8"/>
    <w:rsid w:val="007173BB"/>
    <w:rsid w:val="00720648"/>
    <w:rsid w:val="007249DA"/>
    <w:rsid w:val="00732BE3"/>
    <w:rsid w:val="00735624"/>
    <w:rsid w:val="00745F49"/>
    <w:rsid w:val="0075631D"/>
    <w:rsid w:val="0077343B"/>
    <w:rsid w:val="007754FE"/>
    <w:rsid w:val="00780126"/>
    <w:rsid w:val="0078226B"/>
    <w:rsid w:val="00784759"/>
    <w:rsid w:val="00795D3A"/>
    <w:rsid w:val="007A4335"/>
    <w:rsid w:val="007A51CC"/>
    <w:rsid w:val="007A5C5E"/>
    <w:rsid w:val="007A7663"/>
    <w:rsid w:val="007A7861"/>
    <w:rsid w:val="007B5D13"/>
    <w:rsid w:val="007B5DBA"/>
    <w:rsid w:val="007D3AA0"/>
    <w:rsid w:val="007E0214"/>
    <w:rsid w:val="007E0B4F"/>
    <w:rsid w:val="007E458C"/>
    <w:rsid w:val="007E6479"/>
    <w:rsid w:val="007F36EE"/>
    <w:rsid w:val="007F5B72"/>
    <w:rsid w:val="008162A9"/>
    <w:rsid w:val="00836AAE"/>
    <w:rsid w:val="00840509"/>
    <w:rsid w:val="008464FF"/>
    <w:rsid w:val="008477AB"/>
    <w:rsid w:val="0085046C"/>
    <w:rsid w:val="0087062F"/>
    <w:rsid w:val="00881546"/>
    <w:rsid w:val="00881D07"/>
    <w:rsid w:val="00881E91"/>
    <w:rsid w:val="0088711E"/>
    <w:rsid w:val="0089795A"/>
    <w:rsid w:val="008A6FB0"/>
    <w:rsid w:val="008B065A"/>
    <w:rsid w:val="008C130F"/>
    <w:rsid w:val="008F1252"/>
    <w:rsid w:val="008F4F9F"/>
    <w:rsid w:val="0090092A"/>
    <w:rsid w:val="00904321"/>
    <w:rsid w:val="00905109"/>
    <w:rsid w:val="00907F46"/>
    <w:rsid w:val="009125F1"/>
    <w:rsid w:val="0091568A"/>
    <w:rsid w:val="0091575F"/>
    <w:rsid w:val="00916BA6"/>
    <w:rsid w:val="009220BC"/>
    <w:rsid w:val="0092468C"/>
    <w:rsid w:val="00930402"/>
    <w:rsid w:val="00942A00"/>
    <w:rsid w:val="00942EDA"/>
    <w:rsid w:val="0094642A"/>
    <w:rsid w:val="00960A34"/>
    <w:rsid w:val="00965B68"/>
    <w:rsid w:val="009715B3"/>
    <w:rsid w:val="009723C1"/>
    <w:rsid w:val="00987AD4"/>
    <w:rsid w:val="009A2C20"/>
    <w:rsid w:val="009B7C7C"/>
    <w:rsid w:val="009B7E4E"/>
    <w:rsid w:val="009C1C1E"/>
    <w:rsid w:val="009C32AC"/>
    <w:rsid w:val="009D2B72"/>
    <w:rsid w:val="009D3313"/>
    <w:rsid w:val="009D36ED"/>
    <w:rsid w:val="009D6049"/>
    <w:rsid w:val="009D7943"/>
    <w:rsid w:val="009E099C"/>
    <w:rsid w:val="009F1B05"/>
    <w:rsid w:val="00A00627"/>
    <w:rsid w:val="00A03EA7"/>
    <w:rsid w:val="00A1296E"/>
    <w:rsid w:val="00A21151"/>
    <w:rsid w:val="00A21339"/>
    <w:rsid w:val="00A3174C"/>
    <w:rsid w:val="00A33DBA"/>
    <w:rsid w:val="00A34D7A"/>
    <w:rsid w:val="00A43E05"/>
    <w:rsid w:val="00A56635"/>
    <w:rsid w:val="00A56B3B"/>
    <w:rsid w:val="00A571FA"/>
    <w:rsid w:val="00A61E7E"/>
    <w:rsid w:val="00A823AB"/>
    <w:rsid w:val="00A83F22"/>
    <w:rsid w:val="00A90505"/>
    <w:rsid w:val="00A935BD"/>
    <w:rsid w:val="00A974A0"/>
    <w:rsid w:val="00AA1233"/>
    <w:rsid w:val="00AA3853"/>
    <w:rsid w:val="00AA61CB"/>
    <w:rsid w:val="00AA752D"/>
    <w:rsid w:val="00AA7D02"/>
    <w:rsid w:val="00AB06C9"/>
    <w:rsid w:val="00AB0870"/>
    <w:rsid w:val="00AB4096"/>
    <w:rsid w:val="00AB6DA4"/>
    <w:rsid w:val="00AC0CEE"/>
    <w:rsid w:val="00AC1229"/>
    <w:rsid w:val="00AC1D88"/>
    <w:rsid w:val="00AE4FC3"/>
    <w:rsid w:val="00AF3AFA"/>
    <w:rsid w:val="00B1700F"/>
    <w:rsid w:val="00B30404"/>
    <w:rsid w:val="00B314C6"/>
    <w:rsid w:val="00B35856"/>
    <w:rsid w:val="00B37F20"/>
    <w:rsid w:val="00B41D17"/>
    <w:rsid w:val="00B43646"/>
    <w:rsid w:val="00B4444F"/>
    <w:rsid w:val="00B563D8"/>
    <w:rsid w:val="00B64027"/>
    <w:rsid w:val="00B70953"/>
    <w:rsid w:val="00B74033"/>
    <w:rsid w:val="00B80E75"/>
    <w:rsid w:val="00B83F4E"/>
    <w:rsid w:val="00B96847"/>
    <w:rsid w:val="00BA7DD6"/>
    <w:rsid w:val="00BD6917"/>
    <w:rsid w:val="00BE240A"/>
    <w:rsid w:val="00BE4EE9"/>
    <w:rsid w:val="00BE5926"/>
    <w:rsid w:val="00BF277A"/>
    <w:rsid w:val="00C11479"/>
    <w:rsid w:val="00C128B2"/>
    <w:rsid w:val="00C129CE"/>
    <w:rsid w:val="00C24A07"/>
    <w:rsid w:val="00C30CF7"/>
    <w:rsid w:val="00C325DD"/>
    <w:rsid w:val="00C3343A"/>
    <w:rsid w:val="00C43688"/>
    <w:rsid w:val="00C44B19"/>
    <w:rsid w:val="00C457F2"/>
    <w:rsid w:val="00C53703"/>
    <w:rsid w:val="00C560A1"/>
    <w:rsid w:val="00C65A33"/>
    <w:rsid w:val="00C66AB8"/>
    <w:rsid w:val="00C72EA5"/>
    <w:rsid w:val="00C84E2A"/>
    <w:rsid w:val="00C86C9D"/>
    <w:rsid w:val="00C97EB3"/>
    <w:rsid w:val="00CA5071"/>
    <w:rsid w:val="00CB476B"/>
    <w:rsid w:val="00CB5B88"/>
    <w:rsid w:val="00CC00DA"/>
    <w:rsid w:val="00CC0D29"/>
    <w:rsid w:val="00CC1555"/>
    <w:rsid w:val="00CE07B4"/>
    <w:rsid w:val="00CE7BB0"/>
    <w:rsid w:val="00CF09F3"/>
    <w:rsid w:val="00CF1E57"/>
    <w:rsid w:val="00CF393D"/>
    <w:rsid w:val="00D04551"/>
    <w:rsid w:val="00D074B6"/>
    <w:rsid w:val="00D15882"/>
    <w:rsid w:val="00D3017F"/>
    <w:rsid w:val="00D33EB2"/>
    <w:rsid w:val="00D44B4D"/>
    <w:rsid w:val="00D51391"/>
    <w:rsid w:val="00D515DA"/>
    <w:rsid w:val="00D65DDF"/>
    <w:rsid w:val="00D80CE6"/>
    <w:rsid w:val="00D94E5F"/>
    <w:rsid w:val="00DA0E27"/>
    <w:rsid w:val="00DA2149"/>
    <w:rsid w:val="00DC0931"/>
    <w:rsid w:val="00DC2882"/>
    <w:rsid w:val="00DC2C89"/>
    <w:rsid w:val="00DC3232"/>
    <w:rsid w:val="00DD48C4"/>
    <w:rsid w:val="00DD62FE"/>
    <w:rsid w:val="00DE126D"/>
    <w:rsid w:val="00DF0445"/>
    <w:rsid w:val="00DF37FB"/>
    <w:rsid w:val="00E01A38"/>
    <w:rsid w:val="00E0509A"/>
    <w:rsid w:val="00E11AF9"/>
    <w:rsid w:val="00E16123"/>
    <w:rsid w:val="00E20C10"/>
    <w:rsid w:val="00E34F05"/>
    <w:rsid w:val="00E375C6"/>
    <w:rsid w:val="00E41C8E"/>
    <w:rsid w:val="00E42734"/>
    <w:rsid w:val="00E42B70"/>
    <w:rsid w:val="00E529EA"/>
    <w:rsid w:val="00E66C33"/>
    <w:rsid w:val="00E74A2F"/>
    <w:rsid w:val="00E757F8"/>
    <w:rsid w:val="00E778E1"/>
    <w:rsid w:val="00E80195"/>
    <w:rsid w:val="00E85B10"/>
    <w:rsid w:val="00E90596"/>
    <w:rsid w:val="00E92BF9"/>
    <w:rsid w:val="00E95EE6"/>
    <w:rsid w:val="00EA080A"/>
    <w:rsid w:val="00EA180D"/>
    <w:rsid w:val="00EA35C4"/>
    <w:rsid w:val="00EA6CB0"/>
    <w:rsid w:val="00EC02BC"/>
    <w:rsid w:val="00EC45E1"/>
    <w:rsid w:val="00EC52A9"/>
    <w:rsid w:val="00ED5FE2"/>
    <w:rsid w:val="00EE4671"/>
    <w:rsid w:val="00EE6BAA"/>
    <w:rsid w:val="00EF1F30"/>
    <w:rsid w:val="00F0237C"/>
    <w:rsid w:val="00F0469A"/>
    <w:rsid w:val="00F06DAB"/>
    <w:rsid w:val="00F10A8B"/>
    <w:rsid w:val="00F1613B"/>
    <w:rsid w:val="00F2171C"/>
    <w:rsid w:val="00F221F5"/>
    <w:rsid w:val="00F2402D"/>
    <w:rsid w:val="00F26692"/>
    <w:rsid w:val="00F26A36"/>
    <w:rsid w:val="00F422CB"/>
    <w:rsid w:val="00F45336"/>
    <w:rsid w:val="00F477F0"/>
    <w:rsid w:val="00F74A50"/>
    <w:rsid w:val="00F756A0"/>
    <w:rsid w:val="00F80F5B"/>
    <w:rsid w:val="00F8348E"/>
    <w:rsid w:val="00F83D53"/>
    <w:rsid w:val="00F86890"/>
    <w:rsid w:val="00F94C86"/>
    <w:rsid w:val="00F9553C"/>
    <w:rsid w:val="00F95879"/>
    <w:rsid w:val="00FA3DF9"/>
    <w:rsid w:val="00FB011A"/>
    <w:rsid w:val="00FB020D"/>
    <w:rsid w:val="00FB12A1"/>
    <w:rsid w:val="00FB3BD7"/>
    <w:rsid w:val="00FB4BB0"/>
    <w:rsid w:val="00FB4D2C"/>
    <w:rsid w:val="00FB52DE"/>
    <w:rsid w:val="00FC4D97"/>
    <w:rsid w:val="00FD01D8"/>
    <w:rsid w:val="00FD030E"/>
    <w:rsid w:val="00FD51B6"/>
    <w:rsid w:val="00FE5EBB"/>
    <w:rsid w:val="00FF0314"/>
    <w:rsid w:val="00FF18C1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F4E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14</cp:revision>
  <cp:lastPrinted>2014-09-13T07:59:00Z</cp:lastPrinted>
  <dcterms:created xsi:type="dcterms:W3CDTF">2014-09-13T05:27:00Z</dcterms:created>
  <dcterms:modified xsi:type="dcterms:W3CDTF">2014-09-13T11:02:00Z</dcterms:modified>
</cp:coreProperties>
</file>