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E453E8" w:rsidRDefault="00C432D3" w:rsidP="00465D8E">
            <w:pPr>
              <w:pStyle w:val="10"/>
            </w:pPr>
            <w:r>
              <w:t>Ανοίγοντας την τάπα ή την στρόφιγγα</w:t>
            </w:r>
          </w:p>
        </w:tc>
      </w:tr>
    </w:tbl>
    <w:p w:rsidR="00F32D8F" w:rsidRDefault="00FF6E90" w:rsidP="00030DA5">
      <w:pPr>
        <w:spacing w:before="24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11.3pt;margin-top:50.4pt;width:170.8pt;height:138.8pt;z-index:251666432;mso-position-horizontal-relative:margin;mso-position-vertical-relative:margin" filled="t" fillcolor="#ff9">
            <v:imagedata r:id="rId8" o:title=""/>
            <w10:wrap type="square" anchorx="margin" anchory="margin"/>
          </v:shape>
          <o:OLEObject Type="Embed" ProgID="Visio.Drawing.11" ShapeID="_x0000_s1032" DrawAspect="Content" ObjectID="_1641804487" r:id="rId9"/>
        </w:object>
      </w:r>
      <w:r w:rsidR="00325C13">
        <w:t>Σε μ</w:t>
      </w:r>
      <w:r w:rsidR="00723DC2">
        <w:t>ια μεγάλη</w:t>
      </w:r>
      <w:r w:rsidR="00C344DB">
        <w:t xml:space="preserve"> </w:t>
      </w:r>
      <w:r w:rsidR="00723DC2">
        <w:t xml:space="preserve">δεξαμενή </w:t>
      </w:r>
      <w:r w:rsidR="00325C13">
        <w:t xml:space="preserve">η οποία </w:t>
      </w:r>
      <w:r w:rsidR="00723DC2">
        <w:t xml:space="preserve">περιέχει νερό, </w:t>
      </w:r>
      <w:r w:rsidR="00325C13">
        <w:t xml:space="preserve">έχει συνδεθεί </w:t>
      </w:r>
      <w:r w:rsidR="00723DC2">
        <w:t>ένας οριζόντιος σωλήνας</w:t>
      </w:r>
      <w:r w:rsidR="009A6593">
        <w:t>,</w:t>
      </w:r>
      <w:r w:rsidR="00C432D3">
        <w:t xml:space="preserve"> </w:t>
      </w:r>
      <w:r w:rsidR="00030DA5">
        <w:t xml:space="preserve">ο οποίος φράσσεται στο άκρο του με τάπα. </w:t>
      </w:r>
      <w:r w:rsidR="00723DC2">
        <w:t xml:space="preserve">Ένας δεύτερος </w:t>
      </w:r>
      <w:r w:rsidR="00C432D3">
        <w:t>κατακόρυφος σωλήνας συνδέεται όπως στο σχήμα και κλείνεται στο πάνω μέρος του με στρόφιγγα, έχοντας</w:t>
      </w:r>
      <w:r w:rsidR="00325C13">
        <w:t xml:space="preserve"> εγκλωβισμένη</w:t>
      </w:r>
      <w:r w:rsidR="00C432D3">
        <w:t xml:space="preserve"> κάποια ποσότητα αέρα</w:t>
      </w:r>
      <w:r w:rsidR="00A07DA9">
        <w:t xml:space="preserve">. </w:t>
      </w:r>
    </w:p>
    <w:p w:rsidR="004A79BE" w:rsidRDefault="00A07DA9" w:rsidP="00C660E2">
      <w:pPr>
        <w:ind w:left="453" w:hanging="340"/>
      </w:pPr>
      <w:r>
        <w:t xml:space="preserve">i) </w:t>
      </w:r>
      <w:r w:rsidR="00C432D3">
        <w:t>Αν ανοίξουμε την στρόφιγγα,</w:t>
      </w:r>
      <w:r w:rsidR="004A79BE">
        <w:t xml:space="preserve"> τότε:</w:t>
      </w:r>
    </w:p>
    <w:p w:rsidR="004A79BE" w:rsidRDefault="004A79BE" w:rsidP="004A79BE">
      <w:pPr>
        <w:ind w:left="737" w:hanging="340"/>
      </w:pPr>
      <w:r>
        <w:t xml:space="preserve">α) </w:t>
      </w:r>
      <w:r w:rsidR="00C432D3">
        <w:t>θα εξέλθει αέρας από το σωλήνα στην ατμόσφαιρα</w:t>
      </w:r>
      <w:r>
        <w:t>.</w:t>
      </w:r>
    </w:p>
    <w:p w:rsidR="00C432D3" w:rsidRDefault="004A79BE" w:rsidP="004A79BE">
      <w:pPr>
        <w:ind w:left="737" w:hanging="340"/>
      </w:pPr>
      <w:r>
        <w:t xml:space="preserve">β) </w:t>
      </w:r>
      <w:r w:rsidR="00C432D3">
        <w:t>θα εισέλθει αέρας στο</w:t>
      </w:r>
      <w:r w:rsidR="00325C13">
        <w:t xml:space="preserve">ν </w:t>
      </w:r>
      <w:r w:rsidR="00C432D3">
        <w:t>σωλήνα</w:t>
      </w:r>
      <w:r>
        <w:t>.</w:t>
      </w:r>
    </w:p>
    <w:p w:rsidR="004A79BE" w:rsidRDefault="004A79BE" w:rsidP="004A79BE">
      <w:pPr>
        <w:ind w:left="737" w:hanging="340"/>
      </w:pPr>
      <w:r>
        <w:t>γ) Δεν θα συμβεί κανένα από τα δύο παραπάνω ενδεχόμενα.</w:t>
      </w:r>
    </w:p>
    <w:p w:rsidR="00C344DB" w:rsidRDefault="00F32D8F" w:rsidP="00EB1AA9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EB1AA9">
        <w:t>Με κλειστή την στρόφιγγα, α</w:t>
      </w:r>
      <w:r>
        <w:t xml:space="preserve">νοίγουμε την τάπα και αποκαθίσταται </w:t>
      </w:r>
      <w:r w:rsidR="00EB1AA9">
        <w:t xml:space="preserve">μια </w:t>
      </w:r>
      <w:r>
        <w:t>μόνιμη και στρωτή ροή</w:t>
      </w:r>
      <w:r w:rsidR="00EB1AA9">
        <w:t>. Τότε το νερό στον κατακόρυφο σωλήνα:</w:t>
      </w:r>
    </w:p>
    <w:p w:rsidR="00EB1AA9" w:rsidRDefault="00EB1AA9" w:rsidP="004A79BE">
      <w:pPr>
        <w:ind w:left="737" w:hanging="340"/>
      </w:pPr>
      <w:r>
        <w:t>α) Θα ανέβ</w:t>
      </w:r>
      <w:r w:rsidR="00302440">
        <w:t>ει</w:t>
      </w:r>
    </w:p>
    <w:p w:rsidR="00EB1AA9" w:rsidRDefault="00EB1AA9" w:rsidP="004A79BE">
      <w:pPr>
        <w:ind w:left="737" w:hanging="340"/>
      </w:pPr>
      <w:r>
        <w:t>β) Θα κατέβ</w:t>
      </w:r>
      <w:r w:rsidR="00302440">
        <w:t>ει</w:t>
      </w:r>
    </w:p>
    <w:p w:rsidR="00EB1AA9" w:rsidRDefault="00EB1AA9" w:rsidP="004A79BE">
      <w:pPr>
        <w:ind w:left="737" w:hanging="340"/>
      </w:pPr>
      <w:r>
        <w:t xml:space="preserve">γ) Η ελεύθερη επιφάνειά του θα παραμείνει στο </w:t>
      </w:r>
      <w:r w:rsidR="00325C13">
        <w:t>αρχικό</w:t>
      </w:r>
      <w:r w:rsidR="004A79BE">
        <w:t xml:space="preserve"> της</w:t>
      </w:r>
      <w:r>
        <w:t xml:space="preserve"> ύψος.</w:t>
      </w:r>
    </w:p>
    <w:p w:rsidR="004A79BE" w:rsidRDefault="004A79BE" w:rsidP="00EB1AA9">
      <w:pPr>
        <w:ind w:left="453" w:hanging="340"/>
      </w:pPr>
      <w:r>
        <w:t>Κατά τη ροή, η επιφάνεια της δεξαμενής πρακτικά παραμένει στο ίδιο ύψος.</w:t>
      </w:r>
    </w:p>
    <w:p w:rsidR="00030DA5" w:rsidRPr="00A85AB5" w:rsidRDefault="00E73238" w:rsidP="00F32D8F">
      <w:pPr>
        <w:rPr>
          <w:b/>
          <w:i/>
          <w:color w:val="0070C0"/>
          <w:sz w:val="24"/>
          <w:szCs w:val="24"/>
        </w:rPr>
      </w:pPr>
      <w:r w:rsidRPr="00357FE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287020</wp:posOffset>
            </wp:positionV>
            <wp:extent cx="1922780" cy="975360"/>
            <wp:effectExtent l="0" t="0" r="1270" b="0"/>
            <wp:wrapSquare wrapText="bothSides"/>
            <wp:docPr id="3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0DA5" w:rsidRPr="00A85AB5">
        <w:rPr>
          <w:b/>
          <w:i/>
          <w:color w:val="0070C0"/>
          <w:sz w:val="24"/>
          <w:szCs w:val="24"/>
        </w:rPr>
        <w:t>Απάντηση:</w:t>
      </w:r>
    </w:p>
    <w:p w:rsidR="0090478B" w:rsidRDefault="00357FEA" w:rsidP="009A6593">
      <w:pPr>
        <w:pStyle w:val="1"/>
      </w:pPr>
      <w:r w:rsidRPr="00357FEA">
        <w:t xml:space="preserve"> </w:t>
      </w:r>
      <w:r w:rsidR="0090478B">
        <w:t xml:space="preserve">Στα σημεία Α και Β, το πρώτο </w:t>
      </w:r>
      <w:r w:rsidR="00443BBA">
        <w:t>στην επιφάνεια της δεξαμενής και</w:t>
      </w:r>
      <w:r w:rsidR="0090478B" w:rsidRPr="0090478B">
        <w:t xml:space="preserve"> </w:t>
      </w:r>
      <w:r w:rsidR="0090478B">
        <w:t>το δεύτερο στο σωλήνα</w:t>
      </w:r>
      <w:r w:rsidR="00F66DAA">
        <w:t>, βρίσκονται στο ίδιο οριζόντιο επίπεδο, εντός του ίδιου ρευστού, συνεπώς επικρατεί η ίδια πίεση. Αλλά</w:t>
      </w:r>
      <w:r w:rsidR="0090478B">
        <w:t xml:space="preserve"> </w:t>
      </w:r>
      <w:proofErr w:type="spellStart"/>
      <w:r w:rsidR="0090478B">
        <w:t>p</w:t>
      </w:r>
      <w:r w:rsidR="0090478B">
        <w:rPr>
          <w:vertAlign w:val="subscript"/>
        </w:rPr>
        <w:t>Α</w:t>
      </w:r>
      <w:proofErr w:type="spellEnd"/>
      <w:r w:rsidR="0090478B">
        <w:t>=</w:t>
      </w:r>
      <w:proofErr w:type="spellStart"/>
      <w:r w:rsidR="0090478B">
        <w:t>p</w:t>
      </w:r>
      <w:r w:rsidR="0090478B">
        <w:rPr>
          <w:vertAlign w:val="subscript"/>
        </w:rPr>
        <w:t>ατ</w:t>
      </w:r>
      <w:proofErr w:type="spellEnd"/>
      <w:r w:rsidR="0090478B">
        <w:t xml:space="preserve"> ενώ</w:t>
      </w:r>
      <w:r w:rsidR="00F66DAA">
        <w:t xml:space="preserve"> για </w:t>
      </w:r>
      <w:r w:rsidR="00BF788A">
        <w:t>τ</w:t>
      </w:r>
      <w:r w:rsidR="00F66DAA">
        <w:t>ο σημείο</w:t>
      </w:r>
      <w:r w:rsidR="0090478B">
        <w:t xml:space="preserve"> Β, που βρίσκεται σε βάθος y μέσα στο νερό έχουμε:</w:t>
      </w:r>
    </w:p>
    <w:p w:rsidR="00681440" w:rsidRPr="00E73238" w:rsidRDefault="0090478B" w:rsidP="00E73238">
      <w:pPr>
        <w:jc w:val="center"/>
        <w:rPr>
          <w:i/>
          <w:sz w:val="24"/>
          <w:szCs w:val="24"/>
        </w:rPr>
      </w:pPr>
      <w:proofErr w:type="spellStart"/>
      <w:r w:rsidRPr="00E73238">
        <w:rPr>
          <w:i/>
          <w:sz w:val="24"/>
          <w:szCs w:val="24"/>
        </w:rPr>
        <w:t>p</w:t>
      </w:r>
      <w:r w:rsidRPr="00E73238">
        <w:rPr>
          <w:i/>
          <w:sz w:val="24"/>
          <w:szCs w:val="24"/>
          <w:vertAlign w:val="subscript"/>
        </w:rPr>
        <w:t>Β</w:t>
      </w:r>
      <w:proofErr w:type="spellEnd"/>
      <w:r w:rsidRPr="00E73238">
        <w:rPr>
          <w:i/>
          <w:sz w:val="24"/>
          <w:szCs w:val="24"/>
        </w:rPr>
        <w:t>=</w:t>
      </w:r>
      <w:r w:rsidR="00F66DAA" w:rsidRPr="00E73238">
        <w:rPr>
          <w:i/>
          <w:sz w:val="24"/>
          <w:szCs w:val="24"/>
        </w:rPr>
        <w:t xml:space="preserve"> </w:t>
      </w:r>
      <w:proofErr w:type="spellStart"/>
      <w:r w:rsidRPr="00E73238">
        <w:rPr>
          <w:i/>
          <w:sz w:val="24"/>
          <w:szCs w:val="24"/>
        </w:rPr>
        <w:t>p</w:t>
      </w:r>
      <w:r w:rsidRPr="00E73238">
        <w:rPr>
          <w:i/>
          <w:sz w:val="24"/>
          <w:szCs w:val="24"/>
          <w:vertAlign w:val="subscript"/>
        </w:rPr>
        <w:t>αερ</w:t>
      </w:r>
      <w:proofErr w:type="spellEnd"/>
      <w:r w:rsidRPr="00E73238">
        <w:rPr>
          <w:i/>
          <w:sz w:val="24"/>
          <w:szCs w:val="24"/>
        </w:rPr>
        <w:t xml:space="preserve"> + </w:t>
      </w:r>
      <w:proofErr w:type="spellStart"/>
      <w:r w:rsidRPr="00E73238">
        <w:rPr>
          <w:i/>
          <w:sz w:val="24"/>
          <w:szCs w:val="24"/>
        </w:rPr>
        <w:t>ρgy</w:t>
      </w:r>
      <w:proofErr w:type="spellEnd"/>
      <w:r w:rsidRPr="00E73238">
        <w:rPr>
          <w:i/>
          <w:sz w:val="24"/>
          <w:szCs w:val="24"/>
        </w:rPr>
        <w:t xml:space="preserve"> →</w:t>
      </w:r>
    </w:p>
    <w:p w:rsidR="0090478B" w:rsidRPr="004858B2" w:rsidRDefault="00E73238" w:rsidP="00E73238">
      <w:pPr>
        <w:jc w:val="center"/>
        <w:rPr>
          <w:i/>
          <w:sz w:val="24"/>
          <w:szCs w:val="24"/>
          <w:vertAlign w:val="subscript"/>
        </w:rPr>
      </w:pPr>
      <w:proofErr w:type="spellStart"/>
      <w:r w:rsidRPr="00E73238">
        <w:rPr>
          <w:i/>
          <w:sz w:val="24"/>
          <w:szCs w:val="24"/>
        </w:rPr>
        <w:t>p</w:t>
      </w:r>
      <w:r w:rsidRPr="00E73238">
        <w:rPr>
          <w:i/>
          <w:sz w:val="24"/>
          <w:szCs w:val="24"/>
          <w:vertAlign w:val="subscript"/>
        </w:rPr>
        <w:t>αερ</w:t>
      </w:r>
      <w:proofErr w:type="spellEnd"/>
      <w:r w:rsidRPr="00E73238">
        <w:rPr>
          <w:i/>
          <w:sz w:val="24"/>
          <w:szCs w:val="24"/>
        </w:rPr>
        <w:t>=</w:t>
      </w:r>
      <w:proofErr w:type="spellStart"/>
      <w:r w:rsidRPr="00E73238">
        <w:rPr>
          <w:i/>
          <w:sz w:val="24"/>
          <w:szCs w:val="24"/>
        </w:rPr>
        <w:t>p</w:t>
      </w:r>
      <w:r w:rsidRPr="00E73238">
        <w:rPr>
          <w:i/>
          <w:sz w:val="24"/>
          <w:szCs w:val="24"/>
          <w:vertAlign w:val="subscript"/>
        </w:rPr>
        <w:t>ατ</w:t>
      </w:r>
      <w:r w:rsidRPr="00E73238">
        <w:rPr>
          <w:i/>
          <w:sz w:val="24"/>
          <w:szCs w:val="24"/>
        </w:rPr>
        <w:t>-ρgy</w:t>
      </w:r>
      <w:proofErr w:type="spellEnd"/>
      <w:r w:rsidRPr="00E73238">
        <w:rPr>
          <w:i/>
          <w:sz w:val="24"/>
          <w:szCs w:val="24"/>
        </w:rPr>
        <w:t xml:space="preserve"> &lt; </w:t>
      </w:r>
      <w:r w:rsidR="004858B2">
        <w:rPr>
          <w:i/>
          <w:sz w:val="24"/>
          <w:szCs w:val="24"/>
        </w:rPr>
        <w:t>p</w:t>
      </w:r>
      <w:r w:rsidR="004858B2">
        <w:rPr>
          <w:i/>
          <w:sz w:val="24"/>
          <w:szCs w:val="24"/>
          <w:vertAlign w:val="subscript"/>
          <w:lang w:val="en-US"/>
        </w:rPr>
        <w:t>a</w:t>
      </w:r>
      <w:r w:rsidR="004858B2">
        <w:rPr>
          <w:i/>
          <w:sz w:val="24"/>
          <w:szCs w:val="24"/>
          <w:vertAlign w:val="subscript"/>
        </w:rPr>
        <w:t>τ</w:t>
      </w:r>
    </w:p>
    <w:p w:rsidR="00E73238" w:rsidRDefault="00D14A10" w:rsidP="00E73238">
      <w:pPr>
        <w:ind w:left="340"/>
      </w:pPr>
      <w:r w:rsidRPr="00D14A10">
        <w:t xml:space="preserve"> </w:t>
      </w:r>
      <w:r w:rsidR="00E73238">
        <w:t>Αλλά αν η πίεση του εγκλωβισμένου αέρα είναι μι</w:t>
      </w:r>
      <w:bookmarkStart w:id="0" w:name="_GoBack"/>
      <w:bookmarkEnd w:id="0"/>
      <w:r w:rsidR="00E73238">
        <w:t>κρότερη της ατμοσφαιρικής, τότε αν ανοίξουμε την  στρόφιγγα, θα εισέλθει αέρας στο σωλήνα, μέχρι η πίεση να γίνει ίση με την ατμοσφαιρική και η στάθμη του νερού να κατέβει στο ίδιο ύψος που έχει και στη δεξαμενή.</w:t>
      </w:r>
    </w:p>
    <w:p w:rsidR="00E73238" w:rsidRDefault="00E73238" w:rsidP="00E73238">
      <w:pPr>
        <w:ind w:left="340"/>
      </w:pPr>
      <w:r>
        <w:t>Σωστό το β).</w:t>
      </w:r>
    </w:p>
    <w:p w:rsidR="00E73238" w:rsidRDefault="00D14A10" w:rsidP="003D58E9">
      <w:pPr>
        <w:pStyle w:val="1"/>
      </w:pPr>
      <w:r>
        <w:t>Πριν να ανοίξουμε την τάπα, έχουμε νερό σε ισορροπία, οπότε για την πίεση στο σημείο Γ, στο κάτω μέρος του κατακόρυφου σωλήνα, ισχύει:</w:t>
      </w:r>
    </w:p>
    <w:p w:rsidR="00E73238" w:rsidRDefault="00D14A10" w:rsidP="00D14A10">
      <w:pPr>
        <w:ind w:left="340"/>
        <w:jc w:val="center"/>
      </w:pPr>
      <w:proofErr w:type="spellStart"/>
      <w:r w:rsidRPr="00B26FCA">
        <w:rPr>
          <w:i/>
          <w:sz w:val="24"/>
          <w:szCs w:val="24"/>
        </w:rPr>
        <w:t>p</w:t>
      </w:r>
      <w:r w:rsidRPr="00B26FCA">
        <w:rPr>
          <w:i/>
          <w:sz w:val="24"/>
          <w:szCs w:val="24"/>
          <w:vertAlign w:val="subscript"/>
        </w:rPr>
        <w:t>Γ</w:t>
      </w:r>
      <w:proofErr w:type="spellEnd"/>
      <w:r w:rsidRPr="00B26FCA">
        <w:rPr>
          <w:i/>
          <w:sz w:val="24"/>
          <w:szCs w:val="24"/>
        </w:rPr>
        <w:t>=</w:t>
      </w:r>
      <w:proofErr w:type="spellStart"/>
      <w:r w:rsidRPr="00B26FCA">
        <w:rPr>
          <w:i/>
          <w:sz w:val="24"/>
          <w:szCs w:val="24"/>
        </w:rPr>
        <w:t>p</w:t>
      </w:r>
      <w:r w:rsidRPr="00B26FCA">
        <w:rPr>
          <w:i/>
          <w:sz w:val="24"/>
          <w:szCs w:val="24"/>
          <w:vertAlign w:val="subscript"/>
        </w:rPr>
        <w:t>ατ</w:t>
      </w:r>
      <w:r w:rsidRPr="00B26FCA">
        <w:rPr>
          <w:i/>
          <w:sz w:val="24"/>
          <w:szCs w:val="24"/>
        </w:rPr>
        <w:t>+ρgΗ</w:t>
      </w:r>
      <w:proofErr w:type="spellEnd"/>
      <w:r w:rsidRPr="00B26FCA">
        <w:rPr>
          <w:i/>
          <w:sz w:val="24"/>
          <w:szCs w:val="24"/>
        </w:rPr>
        <w:t xml:space="preserve"> = </w:t>
      </w:r>
      <w:proofErr w:type="spellStart"/>
      <w:r w:rsidRPr="00B26FCA">
        <w:rPr>
          <w:i/>
          <w:sz w:val="24"/>
          <w:szCs w:val="24"/>
        </w:rPr>
        <w:t>p</w:t>
      </w:r>
      <w:r w:rsidRPr="00B26FCA">
        <w:rPr>
          <w:i/>
          <w:sz w:val="24"/>
          <w:szCs w:val="24"/>
          <w:vertAlign w:val="subscript"/>
        </w:rPr>
        <w:t>αερ</w:t>
      </w:r>
      <w:proofErr w:type="spellEnd"/>
      <w:r w:rsidRPr="00B26FCA">
        <w:rPr>
          <w:i/>
          <w:sz w:val="24"/>
          <w:szCs w:val="24"/>
        </w:rPr>
        <w:t xml:space="preserve"> + </w:t>
      </w:r>
      <w:proofErr w:type="spellStart"/>
      <w:r w:rsidRPr="00B26FCA">
        <w:rPr>
          <w:i/>
          <w:sz w:val="24"/>
          <w:szCs w:val="24"/>
        </w:rPr>
        <w:t>ρgh</w:t>
      </w:r>
      <w:proofErr w:type="spellEnd"/>
      <w:r w:rsidR="00B26FCA">
        <w:t xml:space="preserve">  (1)</w:t>
      </w:r>
    </w:p>
    <w:p w:rsidR="00D14A10" w:rsidRDefault="00395021" w:rsidP="00F31357">
      <w:pPr>
        <w:ind w:left="340"/>
      </w:pPr>
      <w:r w:rsidRPr="00B26FC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4255770</wp:posOffset>
            </wp:positionH>
            <wp:positionV relativeFrom="paragraph">
              <wp:posOffset>-1049655</wp:posOffset>
            </wp:positionV>
            <wp:extent cx="1813560" cy="1651000"/>
            <wp:effectExtent l="0" t="0" r="0" b="635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651000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6FCA" w:rsidRPr="00B26FCA">
        <w:t xml:space="preserve"> </w:t>
      </w:r>
      <w:r w:rsidR="00B26FCA">
        <w:t xml:space="preserve">Μόλις ανοίξουμε την τάπα και αποκατασταθεί </w:t>
      </w:r>
      <w:r w:rsidR="00C63FEC">
        <w:t>μόνιμη</w:t>
      </w:r>
      <w:r w:rsidR="00B26FCA">
        <w:t xml:space="preserve"> ροή, τότε εφαρμόζοντας την εξίσωση </w:t>
      </w:r>
      <w:r w:rsidR="00B26FCA">
        <w:rPr>
          <w:lang w:val="en-US"/>
        </w:rPr>
        <w:t>Bernoulli</w:t>
      </w:r>
      <w:r w:rsidR="00B26FCA" w:rsidRPr="00B26FCA">
        <w:t xml:space="preserve"> </w:t>
      </w:r>
      <w:r w:rsidR="00B26FCA">
        <w:t xml:space="preserve">μεταξύ του σημείου Γ και ενός </w:t>
      </w:r>
      <w:r w:rsidR="00B26FCA">
        <w:lastRenderedPageBreak/>
        <w:t>σημείου Δ στην έξοδο, θα έχουμε:</w:t>
      </w:r>
    </w:p>
    <w:p w:rsidR="00B26FCA" w:rsidRPr="008F0B21" w:rsidRDefault="00FF6E90" w:rsidP="00B26FCA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p΄</m:t>
              </m:r>
            </m:e>
            <m:sub>
              <m:r>
                <w:rPr>
                  <w:rFonts w:ascii="Cambria Math" w:hAnsi="Cambria Math"/>
                </w:rPr>
                <m:t>Γ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Γ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υ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26FCA" w:rsidRDefault="00395021" w:rsidP="00F31357">
      <w:pPr>
        <w:ind w:left="340"/>
      </w:pPr>
      <w:r w:rsidRPr="00F31357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148080" cy="538480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538480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357">
        <w:t xml:space="preserve">όμως από την εξίσωση της συνέχειας, αφού ο οριζόντιος σωλήνας έχει σταθερή διατομή </w:t>
      </w:r>
      <w:proofErr w:type="spellStart"/>
      <w:r w:rsidR="00F31357">
        <w:t>υ</w:t>
      </w:r>
      <w:r w:rsidR="00F31357">
        <w:rPr>
          <w:vertAlign w:val="subscript"/>
        </w:rPr>
        <w:t>Γ</w:t>
      </w:r>
      <w:proofErr w:type="spellEnd"/>
      <w:r w:rsidR="00F31357">
        <w:t>=υ οπότε και η πίεση στο σημείο Γ είναι ίση με την πίεση στην έξοδο, στο σημείο Δ, όπου η τιμή της είναι ίση με την ατμοσφαιρική πίεση.</w:t>
      </w:r>
      <w:r w:rsidR="00B24CE8">
        <w:t xml:space="preserve"> Δηλαδή έχουμε:</w:t>
      </w:r>
    </w:p>
    <w:p w:rsidR="00B24CE8" w:rsidRDefault="00FF6E90" w:rsidP="00B24CE8">
      <w:pPr>
        <w:ind w:left="340"/>
        <w:jc w:val="center"/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  <m:r>
              <w:rPr>
                <w:rFonts w:ascii="Cambria Math" w:hAnsi="Cambria Math"/>
                <w:sz w:val="24"/>
                <w:szCs w:val="24"/>
              </w:rPr>
              <m:t>΄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Γ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ατ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  <m:r>
              <w:rPr>
                <w:rFonts w:ascii="Cambria Math" w:hAnsi="Cambria Math"/>
                <w:sz w:val="24"/>
                <w:szCs w:val="24"/>
              </w:rPr>
              <m:t>΄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αερ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  <w:lang w:val="en-US"/>
          </w:rPr>
          <m:t>ρg</m:t>
        </m:r>
        <m:r>
          <w:rPr>
            <w:rFonts w:ascii="Cambria Math" w:hAnsi="Cambria Math"/>
            <w:sz w:val="24"/>
            <w:szCs w:val="24"/>
          </w:rPr>
          <m:t>h΄</m:t>
        </m:r>
      </m:oMath>
      <w:r w:rsidR="00B24CE8">
        <w:t xml:space="preserve">  (2)</w:t>
      </w:r>
    </w:p>
    <w:p w:rsidR="00B24CE8" w:rsidRDefault="00B24CE8" w:rsidP="00C63FEC">
      <w:pPr>
        <w:ind w:left="340"/>
      </w:pPr>
      <w:r>
        <w:t>Από την σύγκριση των (1) και (2) παρατηρούμε ότι η πίεση στο σημείο Γ μειώθηκε, συνεπώς πρέπει να μειωθεί και το άθροισμα</w:t>
      </w:r>
      <w:r w:rsidR="000B547D"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  <m:r>
              <w:rPr>
                <w:rFonts w:ascii="Cambria Math" w:hAnsi="Cambria Math"/>
                <w:sz w:val="24"/>
                <w:szCs w:val="24"/>
              </w:rPr>
              <m:t>΄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αερ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  <w:lang w:val="en-US"/>
          </w:rPr>
          <m:t>ρg</m:t>
        </m:r>
        <m:r>
          <w:rPr>
            <w:rFonts w:ascii="Cambria Math" w:hAnsi="Cambria Math"/>
            <w:sz w:val="24"/>
            <w:szCs w:val="24"/>
          </w:rPr>
          <m:t>h΄</m:t>
        </m:r>
      </m:oMath>
      <w:r w:rsidR="000B547D">
        <w:rPr>
          <w:sz w:val="24"/>
          <w:szCs w:val="24"/>
        </w:rPr>
        <w:t xml:space="preserve">. </w:t>
      </w:r>
      <w:r w:rsidR="000B547D" w:rsidRPr="000B547D">
        <w:t>Αυτό θα γίνει με το να κατέβει η επιφάνεια του νερού στο σωλήνα, οπότε αφενός ο εγκλωβισμένος αέρας θα αποκτήσει μικρότερη πίεση</w:t>
      </w:r>
      <w:r w:rsidR="00F90F6B">
        <w:t>, αφού θα αυξηθεί ο όγκος του</w:t>
      </w:r>
      <w:r w:rsidR="000B547D" w:rsidRPr="000B547D">
        <w:t xml:space="preserve"> (ισόθερμη εκτόνωση, όπου </w:t>
      </w:r>
      <w:proofErr w:type="spellStart"/>
      <w:r w:rsidR="000B547D" w:rsidRPr="000B547D">
        <w:t>pV</w:t>
      </w:r>
      <w:proofErr w:type="spellEnd"/>
      <w:r w:rsidR="000B547D" w:rsidRPr="000B547D">
        <w:t>=</w:t>
      </w:r>
      <w:proofErr w:type="spellStart"/>
      <w:r w:rsidR="000B547D" w:rsidRPr="000B547D">
        <w:t>σταθ</w:t>
      </w:r>
      <w:proofErr w:type="spellEnd"/>
      <w:r w:rsidR="000B547D" w:rsidRPr="000B547D">
        <w:t xml:space="preserve">), αφετέρου θα μειωθεί και ο προσθετέος </w:t>
      </w:r>
      <w:proofErr w:type="spellStart"/>
      <w:r w:rsidR="000B547D" w:rsidRPr="000B547D">
        <w:t>ρgh</w:t>
      </w:r>
      <w:proofErr w:type="spellEnd"/>
      <w:r w:rsidR="000B547D" w:rsidRPr="000B547D">
        <w:t>΄</w:t>
      </w:r>
      <w:r w:rsidR="00C63FEC">
        <w:t xml:space="preserve"> </w:t>
      </w:r>
      <w:r w:rsidR="000B547D" w:rsidRPr="000B547D">
        <w:t>ο οποίος αναφέρεται ως «υδροστατική πίεση».</w:t>
      </w:r>
    </w:p>
    <w:p w:rsidR="00C63FEC" w:rsidRDefault="00C63FEC" w:rsidP="00C63FEC">
      <w:pPr>
        <w:ind w:left="340"/>
      </w:pPr>
      <w:r>
        <w:t>Σωστό το β).</w:t>
      </w:r>
    </w:p>
    <w:p w:rsidR="00C63FEC" w:rsidRPr="000B547D" w:rsidRDefault="00F90F6B" w:rsidP="00F90F6B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0B547D" w:rsidRPr="000B547D" w:rsidRDefault="000B547D" w:rsidP="00B24CE8"/>
    <w:sectPr w:rsidR="000B547D" w:rsidRPr="000B547D" w:rsidSect="00465D8E">
      <w:headerReference w:type="default" r:id="rId13"/>
      <w:footerReference w:type="default" r:id="rId1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E90" w:rsidRDefault="00FF6E90">
      <w:pPr>
        <w:spacing w:after="0" w:line="240" w:lineRule="auto"/>
      </w:pPr>
      <w:r>
        <w:separator/>
      </w:r>
    </w:p>
  </w:endnote>
  <w:endnote w:type="continuationSeparator" w:id="0">
    <w:p w:rsidR="00FF6E90" w:rsidRDefault="00FF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E90" w:rsidRDefault="00FF6E90">
      <w:pPr>
        <w:spacing w:after="0" w:line="240" w:lineRule="auto"/>
      </w:pPr>
      <w:r>
        <w:separator/>
      </w:r>
    </w:p>
  </w:footnote>
  <w:footnote w:type="continuationSeparator" w:id="0">
    <w:p w:rsidR="00FF6E90" w:rsidRDefault="00FF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723DC2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23DC2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8F"/>
    <w:rsid w:val="00010C18"/>
    <w:rsid w:val="00030DA5"/>
    <w:rsid w:val="000465A6"/>
    <w:rsid w:val="00047E6D"/>
    <w:rsid w:val="000A5A2D"/>
    <w:rsid w:val="000B547D"/>
    <w:rsid w:val="000C34FC"/>
    <w:rsid w:val="0014287E"/>
    <w:rsid w:val="001764F7"/>
    <w:rsid w:val="00194B75"/>
    <w:rsid w:val="001B29E5"/>
    <w:rsid w:val="00230E69"/>
    <w:rsid w:val="00257D3F"/>
    <w:rsid w:val="002A47F1"/>
    <w:rsid w:val="00302440"/>
    <w:rsid w:val="003118FF"/>
    <w:rsid w:val="00325C13"/>
    <w:rsid w:val="00334BD8"/>
    <w:rsid w:val="00342B66"/>
    <w:rsid w:val="00357FEA"/>
    <w:rsid w:val="003806ED"/>
    <w:rsid w:val="00395021"/>
    <w:rsid w:val="003B4900"/>
    <w:rsid w:val="003D2058"/>
    <w:rsid w:val="003D58E9"/>
    <w:rsid w:val="003D5E6E"/>
    <w:rsid w:val="003E3695"/>
    <w:rsid w:val="0041752B"/>
    <w:rsid w:val="00443BBA"/>
    <w:rsid w:val="0044454D"/>
    <w:rsid w:val="00465D8E"/>
    <w:rsid w:val="004858B2"/>
    <w:rsid w:val="004A79BE"/>
    <w:rsid w:val="004F7518"/>
    <w:rsid w:val="00517485"/>
    <w:rsid w:val="00572886"/>
    <w:rsid w:val="005C059F"/>
    <w:rsid w:val="00642B92"/>
    <w:rsid w:val="00667E23"/>
    <w:rsid w:val="00681440"/>
    <w:rsid w:val="00702465"/>
    <w:rsid w:val="00717932"/>
    <w:rsid w:val="00723DC2"/>
    <w:rsid w:val="00764EF4"/>
    <w:rsid w:val="007D12C8"/>
    <w:rsid w:val="007E115B"/>
    <w:rsid w:val="0081576D"/>
    <w:rsid w:val="00885286"/>
    <w:rsid w:val="008945AD"/>
    <w:rsid w:val="008F0B21"/>
    <w:rsid w:val="0090478B"/>
    <w:rsid w:val="0093531B"/>
    <w:rsid w:val="00967823"/>
    <w:rsid w:val="009A1C4D"/>
    <w:rsid w:val="009A6593"/>
    <w:rsid w:val="00A07DA9"/>
    <w:rsid w:val="00A439B4"/>
    <w:rsid w:val="00A85AB5"/>
    <w:rsid w:val="00A92394"/>
    <w:rsid w:val="00A92500"/>
    <w:rsid w:val="00AC5AC3"/>
    <w:rsid w:val="00B11C3D"/>
    <w:rsid w:val="00B24CE8"/>
    <w:rsid w:val="00B26FCA"/>
    <w:rsid w:val="00B551CF"/>
    <w:rsid w:val="00B820C2"/>
    <w:rsid w:val="00BF788A"/>
    <w:rsid w:val="00C1118F"/>
    <w:rsid w:val="00C22DCC"/>
    <w:rsid w:val="00C344DB"/>
    <w:rsid w:val="00C432D3"/>
    <w:rsid w:val="00C50A65"/>
    <w:rsid w:val="00C63FEC"/>
    <w:rsid w:val="00C660E2"/>
    <w:rsid w:val="00CA7A43"/>
    <w:rsid w:val="00CE4F6C"/>
    <w:rsid w:val="00D045EF"/>
    <w:rsid w:val="00D14A10"/>
    <w:rsid w:val="00D25373"/>
    <w:rsid w:val="00D70DE9"/>
    <w:rsid w:val="00D82210"/>
    <w:rsid w:val="00DE49E1"/>
    <w:rsid w:val="00E453E8"/>
    <w:rsid w:val="00E73238"/>
    <w:rsid w:val="00EA2481"/>
    <w:rsid w:val="00EA64C4"/>
    <w:rsid w:val="00EB1AA9"/>
    <w:rsid w:val="00EB2362"/>
    <w:rsid w:val="00EB6640"/>
    <w:rsid w:val="00EC647B"/>
    <w:rsid w:val="00EE7957"/>
    <w:rsid w:val="00F31357"/>
    <w:rsid w:val="00F32D8F"/>
    <w:rsid w:val="00F6515A"/>
    <w:rsid w:val="00F66DAA"/>
    <w:rsid w:val="00F9071F"/>
    <w:rsid w:val="00F90F6B"/>
    <w:rsid w:val="00F950FF"/>
    <w:rsid w:val="00FD54FF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ff9"/>
    </o:shapedefaults>
    <o:shapelayout v:ext="edit">
      <o:idmap v:ext="edit" data="1"/>
    </o:shapelayout>
  </w:shapeDefaults>
  <w:decimalSymbol w:val=","/>
  <w:listSeparator w:val=";"/>
  <w14:docId w14:val="605996F0"/>
  <w15:chartTrackingRefBased/>
  <w15:docId w15:val="{B51D54F0-0643-4927-AA95-DFA1506D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rsid w:val="008F0B21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443BBA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link w:val="10"/>
    <w:rsid w:val="00EB6640"/>
    <w:rPr>
      <w:rFonts w:ascii="Cambria" w:eastAsia="Times New Roman" w:hAnsi="Cambria" w:cs="Arial"/>
      <w:b/>
      <w:bCs/>
      <w:i/>
      <w:color w:val="FFFFFF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F6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7"/>
    <w:uiPriority w:val="99"/>
    <w:semiHidden/>
    <w:rsid w:val="00F6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B176-2D78-4C69-9F0D-16D4C9E4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cp:lastPrinted>2020-01-09T15:53:00Z</cp:lastPrinted>
  <dcterms:created xsi:type="dcterms:W3CDTF">2020-01-29T10:01:00Z</dcterms:created>
  <dcterms:modified xsi:type="dcterms:W3CDTF">2020-01-29T10:01:00Z</dcterms:modified>
</cp:coreProperties>
</file>