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1A4229" w:rsidP="00880ED0">
      <w:pPr>
        <w:pStyle w:val="10"/>
        <w:ind w:left="1701" w:right="1701"/>
      </w:pPr>
      <w:r>
        <w:t>Μια δύναμη, μεταβά</w:t>
      </w:r>
      <w:r w:rsidR="00955E1A">
        <w:t>λ</w:t>
      </w:r>
      <w:r>
        <w:t>λει την ορμή του σώματος</w:t>
      </w:r>
    </w:p>
    <w:p w:rsidR="001A4229" w:rsidRDefault="0003403E" w:rsidP="00AE3FA0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1.45pt;margin-top:9.75pt;width:162.6pt;height:144.6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66845585" r:id="rId9"/>
        </w:object>
      </w:r>
      <w:r w:rsidR="001A4229">
        <w:t xml:space="preserve">Ένα σώμα μάζας 2kg, κινείται σε λείο οριζόντιο επίπεδο με ταχύτητα </w:t>
      </w:r>
      <w:proofErr w:type="spellStart"/>
      <w:r w:rsidR="001A4229">
        <w:t>υ</w:t>
      </w:r>
      <w:r w:rsidR="001A4229">
        <w:rPr>
          <w:vertAlign w:val="subscript"/>
        </w:rPr>
        <w:t>ο</w:t>
      </w:r>
      <w:proofErr w:type="spellEnd"/>
      <w:r w:rsidR="001A4229">
        <w:t xml:space="preserve">=2m/s. Σε μια στιγμή </w:t>
      </w:r>
      <w:proofErr w:type="spellStart"/>
      <w:r w:rsidR="001A4229">
        <w:t>t</w:t>
      </w:r>
      <w:r w:rsidR="001A4229">
        <w:rPr>
          <w:vertAlign w:val="subscript"/>
        </w:rPr>
        <w:t>ο</w:t>
      </w:r>
      <w:proofErr w:type="spellEnd"/>
      <w:r w:rsidR="001A4229">
        <w:t>=0 δέχεται μια</w:t>
      </w:r>
      <w:bookmarkStart w:id="0" w:name="_GoBack"/>
      <w:bookmarkEnd w:id="0"/>
      <w:r w:rsidR="001A4229">
        <w:t xml:space="preserve"> σταθερή δύναμη</w:t>
      </w:r>
      <w:r w:rsidR="00145FEC">
        <w:t>,</w:t>
      </w:r>
      <w:r w:rsidR="001A4229">
        <w:t xml:space="preserve"> μέτρου F=0,75Ν, μέχρι τη στιγμή t</w:t>
      </w:r>
      <w:r w:rsidR="001A4229">
        <w:rPr>
          <w:vertAlign w:val="subscript"/>
        </w:rPr>
        <w:t>1</w:t>
      </w:r>
      <w:r w:rsidR="001A4229">
        <w:t>=4s, η οποία έχει την κατεύθυνση της ταχύτητας, όπως στο πάνω σχήμα.</w:t>
      </w:r>
    </w:p>
    <w:p w:rsidR="006B4EFD" w:rsidRDefault="006B4EFD" w:rsidP="00145FEC">
      <w:pPr>
        <w:ind w:left="453" w:hanging="340"/>
      </w:pPr>
      <w:r>
        <w:t xml:space="preserve">i) </w:t>
      </w:r>
      <w:r w:rsidR="00145FEC">
        <w:t xml:space="preserve">  Να υπολογιστεί η αρχική ορμή του σώματος, καθώς και η μεταβολή της ορμής του, η οποία οφείλεται στην δράση της δύναμης, μέχρι τη στιγμή t</w:t>
      </w:r>
      <w:r w:rsidR="00145FEC">
        <w:rPr>
          <w:vertAlign w:val="subscript"/>
        </w:rPr>
        <w:t>1</w:t>
      </w:r>
      <w:r w:rsidR="00145FEC">
        <w:t>.</w:t>
      </w:r>
    </w:p>
    <w:p w:rsidR="00145FEC" w:rsidRDefault="00145FEC" w:rsidP="00145FEC">
      <w:pPr>
        <w:ind w:left="453" w:hanging="340"/>
      </w:pPr>
      <w:proofErr w:type="spellStart"/>
      <w:r>
        <w:t>ii</w:t>
      </w:r>
      <w:proofErr w:type="spellEnd"/>
      <w:r>
        <w:t>) Να βρεθεί η τελική ταχύτητα του σώματος, καθώς και η ενέργεια που μεταφέρθηκε στο σώμα, μέσω της δύναμης F.</w:t>
      </w:r>
    </w:p>
    <w:p w:rsidR="00145FEC" w:rsidRDefault="00145FEC" w:rsidP="00145FEC">
      <w:pPr>
        <w:ind w:left="453" w:hanging="340"/>
      </w:pPr>
      <w:proofErr w:type="spellStart"/>
      <w:r>
        <w:t>iii</w:t>
      </w:r>
      <w:proofErr w:type="spellEnd"/>
      <w:r>
        <w:t>) Ποιες οι αντίστοιχες απαντήσεις στα παραπάνω ερωτήματα, αν η ασκούμενη δύναμη ήταν κάθετη στην αρχική ταχύτητα, όπως φαίνεται στο κάτω σχήμα (σε κάτοψη).</w:t>
      </w:r>
    </w:p>
    <w:p w:rsidR="00145FEC" w:rsidRPr="00475B0A" w:rsidRDefault="00145FEC" w:rsidP="00475B0A">
      <w:pPr>
        <w:spacing w:before="120"/>
        <w:rPr>
          <w:b/>
          <w:i/>
          <w:color w:val="0070C0"/>
          <w:sz w:val="24"/>
          <w:szCs w:val="24"/>
        </w:rPr>
      </w:pPr>
      <w:r w:rsidRPr="00475B0A">
        <w:rPr>
          <w:b/>
          <w:i/>
          <w:color w:val="0070C0"/>
          <w:sz w:val="24"/>
          <w:szCs w:val="24"/>
        </w:rPr>
        <w:t>Απάντηση:</w:t>
      </w:r>
    </w:p>
    <w:p w:rsidR="00B820C2" w:rsidRDefault="0003403E" w:rsidP="00A953F9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9" type="#_x0000_t75" style="position:absolute;left:0;text-align:left;margin-left:275.2pt;margin-top:2.35pt;width:208.85pt;height:53.4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9" DrawAspect="Content" ObjectID="_1666845586" r:id="rId11"/>
        </w:object>
      </w:r>
      <w:r w:rsidR="00A06031">
        <w:t xml:space="preserve"> </w:t>
      </w:r>
      <w:r w:rsidR="00600AB0">
        <w:t xml:space="preserve">Η αρχική ορμή του σώματος, έχει την κατεύθυνση της ταχύτητας </w:t>
      </w:r>
      <w:proofErr w:type="spellStart"/>
      <w:r w:rsidR="00600AB0">
        <w:t>υ</w:t>
      </w:r>
      <w:r w:rsidR="00600AB0">
        <w:rPr>
          <w:vertAlign w:val="subscript"/>
        </w:rPr>
        <w:t>ο</w:t>
      </w:r>
      <w:proofErr w:type="spellEnd"/>
      <w:r w:rsidR="00600AB0">
        <w:t xml:space="preserve"> και μέτρο:</w:t>
      </w:r>
    </w:p>
    <w:p w:rsidR="00600AB0" w:rsidRDefault="00600AB0" w:rsidP="00600AB0">
      <w:pPr>
        <w:jc w:val="center"/>
        <w:rPr>
          <w:lang w:val="en-US"/>
        </w:rPr>
      </w:pPr>
      <w:r w:rsidRPr="00600AB0">
        <w:rPr>
          <w:position w:val="-12"/>
        </w:rPr>
        <w:object w:dxaOrig="3519" w:dyaOrig="360">
          <v:shape id="_x0000_i1027" type="#_x0000_t75" style="width:175.6pt;height:18pt" o:ole="">
            <v:imagedata r:id="rId12" o:title=""/>
          </v:shape>
          <o:OLEObject Type="Embed" ProgID="Equation.DSMT4" ShapeID="_x0000_i1027" DrawAspect="Content" ObjectID="_1666845568" r:id="rId13"/>
        </w:object>
      </w:r>
    </w:p>
    <w:p w:rsidR="00600AB0" w:rsidRDefault="00600AB0" w:rsidP="00600AB0">
      <w:pPr>
        <w:ind w:left="340"/>
      </w:pPr>
      <w:r>
        <w:t>Από τον γενικευμένο νόμο του Νεύτωνα, παίρνουμε:</w:t>
      </w:r>
    </w:p>
    <w:p w:rsidR="00600AB0" w:rsidRDefault="00600AB0" w:rsidP="00600AB0">
      <w:pPr>
        <w:ind w:left="340"/>
        <w:jc w:val="center"/>
      </w:pPr>
      <w:r w:rsidRPr="00600AB0">
        <w:rPr>
          <w:position w:val="-24"/>
        </w:rPr>
        <w:object w:dxaOrig="840" w:dyaOrig="620">
          <v:shape id="_x0000_i1028" type="#_x0000_t75" style="width:42pt;height:31.2pt" o:ole="">
            <v:imagedata r:id="rId14" o:title=""/>
          </v:shape>
          <o:OLEObject Type="Embed" ProgID="Equation.DSMT4" ShapeID="_x0000_i1028" DrawAspect="Content" ObjectID="_1666845569" r:id="rId15"/>
        </w:object>
      </w:r>
    </w:p>
    <w:p w:rsidR="00600AB0" w:rsidRDefault="00600AB0" w:rsidP="00066882">
      <w:pPr>
        <w:ind w:left="340"/>
      </w:pPr>
      <w:r>
        <w:t>Πράγμα που σημαίνει ότι η μεταβολή της ορμής</w:t>
      </w:r>
      <w:r w:rsidR="00066882">
        <w:t xml:space="preserve"> (το διάνυσμα </w:t>
      </w:r>
      <w:r w:rsidR="00066882" w:rsidRPr="00066882">
        <w:rPr>
          <w:position w:val="-10"/>
        </w:rPr>
        <w:object w:dxaOrig="380" w:dyaOrig="340">
          <v:shape id="_x0000_i1029" type="#_x0000_t75" style="width:19.2pt;height:17.2pt" o:ole="">
            <v:imagedata r:id="rId16" o:title=""/>
          </v:shape>
          <o:OLEObject Type="Embed" ProgID="Equation.DSMT4" ShapeID="_x0000_i1029" DrawAspect="Content" ObjectID="_1666845570" r:id="rId17"/>
        </w:object>
      </w:r>
      <w:r w:rsidR="00066882" w:rsidRPr="00066882">
        <w:t xml:space="preserve">) </w:t>
      </w:r>
      <w:r w:rsidR="00066882">
        <w:t>έχει την κατεύθυνση της δύναμης (ίδια με την κατεύθυνση της αρχικής ταχύτητας, όπως στο σχήμα) και μέτρο:</w:t>
      </w:r>
    </w:p>
    <w:p w:rsidR="00066882" w:rsidRDefault="00066882" w:rsidP="00066882">
      <w:pPr>
        <w:jc w:val="center"/>
      </w:pPr>
      <w:r w:rsidRPr="00066882">
        <w:rPr>
          <w:position w:val="-12"/>
        </w:rPr>
        <w:object w:dxaOrig="4540" w:dyaOrig="360">
          <v:shape id="_x0000_i1030" type="#_x0000_t75" style="width:227.2pt;height:18pt" o:ole="">
            <v:imagedata r:id="rId18" o:title=""/>
          </v:shape>
          <o:OLEObject Type="Embed" ProgID="Equation.DSMT4" ShapeID="_x0000_i1030" DrawAspect="Content" ObjectID="_1666845571" r:id="rId19"/>
        </w:object>
      </w:r>
    </w:p>
    <w:p w:rsidR="00A06031" w:rsidRDefault="002E7AF8" w:rsidP="002E7AF8">
      <w:pPr>
        <w:pStyle w:val="1"/>
      </w:pPr>
      <w:r>
        <w:t>Η παραπάνω μεταβολή της ορμής, γράφεται:</w:t>
      </w:r>
    </w:p>
    <w:p w:rsidR="002E7AF8" w:rsidRDefault="000E23AB" w:rsidP="002E7AF8">
      <w:pPr>
        <w:jc w:val="center"/>
      </w:pPr>
      <w:r w:rsidRPr="000E23AB">
        <w:rPr>
          <w:position w:val="-30"/>
        </w:rPr>
        <w:object w:dxaOrig="4500" w:dyaOrig="720">
          <v:shape id="_x0000_i1031" type="#_x0000_t75" style="width:225.2pt;height:36pt" o:ole="">
            <v:imagedata r:id="rId20" o:title=""/>
          </v:shape>
          <o:OLEObject Type="Embed" ProgID="Equation.DSMT4" ShapeID="_x0000_i1031" DrawAspect="Content" ObjectID="_1666845572" r:id="rId21"/>
        </w:object>
      </w:r>
    </w:p>
    <w:p w:rsidR="000303E3" w:rsidRDefault="0003403E" w:rsidP="000303E3">
      <w:pPr>
        <w:ind w:left="340"/>
      </w:pPr>
      <w:r>
        <w:rPr>
          <w:noProof/>
        </w:rPr>
        <w:object w:dxaOrig="1440" w:dyaOrig="1440">
          <v:shape id="_x0000_s1031" type="#_x0000_t75" style="position:absolute;left:0;text-align:left;margin-left:390.1pt;margin-top:14.15pt;width:90.05pt;height:121.2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31" DrawAspect="Content" ObjectID="_1666845587" r:id="rId23"/>
        </w:object>
      </w:r>
      <w:r w:rsidR="00AE2EF9">
        <w:t xml:space="preserve"> </w:t>
      </w:r>
      <w:r w:rsidR="000303E3">
        <w:t xml:space="preserve">Όπου η τελική ορμή </w:t>
      </w:r>
      <w:r w:rsidR="000303E3" w:rsidRPr="000303E3">
        <w:rPr>
          <w:position w:val="-12"/>
        </w:rPr>
        <w:object w:dxaOrig="300" w:dyaOrig="360">
          <v:shape id="_x0000_i1033" type="#_x0000_t75" style="width:15.2pt;height:18pt" o:ole="">
            <v:imagedata r:id="rId24" o:title=""/>
          </v:shape>
          <o:OLEObject Type="Embed" ProgID="Equation.DSMT4" ShapeID="_x0000_i1033" DrawAspect="Content" ObjectID="_1666845573" r:id="rId25"/>
        </w:object>
      </w:r>
      <w:r w:rsidR="000303E3">
        <w:t>έχει την ίδια κατεύθυνση με την αρχική, όπως στο σχήμα.</w:t>
      </w:r>
    </w:p>
    <w:p w:rsidR="000303E3" w:rsidRDefault="00AE2EF9" w:rsidP="000303E3">
      <w:pPr>
        <w:ind w:left="340"/>
      </w:pPr>
      <w:r>
        <w:t xml:space="preserve"> </w:t>
      </w:r>
      <w:r w:rsidR="00216765">
        <w:t xml:space="preserve">Εφαρμόζοντας το Θ.Μ.Κ.Ε. μεταξύ της θέσης του σώματος τη στιγμή </w:t>
      </w:r>
      <w:proofErr w:type="spellStart"/>
      <w:r w:rsidR="00216765">
        <w:t>t</w:t>
      </w:r>
      <w:r w:rsidR="00216765">
        <w:rPr>
          <w:vertAlign w:val="subscript"/>
        </w:rPr>
        <w:t>ο</w:t>
      </w:r>
      <w:proofErr w:type="spellEnd"/>
      <w:r w:rsidR="00216765">
        <w:t xml:space="preserve"> και της θέσης του τη στιγμή t</w:t>
      </w:r>
      <w:r w:rsidR="00216765">
        <w:rPr>
          <w:vertAlign w:val="subscript"/>
        </w:rPr>
        <w:t>1</w:t>
      </w:r>
      <w:r w:rsidR="00216765">
        <w:t xml:space="preserve"> και λαμβάνοντας υπόψη ότι στο σώμα εκτός της δύναμης F, ασκείται το βάρος και η κάθετη αντίδραση του επιπέδου, όπως στο διπλανό σχήμα, </w:t>
      </w:r>
      <w:r w:rsidRPr="00AE2EF9">
        <w:t>(</w:t>
      </w:r>
      <w:r>
        <w:t xml:space="preserve">στην πραγματικότητα οι δύο κατακόρυφες δυνάμεις θα έπρεπε να σχεδιαστούν ως διανύσματα που έχουν πολύ μεγαλύτερα μήκη…) </w:t>
      </w:r>
      <w:r w:rsidR="00216765">
        <w:t>παίρνουμε:</w:t>
      </w:r>
    </w:p>
    <w:p w:rsidR="00216765" w:rsidRDefault="00AE2EF9" w:rsidP="00475B0A">
      <w:pPr>
        <w:ind w:left="340"/>
        <w:jc w:val="center"/>
      </w:pPr>
      <w:r w:rsidRPr="00AE2EF9">
        <w:rPr>
          <w:position w:val="-12"/>
        </w:rPr>
        <w:object w:dxaOrig="2480" w:dyaOrig="360">
          <v:shape id="_x0000_i1034" type="#_x0000_t75" style="width:124pt;height:18pt" o:ole="">
            <v:imagedata r:id="rId26" o:title=""/>
          </v:shape>
          <o:OLEObject Type="Embed" ProgID="Equation.DSMT4" ShapeID="_x0000_i1034" DrawAspect="Content" ObjectID="_1666845574" r:id="rId27"/>
        </w:object>
      </w:r>
    </w:p>
    <w:p w:rsidR="00AE2EF9" w:rsidRDefault="00AE2EF9" w:rsidP="000303E3">
      <w:pPr>
        <w:ind w:left="340"/>
      </w:pPr>
      <w:r>
        <w:lastRenderedPageBreak/>
        <w:t xml:space="preserve">Όπου </w:t>
      </w:r>
      <w:r w:rsidRPr="00AE2EF9">
        <w:rPr>
          <w:position w:val="-12"/>
        </w:rPr>
        <w:object w:dxaOrig="1300" w:dyaOrig="360">
          <v:shape id="_x0000_i1035" type="#_x0000_t75" style="width:64.8pt;height:18pt" o:ole="">
            <v:imagedata r:id="rId28" o:title=""/>
          </v:shape>
          <o:OLEObject Type="Embed" ProgID="Equation.DSMT4" ShapeID="_x0000_i1035" DrawAspect="Content" ObjectID="_1666845575" r:id="rId29"/>
        </w:object>
      </w:r>
      <w:r>
        <w:t>, δυνάμεις κάθετες στη μετατόπιση</w:t>
      </w:r>
      <w:r w:rsidR="00475B0A">
        <w:t>, οπότε παίρνουμε:</w:t>
      </w:r>
    </w:p>
    <w:p w:rsidR="00475B0A" w:rsidRDefault="0003403E" w:rsidP="00475B0A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34" type="#_x0000_t75" style="position:absolute;left:0;text-align:left;margin-left:268.9pt;margin-top:85.35pt;width:215.45pt;height:73.9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30" o:title=""/>
            <w10:wrap type="square"/>
          </v:shape>
          <o:OLEObject Type="Embed" ProgID="Visio.Drawing.15" ShapeID="_x0000_s1034" DrawAspect="Content" ObjectID="_1666845588" r:id="rId31"/>
        </w:object>
      </w:r>
      <w:r w:rsidR="009B47CF" w:rsidRPr="00475B0A">
        <w:rPr>
          <w:position w:val="-70"/>
        </w:rPr>
        <w:object w:dxaOrig="4440" w:dyaOrig="1520">
          <v:shape id="_x0000_i1037" type="#_x0000_t75" style="width:222pt;height:76pt" o:ole="">
            <v:imagedata r:id="rId32" o:title=""/>
          </v:shape>
          <o:OLEObject Type="Embed" ProgID="Equation.DSMT4" ShapeID="_x0000_i1037" DrawAspect="Content" ObjectID="_1666845576" r:id="rId33"/>
        </w:object>
      </w:r>
    </w:p>
    <w:p w:rsidR="000D3089" w:rsidRDefault="000D3089" w:rsidP="000D3089">
      <w:pPr>
        <w:pStyle w:val="1"/>
      </w:pPr>
      <w:r>
        <w:t xml:space="preserve">Στο διπλανό σχήμα, έχουν σχεδιαστεί </w:t>
      </w:r>
      <w:r w:rsidR="00F76533">
        <w:t>τα διανύσματα, ταχύτητας, ορμής και δύναμης.</w:t>
      </w:r>
    </w:p>
    <w:p w:rsidR="00F76533" w:rsidRDefault="001A24F8" w:rsidP="00F76533">
      <w:pPr>
        <w:pStyle w:val="abc"/>
      </w:pPr>
      <w:r>
        <w:t>α</w:t>
      </w:r>
      <w:r w:rsidR="00F76533">
        <w:t xml:space="preserve">) για τα μέτρα της αρχικής ταχύτητας και της μεταβολής της ορμής, το αποτέλεσμα είναι το ίδιο με τις τιμές που υπολογίσαμε στο ερώτημα i). Βέβαια </w:t>
      </w:r>
      <w:r w:rsidR="000E23AB">
        <w:t>το διάνυσμα</w:t>
      </w:r>
      <w:r w:rsidR="00F76533">
        <w:t xml:space="preserve"> </w:t>
      </w:r>
      <w:r w:rsidR="001D76BF" w:rsidRPr="00F76533">
        <w:rPr>
          <w:position w:val="-10"/>
        </w:rPr>
        <w:object w:dxaOrig="440" w:dyaOrig="340">
          <v:shape id="_x0000_i1038" type="#_x0000_t75" style="width:22pt;height:17.2pt" o:ole="">
            <v:imagedata r:id="rId34" o:title=""/>
          </v:shape>
          <o:OLEObject Type="Embed" ProgID="Equation.DSMT4" ShapeID="_x0000_i1038" DrawAspect="Content" ObjectID="_1666845577" r:id="rId35"/>
        </w:object>
      </w:r>
      <w:r w:rsidR="00F76533">
        <w:t>είναι τώρα κάθετ</w:t>
      </w:r>
      <w:r w:rsidR="000E23AB">
        <w:t>ο</w:t>
      </w:r>
      <w:r w:rsidR="00F76533">
        <w:t xml:space="preserve"> στην διεύθυνση της αρχικής ορμής </w:t>
      </w:r>
      <w:r w:rsidR="00F76533" w:rsidRPr="00F76533">
        <w:rPr>
          <w:position w:val="-12"/>
        </w:rPr>
        <w:object w:dxaOrig="300" w:dyaOrig="360">
          <v:shape id="_x0000_i1039" type="#_x0000_t75" style="width:15.2pt;height:18pt" o:ole="">
            <v:imagedata r:id="rId36" o:title=""/>
          </v:shape>
          <o:OLEObject Type="Embed" ProgID="Equation.DSMT4" ShapeID="_x0000_i1039" DrawAspect="Content" ObjectID="_1666845578" r:id="rId37"/>
        </w:object>
      </w:r>
      <w:r w:rsidR="00F76533" w:rsidRPr="00F76533">
        <w:t xml:space="preserve">, </w:t>
      </w:r>
      <w:r w:rsidR="00F76533">
        <w:t>όπως στο σχήμα.</w:t>
      </w:r>
    </w:p>
    <w:p w:rsidR="001A24F8" w:rsidRDefault="001A24F8" w:rsidP="00F76533">
      <w:pPr>
        <w:pStyle w:val="abc"/>
      </w:pPr>
      <w:r>
        <w:t>β) Η μεταβολή της ορμής, που οφείλεται στην δύναμη γράφεται τώρα διανυσματικά:</w:t>
      </w:r>
    </w:p>
    <w:p w:rsidR="001A24F8" w:rsidRDefault="001D76BF" w:rsidP="001A24F8">
      <w:pPr>
        <w:pStyle w:val="abc"/>
        <w:jc w:val="center"/>
        <w:rPr>
          <w:lang w:val="en-US"/>
        </w:rPr>
      </w:pPr>
      <w:r w:rsidRPr="001A24F8">
        <w:rPr>
          <w:position w:val="-12"/>
        </w:rPr>
        <w:object w:dxaOrig="3040" w:dyaOrig="360">
          <v:shape id="_x0000_i1040" type="#_x0000_t75" style="width:152pt;height:18pt" o:ole="">
            <v:imagedata r:id="rId38" o:title=""/>
          </v:shape>
          <o:OLEObject Type="Embed" ProgID="Equation.DSMT4" ShapeID="_x0000_i1040" DrawAspect="Content" ObjectID="_1666845579" r:id="rId39"/>
        </w:object>
      </w:r>
    </w:p>
    <w:p w:rsidR="001A24F8" w:rsidRDefault="001A24F8" w:rsidP="00A328ED">
      <w:pPr>
        <w:ind w:left="568"/>
      </w:pPr>
      <w:r>
        <w:t>Η τελευταία σχέση μας λέει ότι πρέπει να προσθέσουμε διανυσματικά τα διανύσματα της αρχικής ορμής και της μεταβολής της ορμής. Για το σκ</w:t>
      </w:r>
      <w:r w:rsidR="00A328ED">
        <w:t>οπό αυτό καθιστούμε τα δύο διανύσματα διαδοχικά, όπως στο 3</w:t>
      </w:r>
      <w:r w:rsidR="00A328ED" w:rsidRPr="00A328ED">
        <w:rPr>
          <w:vertAlign w:val="superscript"/>
        </w:rPr>
        <w:t>ο</w:t>
      </w:r>
      <w:r w:rsidR="00A328ED">
        <w:t xml:space="preserve"> σχήμα παραπάνω, με αποτέλεσμα να σχηματίζεται ένα ορθογώνιο τρίγωνο, η υποτείνουσα του οποίου μας δίνει την τελική ορμή </w:t>
      </w:r>
      <w:r w:rsidR="000E23AB" w:rsidRPr="001A24F8">
        <w:rPr>
          <w:position w:val="-12"/>
        </w:rPr>
        <w:object w:dxaOrig="300" w:dyaOrig="360">
          <v:shape id="_x0000_i1041" type="#_x0000_t75" style="width:15.2pt;height:18pt" o:ole="">
            <v:imagedata r:id="rId40" o:title=""/>
          </v:shape>
          <o:OLEObject Type="Embed" ProgID="Equation.DSMT4" ShapeID="_x0000_i1041" DrawAspect="Content" ObjectID="_1666845580" r:id="rId41"/>
        </w:object>
      </w:r>
      <w:r w:rsidR="00A328ED">
        <w:t>. Για το μέτρο της παίρνουμε από Π.Θ.:</w:t>
      </w:r>
    </w:p>
    <w:p w:rsidR="00A328ED" w:rsidRDefault="009B47CF" w:rsidP="00A328ED">
      <w:pPr>
        <w:ind w:left="568"/>
        <w:jc w:val="center"/>
      </w:pPr>
      <w:r w:rsidRPr="00A328ED">
        <w:rPr>
          <w:position w:val="-14"/>
        </w:rPr>
        <w:object w:dxaOrig="6520" w:dyaOrig="480">
          <v:shape id="_x0000_i1042" type="#_x0000_t75" style="width:326pt;height:24pt" o:ole="">
            <v:imagedata r:id="rId42" o:title=""/>
          </v:shape>
          <o:OLEObject Type="Embed" ProgID="Equation.DSMT4" ShapeID="_x0000_i1042" DrawAspect="Content" ObjectID="_1666845581" r:id="rId43"/>
        </w:object>
      </w:r>
    </w:p>
    <w:p w:rsidR="00A328ED" w:rsidRDefault="00A328ED" w:rsidP="00A328ED">
      <w:pPr>
        <w:ind w:left="568"/>
      </w:pPr>
      <w:r>
        <w:t>Ενώ η διεύθυνσή της σχηματίζει με την διεύθυνση της αρχικής ορμής γωνία θ, όπου:</w:t>
      </w:r>
    </w:p>
    <w:p w:rsidR="00A328ED" w:rsidRDefault="00435AA0" w:rsidP="00A328ED">
      <w:pPr>
        <w:ind w:left="568"/>
        <w:jc w:val="center"/>
      </w:pPr>
      <w:r w:rsidRPr="00435AA0">
        <w:rPr>
          <w:position w:val="-30"/>
        </w:rPr>
        <w:object w:dxaOrig="1460" w:dyaOrig="680">
          <v:shape id="_x0000_i1043" type="#_x0000_t75" style="width:73.2pt;height:34pt" o:ole="">
            <v:imagedata r:id="rId44" o:title=""/>
          </v:shape>
          <o:OLEObject Type="Embed" ProgID="Equation.DSMT4" ShapeID="_x0000_i1043" DrawAspect="Content" ObjectID="_1666845582" r:id="rId45"/>
        </w:object>
      </w:r>
    </w:p>
    <w:p w:rsidR="001D76BF" w:rsidRDefault="001D76BF" w:rsidP="009B47CF">
      <w:pPr>
        <w:ind w:left="568"/>
      </w:pPr>
      <w:r>
        <w:t>Ενώ για το έργο της δύναμης, ξανά με την ίδια λογική, θα έχουμε:</w:t>
      </w:r>
    </w:p>
    <w:p w:rsidR="001F5DCC" w:rsidRDefault="009B47CF" w:rsidP="001F5DCC">
      <w:pPr>
        <w:jc w:val="center"/>
      </w:pPr>
      <w:r w:rsidRPr="00AE2EF9">
        <w:rPr>
          <w:position w:val="-12"/>
        </w:rPr>
        <w:object w:dxaOrig="2480" w:dyaOrig="360">
          <v:shape id="_x0000_i1044" type="#_x0000_t75" style="width:124pt;height:18pt" o:ole="">
            <v:imagedata r:id="rId46" o:title=""/>
          </v:shape>
          <o:OLEObject Type="Embed" ProgID="Equation.DSMT4" ShapeID="_x0000_i1044" DrawAspect="Content" ObjectID="_1666845583" r:id="rId47"/>
        </w:object>
      </w:r>
      <w:r w:rsidR="001F5DCC">
        <w:t xml:space="preserve"> →</w:t>
      </w:r>
    </w:p>
    <w:p w:rsidR="001F5DCC" w:rsidRDefault="009B47CF" w:rsidP="001F5DCC">
      <w:pPr>
        <w:jc w:val="center"/>
      </w:pPr>
      <w:r w:rsidRPr="00475B0A">
        <w:rPr>
          <w:position w:val="-70"/>
        </w:rPr>
        <w:object w:dxaOrig="4480" w:dyaOrig="1520">
          <v:shape id="_x0000_i1045" type="#_x0000_t75" style="width:224pt;height:76pt" o:ole="">
            <v:imagedata r:id="rId48" o:title=""/>
          </v:shape>
          <o:OLEObject Type="Embed" ProgID="Equation.DSMT4" ShapeID="_x0000_i1045" DrawAspect="Content" ObjectID="_1666845584" r:id="rId49"/>
        </w:object>
      </w:r>
    </w:p>
    <w:p w:rsidR="001D76BF" w:rsidRPr="001D76BF" w:rsidRDefault="001D76BF" w:rsidP="001D76BF"/>
    <w:p w:rsidR="00435AA0" w:rsidRPr="001D76BF" w:rsidRDefault="001D76BF" w:rsidP="001D76BF">
      <w:pPr>
        <w:ind w:left="568"/>
        <w:jc w:val="right"/>
      </w:pPr>
      <w:proofErr w:type="spellStart"/>
      <w:r w:rsidRPr="001D76BF">
        <w:rPr>
          <w:b/>
          <w:i/>
          <w:color w:val="0070C0"/>
          <w:sz w:val="24"/>
          <w:szCs w:val="24"/>
          <w:lang w:val="en-US"/>
        </w:rPr>
        <w:t>dmargaris</w:t>
      </w:r>
      <w:proofErr w:type="spellEnd"/>
      <w:r w:rsidRPr="001D76BF">
        <w:rPr>
          <w:b/>
          <w:i/>
          <w:color w:val="0070C0"/>
          <w:sz w:val="24"/>
          <w:szCs w:val="24"/>
        </w:rPr>
        <w:t>@</w:t>
      </w:r>
      <w:proofErr w:type="spellStart"/>
      <w:r w:rsidRPr="001D76BF">
        <w:rPr>
          <w:b/>
          <w:i/>
          <w:color w:val="0070C0"/>
          <w:sz w:val="24"/>
          <w:szCs w:val="24"/>
          <w:lang w:val="en-US"/>
        </w:rPr>
        <w:t>gmail</w:t>
      </w:r>
      <w:proofErr w:type="spellEnd"/>
      <w:r w:rsidRPr="001D76BF">
        <w:rPr>
          <w:b/>
          <w:i/>
          <w:color w:val="0070C0"/>
          <w:sz w:val="24"/>
          <w:szCs w:val="24"/>
        </w:rPr>
        <w:t>.</w:t>
      </w:r>
      <w:r w:rsidRPr="001D76BF">
        <w:rPr>
          <w:b/>
          <w:i/>
          <w:color w:val="0070C0"/>
          <w:sz w:val="24"/>
          <w:szCs w:val="24"/>
          <w:lang w:val="en-US"/>
        </w:rPr>
        <w:t>com</w:t>
      </w:r>
    </w:p>
    <w:sectPr w:rsidR="00435AA0" w:rsidRPr="001D76BF" w:rsidSect="00465D8E">
      <w:headerReference w:type="default" r:id="rId50"/>
      <w:footerReference w:type="default" r:id="rId5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03E" w:rsidRDefault="0003403E">
      <w:pPr>
        <w:spacing w:after="0" w:line="240" w:lineRule="auto"/>
      </w:pPr>
      <w:r>
        <w:separator/>
      </w:r>
    </w:p>
  </w:endnote>
  <w:endnote w:type="continuationSeparator" w:id="0">
    <w:p w:rsidR="0003403E" w:rsidRDefault="0003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03E" w:rsidRDefault="0003403E">
      <w:pPr>
        <w:spacing w:after="0" w:line="240" w:lineRule="auto"/>
      </w:pPr>
      <w:r>
        <w:separator/>
      </w:r>
    </w:p>
  </w:footnote>
  <w:footnote w:type="continuationSeparator" w:id="0">
    <w:p w:rsidR="0003403E" w:rsidRDefault="0003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1A4229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29"/>
    <w:rsid w:val="000303E3"/>
    <w:rsid w:val="00030DDD"/>
    <w:rsid w:val="0003403E"/>
    <w:rsid w:val="00066882"/>
    <w:rsid w:val="000701A8"/>
    <w:rsid w:val="000A177B"/>
    <w:rsid w:val="000A5A2D"/>
    <w:rsid w:val="000C34FC"/>
    <w:rsid w:val="000D3089"/>
    <w:rsid w:val="000E23AB"/>
    <w:rsid w:val="00145FEC"/>
    <w:rsid w:val="001764F7"/>
    <w:rsid w:val="001865ED"/>
    <w:rsid w:val="001A24F8"/>
    <w:rsid w:val="001A4229"/>
    <w:rsid w:val="001C40B0"/>
    <w:rsid w:val="001D76BF"/>
    <w:rsid w:val="001F5DCC"/>
    <w:rsid w:val="00216765"/>
    <w:rsid w:val="002D54E5"/>
    <w:rsid w:val="002D5901"/>
    <w:rsid w:val="002E7AF8"/>
    <w:rsid w:val="002F51AF"/>
    <w:rsid w:val="00334BD8"/>
    <w:rsid w:val="00336F08"/>
    <w:rsid w:val="00342B66"/>
    <w:rsid w:val="00355EF4"/>
    <w:rsid w:val="003B4900"/>
    <w:rsid w:val="003D2058"/>
    <w:rsid w:val="003D5E6E"/>
    <w:rsid w:val="0041752B"/>
    <w:rsid w:val="00435AA0"/>
    <w:rsid w:val="0044454D"/>
    <w:rsid w:val="00465D8E"/>
    <w:rsid w:val="00475B0A"/>
    <w:rsid w:val="00497E08"/>
    <w:rsid w:val="004F7518"/>
    <w:rsid w:val="005428E3"/>
    <w:rsid w:val="00572886"/>
    <w:rsid w:val="005C059F"/>
    <w:rsid w:val="00600AB0"/>
    <w:rsid w:val="00667E23"/>
    <w:rsid w:val="006B4EFD"/>
    <w:rsid w:val="00717932"/>
    <w:rsid w:val="00793E9D"/>
    <w:rsid w:val="0079679D"/>
    <w:rsid w:val="007E115B"/>
    <w:rsid w:val="007E656A"/>
    <w:rsid w:val="0081576D"/>
    <w:rsid w:val="00880ED0"/>
    <w:rsid w:val="008945AD"/>
    <w:rsid w:val="00955E1A"/>
    <w:rsid w:val="009A1C4D"/>
    <w:rsid w:val="009B47CF"/>
    <w:rsid w:val="00A06031"/>
    <w:rsid w:val="00A328ED"/>
    <w:rsid w:val="00A953F9"/>
    <w:rsid w:val="00AC5AC3"/>
    <w:rsid w:val="00AE2EF9"/>
    <w:rsid w:val="00AE3FA0"/>
    <w:rsid w:val="00B01F92"/>
    <w:rsid w:val="00B11C3D"/>
    <w:rsid w:val="00B820C2"/>
    <w:rsid w:val="00CA737E"/>
    <w:rsid w:val="00CA7A43"/>
    <w:rsid w:val="00D045EF"/>
    <w:rsid w:val="00D82210"/>
    <w:rsid w:val="00DE49E1"/>
    <w:rsid w:val="00EA64C4"/>
    <w:rsid w:val="00EB2362"/>
    <w:rsid w:val="00EB6640"/>
    <w:rsid w:val="00EC647B"/>
    <w:rsid w:val="00EE7957"/>
    <w:rsid w:val="00F6515A"/>
    <w:rsid w:val="00F76533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9BACAD7"/>
  <w15:chartTrackingRefBased/>
  <w15:docId w15:val="{0C5192E5-64F2-48DF-99E3-9DBC07FF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6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5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7.bin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package" Target="embeddings/Microsoft_Visio_Drawing3.vsdx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7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DD47-613E-46E1-B22B-64C7EDA2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dcterms:created xsi:type="dcterms:W3CDTF">2020-11-14T05:52:00Z</dcterms:created>
  <dcterms:modified xsi:type="dcterms:W3CDTF">2020-11-14T05:52:00Z</dcterms:modified>
</cp:coreProperties>
</file>