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3D75E4" w:rsidRDefault="003D75E4" w:rsidP="003D75E4">
      <w:pPr>
        <w:pStyle w:val="10"/>
        <w:ind w:left="1134" w:right="1133"/>
      </w:pPr>
      <w:r>
        <w:t>Πληροφορίες για μια κρούση από ένα διάγραμμα</w:t>
      </w:r>
    </w:p>
    <w:p w:rsidR="00B820C2" w:rsidRDefault="00EA7974" w:rsidP="00A953F9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5.75pt;margin-top:4.7pt;width:174.6pt;height:142.85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7" DrawAspect="Content" ObjectID="_1667122383" r:id="rId9"/>
        </w:object>
      </w:r>
      <w:r w:rsidR="003D75E4">
        <w:t>Δύο σώματα Α και Β</w:t>
      </w:r>
      <w:r w:rsidR="00265B64">
        <w:t xml:space="preserve"> με μάζες m</w:t>
      </w:r>
      <w:r w:rsidR="00265B64">
        <w:rPr>
          <w:vertAlign w:val="subscript"/>
        </w:rPr>
        <w:t>1</w:t>
      </w:r>
      <w:r w:rsidR="00265B64">
        <w:t>=2kg και m</w:t>
      </w:r>
      <w:r w:rsidR="00265B64">
        <w:rPr>
          <w:vertAlign w:val="subscript"/>
        </w:rPr>
        <w:t>2</w:t>
      </w:r>
      <w:r w:rsidR="00265B64">
        <w:t>=3kg</w:t>
      </w:r>
      <w:r w:rsidR="00473CFF">
        <w:t xml:space="preserve"> αντίστοιχα,</w:t>
      </w:r>
      <w:r w:rsidR="003D75E4">
        <w:t xml:space="preserve"> ηρεμούν σε οριζόντιο επίπεδο με το οποίο εμφανίζουν τον ίδιο συντελεστή τριβής ολίσθησης μ, απέχοντας μεταξύ τους απόσταση d</w:t>
      </w:r>
      <w:r w:rsidR="00EE6176">
        <w:rPr>
          <w:vertAlign w:val="subscript"/>
        </w:rPr>
        <w:t>1</w:t>
      </w:r>
      <w:r w:rsidR="003D75E4">
        <w:t>. Σε μια στιγμή</w:t>
      </w:r>
      <w:r w:rsidR="00D04528">
        <w:t xml:space="preserve"> t</w:t>
      </w:r>
      <w:r w:rsidR="00D04528">
        <w:rPr>
          <w:vertAlign w:val="subscript"/>
        </w:rPr>
        <w:t>0</w:t>
      </w:r>
      <w:r w:rsidR="00D04528">
        <w:t>=0</w:t>
      </w:r>
      <w:r w:rsidR="003D75E4">
        <w:t xml:space="preserve"> το σώμα Α</w:t>
      </w:r>
      <w:r w:rsidR="00EE6176">
        <w:t xml:space="preserve">, </w:t>
      </w:r>
      <w:r w:rsidR="003D75E4">
        <w:t>δέχεται ένα στιγμιαίο κτύπημα, αποκτώντας αρχική ταχύτητα υ</w:t>
      </w:r>
      <w:r w:rsidR="003D75E4">
        <w:rPr>
          <w:vertAlign w:val="subscript"/>
        </w:rPr>
        <w:t>0</w:t>
      </w:r>
      <w:r w:rsidR="003D75E4">
        <w:t>=7m/s, με κατεύθυνση προς το σώμα Β. Μετά από λίγο τα δυο σώματα συγκρούονται μετωπικά και στο διάγραμμα δίνεται η ταχύτητα του σώματος Β σε συνάρτηση με το χρόνο.</w:t>
      </w:r>
    </w:p>
    <w:p w:rsidR="002A386B" w:rsidRDefault="002A386B" w:rsidP="00EE6176">
      <w:pPr>
        <w:ind w:left="453" w:hanging="340"/>
      </w:pPr>
      <w:r>
        <w:t xml:space="preserve">i) </w:t>
      </w:r>
      <w:r w:rsidR="00EE6176">
        <w:t xml:space="preserve"> </w:t>
      </w:r>
      <w:r>
        <w:t xml:space="preserve">Να βρεθεί ο συντελεστής τριβής ολίσθησης μ μεταξύ </w:t>
      </w:r>
      <w:r w:rsidR="00EE6176">
        <w:t xml:space="preserve">του </w:t>
      </w:r>
      <w:r>
        <w:t>επιπέδου και των δύο σωμάτων.</w:t>
      </w:r>
    </w:p>
    <w:p w:rsidR="002A386B" w:rsidRDefault="002A386B" w:rsidP="00EE6176">
      <w:pPr>
        <w:ind w:left="453" w:hanging="340"/>
      </w:pPr>
      <w:proofErr w:type="spellStart"/>
      <w:r>
        <w:t>ii</w:t>
      </w:r>
      <w:proofErr w:type="spellEnd"/>
      <w:r>
        <w:t>) Να υπολογιστεί η αρχική απόσταση d</w:t>
      </w:r>
      <w:r w:rsidR="00EE6176">
        <w:rPr>
          <w:vertAlign w:val="subscript"/>
        </w:rPr>
        <w:t>1</w:t>
      </w:r>
      <w:r>
        <w:t xml:space="preserve"> μεταξύ των δύο σωμάτων</w:t>
      </w:r>
      <w:r w:rsidR="00EE6176">
        <w:t>.</w:t>
      </w:r>
    </w:p>
    <w:p w:rsidR="00EE6176" w:rsidRDefault="00EE6176" w:rsidP="00EE6176">
      <w:pPr>
        <w:ind w:left="453" w:hanging="340"/>
      </w:pPr>
      <w:proofErr w:type="spellStart"/>
      <w:r>
        <w:t>iii</w:t>
      </w:r>
      <w:proofErr w:type="spellEnd"/>
      <w:r>
        <w:t>) Να βρεθεί η</w:t>
      </w:r>
      <w:r w:rsidR="008511FB">
        <w:t xml:space="preserve"> ταχύτητα του Α σώματος αμέσως μετά την κρούση</w:t>
      </w:r>
      <w:r>
        <w:t>.</w:t>
      </w:r>
    </w:p>
    <w:p w:rsidR="00EE6176" w:rsidRDefault="00EE6176" w:rsidP="00EE6176">
      <w:pPr>
        <w:ind w:left="453" w:hanging="340"/>
      </w:pPr>
      <w:proofErr w:type="spellStart"/>
      <w:r>
        <w:t>iv</w:t>
      </w:r>
      <w:proofErr w:type="spellEnd"/>
      <w:r>
        <w:t>) Η παραπάνω κρούση μεταξύ των σωμάτων, είναι ή όχι ελαστική;</w:t>
      </w:r>
    </w:p>
    <w:p w:rsidR="00EE6176" w:rsidRDefault="00EE6176" w:rsidP="00EE6176">
      <w:pPr>
        <w:ind w:left="453" w:hanging="340"/>
      </w:pPr>
      <w:r>
        <w:t>v) Να βρεθεί η τελική απόσταση d</w:t>
      </w:r>
      <w:r>
        <w:rPr>
          <w:vertAlign w:val="subscript"/>
        </w:rPr>
        <w:t>2</w:t>
      </w:r>
      <w:r>
        <w:t xml:space="preserve"> μεταξύ των δύο σωμάτων, όταν </w:t>
      </w:r>
      <w:r w:rsidR="00FE0A7D">
        <w:t>πάψουν</w:t>
      </w:r>
      <w:r>
        <w:t xml:space="preserve"> να κινούνται.</w:t>
      </w:r>
    </w:p>
    <w:p w:rsidR="00EE6176" w:rsidRDefault="00EE6176" w:rsidP="00A953F9">
      <w:r>
        <w:t>Δίνεται g=10m/s</w:t>
      </w:r>
      <w:r>
        <w:rPr>
          <w:vertAlign w:val="superscript"/>
        </w:rPr>
        <w:t>2</w:t>
      </w:r>
      <w:r>
        <w:t>.</w:t>
      </w:r>
    </w:p>
    <w:p w:rsidR="00EE6176" w:rsidRPr="00BB6A34" w:rsidRDefault="00EE6176" w:rsidP="00BB6A34">
      <w:pPr>
        <w:spacing w:before="120"/>
        <w:rPr>
          <w:b/>
          <w:i/>
          <w:color w:val="0070C0"/>
          <w:sz w:val="24"/>
          <w:szCs w:val="24"/>
        </w:rPr>
      </w:pPr>
      <w:r w:rsidRPr="00BB6A34">
        <w:rPr>
          <w:b/>
          <w:i/>
          <w:color w:val="0070C0"/>
          <w:sz w:val="24"/>
          <w:szCs w:val="24"/>
        </w:rPr>
        <w:t>Απάντηση:</w:t>
      </w:r>
    </w:p>
    <w:p w:rsidR="00EE6176" w:rsidRDefault="00EA7974" w:rsidP="00FE0A7D">
      <w:pPr>
        <w:pStyle w:val="1"/>
      </w:pPr>
      <w:r>
        <w:rPr>
          <w:rFonts w:asciiTheme="minorHAnsi" w:eastAsiaTheme="minorEastAsia" w:hAnsiTheme="minorHAnsi" w:cstheme="minorBidi"/>
          <w:noProof/>
          <w:szCs w:val="22"/>
        </w:rPr>
        <w:object w:dxaOrig="1440" w:dyaOrig="1440">
          <v:shape id="_x0000_s1028" type="#_x0000_t75" style="position:absolute;left:0;text-align:left;margin-left:399.55pt;margin-top:2.7pt;width:77.4pt;height:101.4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8" DrawAspect="Content" ObjectID="_1667122384" r:id="rId11"/>
        </w:object>
      </w:r>
      <w:r w:rsidR="00FE0A7D">
        <w:t>Στο διπλανό σχήμα έχουν σχεδιαστεί οι δυνάμεις σε ένα σώμα που κινείται στο οριζόντιο επίπεδο (η εικόνα είναι ίδια και για τα  δυο σώματα…).</w:t>
      </w:r>
      <w:r w:rsidR="00BB6A34">
        <w:t xml:space="preserve"> Αξίζει να επισημανθεί ότι το σώμα θεωρείται υλικό σημείο, οπότε όλες οι δυνάμεις</w:t>
      </w:r>
      <w:r w:rsidR="00D45E80">
        <w:t xml:space="preserve"> σχεδιάζονται</w:t>
      </w:r>
      <w:r w:rsidR="00BB6A34">
        <w:t xml:space="preserve"> να ασκούνται στο ίδιο σημείο.</w:t>
      </w:r>
      <w:r w:rsidR="00D45E80">
        <w:t xml:space="preserve"> Με βάση το διάγραμμα υ-t, υπολογίζουμε την επιτάχυνση του σώματος Β, μετά την κρούση:</w:t>
      </w:r>
    </w:p>
    <w:p w:rsidR="00D45E80" w:rsidRDefault="00D45E80" w:rsidP="00D45E80">
      <w:pPr>
        <w:jc w:val="center"/>
        <w:rPr>
          <w:lang w:val="en-US"/>
        </w:rPr>
      </w:pPr>
      <w:r w:rsidRPr="00D45E80">
        <w:rPr>
          <w:position w:val="-26"/>
        </w:rPr>
        <w:object w:dxaOrig="3560" w:dyaOrig="639">
          <v:shape id="_x0000_i1027" type="#_x0000_t75" style="width:178.15pt;height:31.8pt" o:ole="">
            <v:imagedata r:id="rId12" o:title=""/>
          </v:shape>
          <o:OLEObject Type="Embed" ProgID="Equation.DSMT4" ShapeID="_x0000_i1027" DrawAspect="Content" ObjectID="_1667122372" r:id="rId13"/>
        </w:object>
      </w:r>
    </w:p>
    <w:p w:rsidR="00D45E80" w:rsidRDefault="00D45E80" w:rsidP="00D45E80">
      <w:pPr>
        <w:ind w:left="340"/>
      </w:pPr>
      <w:r>
        <w:t>Οπότε από τη δυναμική του σώματος</w:t>
      </w:r>
      <w:r w:rsidR="00775C27" w:rsidRPr="00775C27">
        <w:t xml:space="preserve"> </w:t>
      </w:r>
      <w:r w:rsidR="00775C27">
        <w:rPr>
          <w:lang w:val="en-US"/>
        </w:rPr>
        <w:t>B</w:t>
      </w:r>
      <w:r>
        <w:t>, βρίσκουμε:</w:t>
      </w:r>
    </w:p>
    <w:p w:rsidR="00D45E80" w:rsidRDefault="00D45E80" w:rsidP="00D45E80">
      <w:pPr>
        <w:ind w:left="340"/>
        <w:jc w:val="center"/>
      </w:pPr>
      <w:proofErr w:type="spellStart"/>
      <w:r w:rsidRPr="007C66FB">
        <w:rPr>
          <w:i/>
          <w:sz w:val="24"/>
          <w:szCs w:val="24"/>
        </w:rPr>
        <w:t>ΣF</w:t>
      </w:r>
      <w:r w:rsidRPr="007C66FB">
        <w:rPr>
          <w:i/>
          <w:sz w:val="24"/>
          <w:szCs w:val="24"/>
          <w:vertAlign w:val="subscript"/>
        </w:rPr>
        <w:t>y</w:t>
      </w:r>
      <w:proofErr w:type="spellEnd"/>
      <w:r w:rsidRPr="007C66FB">
        <w:rPr>
          <w:i/>
          <w:sz w:val="24"/>
          <w:szCs w:val="24"/>
        </w:rPr>
        <w:t>=0 → Ν</w:t>
      </w:r>
      <w:r w:rsidR="00775C27">
        <w:rPr>
          <w:i/>
          <w:sz w:val="24"/>
          <w:szCs w:val="24"/>
          <w:vertAlign w:val="subscript"/>
          <w:lang w:val="en-US"/>
        </w:rPr>
        <w:t>2</w:t>
      </w:r>
      <w:r w:rsidRPr="007C66FB">
        <w:rPr>
          <w:i/>
          <w:sz w:val="24"/>
          <w:szCs w:val="24"/>
        </w:rPr>
        <w:t>=w</w:t>
      </w:r>
      <w:r w:rsidR="00775C27">
        <w:rPr>
          <w:i/>
          <w:sz w:val="24"/>
          <w:szCs w:val="24"/>
          <w:vertAlign w:val="subscript"/>
          <w:lang w:val="en-US"/>
        </w:rPr>
        <w:t>2</w:t>
      </w:r>
      <w:r w:rsidRPr="007C66FB">
        <w:rPr>
          <w:i/>
          <w:sz w:val="24"/>
          <w:szCs w:val="24"/>
        </w:rPr>
        <w:t>=m</w:t>
      </w:r>
      <w:r w:rsidR="00775C27">
        <w:rPr>
          <w:i/>
          <w:sz w:val="24"/>
          <w:szCs w:val="24"/>
          <w:vertAlign w:val="subscript"/>
          <w:lang w:val="en-US"/>
        </w:rPr>
        <w:t>2</w:t>
      </w:r>
      <w:r w:rsidRPr="007C66FB">
        <w:rPr>
          <w:i/>
          <w:sz w:val="24"/>
          <w:szCs w:val="24"/>
        </w:rPr>
        <w:t>g</w:t>
      </w:r>
      <w:r>
        <w:t xml:space="preserve"> και</w:t>
      </w:r>
    </w:p>
    <w:p w:rsidR="00D45E80" w:rsidRDefault="00D04528" w:rsidP="00D45E80">
      <w:pPr>
        <w:ind w:left="340"/>
        <w:jc w:val="center"/>
      </w:pPr>
      <w:r w:rsidRPr="00D45E80">
        <w:rPr>
          <w:position w:val="-48"/>
        </w:rPr>
        <w:object w:dxaOrig="6380" w:dyaOrig="1080">
          <v:shape id="_x0000_i1031" type="#_x0000_t75" style="width:319.15pt;height:53.9pt" o:ole="">
            <v:imagedata r:id="rId14" o:title=""/>
          </v:shape>
          <o:OLEObject Type="Embed" ProgID="Equation.DSMT4" ShapeID="_x0000_i1031" DrawAspect="Content" ObjectID="_1667122373" r:id="rId15"/>
        </w:object>
      </w:r>
    </w:p>
    <w:p w:rsidR="00982E57" w:rsidRDefault="00EC5586" w:rsidP="00982E57">
      <w:pPr>
        <w:ind w:left="340"/>
      </w:pPr>
      <w:r>
        <w:t xml:space="preserve">Προφανώς τον ίδιο συντελεστή τριβής ολίσθησης με το επίπεδο εμφανίζει και το Α σώμα, οπότε </w:t>
      </w:r>
      <w:r w:rsidR="00982E57">
        <w:t>αποκτά και την ίδια επιτάχυνση:</w:t>
      </w:r>
    </w:p>
    <w:p w:rsidR="00EC5586" w:rsidRDefault="00982E57" w:rsidP="00982E57">
      <w:pPr>
        <w:ind w:left="340"/>
        <w:jc w:val="center"/>
      </w:pPr>
      <w:r w:rsidRPr="00982E57">
        <w:rPr>
          <w:position w:val="-12"/>
        </w:rPr>
        <w:object w:dxaOrig="3820" w:dyaOrig="400">
          <v:shape id="_x0000_i1029" type="#_x0000_t75" style="width:190.9pt;height:20.1pt" o:ole="">
            <v:imagedata r:id="rId16" o:title=""/>
          </v:shape>
          <o:OLEObject Type="Embed" ProgID="Equation.DSMT4" ShapeID="_x0000_i1029" DrawAspect="Content" ObjectID="_1667122374" r:id="rId17"/>
        </w:object>
      </w:r>
    </w:p>
    <w:p w:rsidR="00982E57" w:rsidRDefault="00D04528" w:rsidP="00D04528">
      <w:pPr>
        <w:pStyle w:val="1"/>
      </w:pPr>
      <w:r>
        <w:t>Η κρούση μεταξύ των δύο σωμάτων έγινε τη στιγμή t</w:t>
      </w:r>
      <w:r>
        <w:rPr>
          <w:vertAlign w:val="subscript"/>
        </w:rPr>
        <w:t>1</w:t>
      </w:r>
      <w:r>
        <w:t>=1,5s, οπότε μέχρι τη στιγμή αυτή, το σώμα Α εκτελεί ευθύγραμμη ομαλά μεταβαλλόμενη κίνηση (επιβραδυνόμενη), για την οποία ισχύουν:</w:t>
      </w:r>
    </w:p>
    <w:p w:rsidR="00D04528" w:rsidRDefault="00D04528" w:rsidP="00D04528">
      <w:pPr>
        <w:jc w:val="center"/>
        <w:rPr>
          <w:lang w:val="en-US"/>
        </w:rPr>
      </w:pPr>
      <w:r w:rsidRPr="00D04528">
        <w:rPr>
          <w:position w:val="-44"/>
        </w:rPr>
        <w:object w:dxaOrig="2040" w:dyaOrig="999">
          <v:shape id="_x0000_i1034" type="#_x0000_t75" style="width:102.15pt;height:49.9pt" o:ole="">
            <v:imagedata r:id="rId18" o:title=""/>
          </v:shape>
          <o:OLEObject Type="Embed" ProgID="Equation.DSMT4" ShapeID="_x0000_i1034" DrawAspect="Content" ObjectID="_1667122375" r:id="rId19"/>
        </w:object>
      </w:r>
    </w:p>
    <w:p w:rsidR="008E3503" w:rsidRDefault="008E3503" w:rsidP="00A96A16">
      <w:pPr>
        <w:ind w:left="340"/>
      </w:pPr>
      <w:r>
        <w:t>Με αντικατάσταση στην (2) παίρνουμε:</w:t>
      </w:r>
    </w:p>
    <w:p w:rsidR="008E3503" w:rsidRDefault="008E3503" w:rsidP="008E3503">
      <w:pPr>
        <w:jc w:val="center"/>
      </w:pPr>
      <w:r w:rsidRPr="008E3503">
        <w:rPr>
          <w:position w:val="-24"/>
        </w:rPr>
        <w:object w:dxaOrig="5700" w:dyaOrig="620">
          <v:shape id="_x0000_i1039" type="#_x0000_t75" style="width:285pt;height:31.15pt" o:ole="">
            <v:imagedata r:id="rId20" o:title=""/>
          </v:shape>
          <o:OLEObject Type="Embed" ProgID="Equation.DSMT4" ShapeID="_x0000_i1039" DrawAspect="Content" ObjectID="_1667122376" r:id="rId21"/>
        </w:object>
      </w:r>
    </w:p>
    <w:p w:rsidR="00A96A16" w:rsidRDefault="00A96A16" w:rsidP="00A96A16">
      <w:pPr>
        <w:pStyle w:val="1"/>
      </w:pPr>
      <w:r>
        <w:t>Εξάλλου από την (1) για t</w:t>
      </w:r>
      <w:r>
        <w:rPr>
          <w:vertAlign w:val="subscript"/>
        </w:rPr>
        <w:t>1</w:t>
      </w:r>
      <w:r>
        <w:t>=1,5s βρίσκουμε την ταχύτητα του Α σώματος ελάχιστα πριν την κρούση:</w:t>
      </w:r>
    </w:p>
    <w:p w:rsidR="00A96A16" w:rsidRDefault="00A96A16" w:rsidP="00A96A16">
      <w:pPr>
        <w:jc w:val="center"/>
      </w:pPr>
      <w:r w:rsidRPr="00A96A16">
        <w:rPr>
          <w:position w:val="-12"/>
        </w:rPr>
        <w:object w:dxaOrig="4660" w:dyaOrig="360">
          <v:shape id="_x0000_i1042" type="#_x0000_t75" style="width:233.1pt;height:18.1pt" o:ole="">
            <v:imagedata r:id="rId22" o:title=""/>
          </v:shape>
          <o:OLEObject Type="Embed" ProgID="Equation.DSMT4" ShapeID="_x0000_i1042" DrawAspect="Content" ObjectID="_1667122377" r:id="rId23"/>
        </w:object>
      </w:r>
    </w:p>
    <w:p w:rsidR="00A96A16" w:rsidRDefault="00A96A16" w:rsidP="00A96A16">
      <w:pPr>
        <w:ind w:left="340"/>
      </w:pPr>
      <w:r>
        <w:t>Εφαρμόζουμε την αρχή διατήρησης της ορμής για την κρούση των δύο σωμάτων:</w:t>
      </w:r>
    </w:p>
    <w:p w:rsidR="00A96A16" w:rsidRDefault="0095681C" w:rsidP="0095681C">
      <w:pPr>
        <w:ind w:left="340"/>
        <w:jc w:val="center"/>
      </w:pPr>
      <w:r w:rsidRPr="00001888">
        <w:rPr>
          <w:position w:val="-34"/>
        </w:rPr>
        <w:object w:dxaOrig="5600" w:dyaOrig="800">
          <v:shape id="_x0000_i1052" type="#_x0000_t75" style="width:279.95pt;height:39.85pt" o:ole="">
            <v:imagedata r:id="rId24" o:title=""/>
          </v:shape>
          <o:OLEObject Type="Embed" ProgID="Equation.DSMT4" ShapeID="_x0000_i1052" DrawAspect="Content" ObjectID="_1667122378" r:id="rId25"/>
        </w:object>
      </w:r>
    </w:p>
    <w:p w:rsidR="0095681C" w:rsidRDefault="0095681C" w:rsidP="0095681C">
      <w:pPr>
        <w:pStyle w:val="1"/>
      </w:pPr>
      <w:r>
        <w:t>Εξετάζουμε τι συμβαίνει με την κινητική ενέργεια του συστήματος των δύο σωμάτων, ελάχιστα πριν και ελάχιστα μετά την κρούση:</w:t>
      </w:r>
    </w:p>
    <w:p w:rsidR="0095681C" w:rsidRDefault="0095681C" w:rsidP="00993E18">
      <w:pPr>
        <w:jc w:val="center"/>
      </w:pPr>
      <w:r w:rsidRPr="0095681C">
        <w:rPr>
          <w:position w:val="-58"/>
        </w:rPr>
        <w:object w:dxaOrig="5700" w:dyaOrig="1280">
          <v:shape id="_x0000_i1055" type="#_x0000_t75" style="width:285pt;height:63.95pt" o:ole="">
            <v:imagedata r:id="rId26" o:title=""/>
          </v:shape>
          <o:OLEObject Type="Embed" ProgID="Equation.DSMT4" ShapeID="_x0000_i1055" DrawAspect="Content" ObjectID="_1667122379" r:id="rId27"/>
        </w:object>
      </w:r>
    </w:p>
    <w:p w:rsidR="00993E18" w:rsidRDefault="00993E18" w:rsidP="00993E18">
      <w:pPr>
        <w:ind w:left="340"/>
      </w:pPr>
      <w:r>
        <w:t xml:space="preserve">Βλέπουμε ότι </w:t>
      </w:r>
      <w:proofErr w:type="spellStart"/>
      <w:r>
        <w:t>Κ</w:t>
      </w:r>
      <w:r>
        <w:rPr>
          <w:vertAlign w:val="subscript"/>
        </w:rPr>
        <w:t>πριν</w:t>
      </w:r>
      <w:proofErr w:type="spellEnd"/>
      <w:r>
        <w:t xml:space="preserve"> &gt; </w:t>
      </w:r>
      <w:proofErr w:type="spellStart"/>
      <w:r>
        <w:t>Κ</w:t>
      </w:r>
      <w:r>
        <w:rPr>
          <w:vertAlign w:val="subscript"/>
        </w:rPr>
        <w:t>μετ</w:t>
      </w:r>
      <w:proofErr w:type="spellEnd"/>
      <w:r>
        <w:t xml:space="preserve">, οπότε η κρούση είναι </w:t>
      </w:r>
      <w:r w:rsidRPr="00993E18">
        <w:rPr>
          <w:b/>
        </w:rPr>
        <w:t>ανελαστική</w:t>
      </w:r>
      <w:r>
        <w:t>.</w:t>
      </w:r>
    </w:p>
    <w:p w:rsidR="00993E18" w:rsidRDefault="00C9513E" w:rsidP="001C03B3">
      <w:pPr>
        <w:pStyle w:val="1"/>
      </w:pPr>
      <w:r w:rsidRPr="00C9513E">
        <w:rPr>
          <w:rFonts w:asciiTheme="minorHAnsi" w:eastAsiaTheme="minorEastAsia" w:hAnsiTheme="minorHAnsi" w:cstheme="minorBidi"/>
          <w:noProof/>
          <w:szCs w:val="22"/>
        </w:rPr>
        <w:object w:dxaOrig="225" w:dyaOrig="225">
          <v:shape id="_x0000_s1033" type="#_x0000_t75" style="position:absolute;left:0;text-align:left;margin-left:320.8pt;margin-top:1.7pt;width:161.4pt;height:152.4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28" o:title=""/>
            <w10:wrap type="square"/>
          </v:shape>
          <o:OLEObject Type="Embed" ProgID="Visio.Drawing.15" ShapeID="_x0000_s1033" DrawAspect="Content" ObjectID="_1667122385" r:id="rId29"/>
        </w:object>
      </w:r>
      <w:r w:rsidR="001C03B3">
        <w:t>Μετά την κρούση τα σώματα θα κινηθούν με επιτάχυνση</w:t>
      </w:r>
      <w:r w:rsidR="0035418E">
        <w:t xml:space="preserve"> μέτρου</w:t>
      </w:r>
      <w:r w:rsidR="001C03B3">
        <w:t xml:space="preserve"> α=2m/s</w:t>
      </w:r>
      <w:r w:rsidR="001C03B3">
        <w:rPr>
          <w:vertAlign w:val="superscript"/>
        </w:rPr>
        <w:t>2</w:t>
      </w:r>
      <w:r w:rsidR="001C03B3">
        <w:t>, όπως υπολογίστηκε στο i) ερώτημα, το Α προς τα αριστερά και το Β προς τα δεξιά, όπως στο σχήμα.</w:t>
      </w:r>
      <w:r w:rsidR="0035418E">
        <w:t xml:space="preserve"> Αξίζει να προσέξουμε το διάνυσμα κάθε επιτάχυνσης, αντίθετη από το διάνυσμα της ταχύτητας, αφού η τριβή που την προκαλεί έχει αντίθετη φορά από την ταχύτητα. </w:t>
      </w:r>
      <w:r w:rsidR="001C03B3">
        <w:t xml:space="preserve"> Θεωρώντας την θέση της κρούσης ως αρχή ενός προσανατολισμένου άξονα x, θα έχουμε για τις κινήσεις των δύο σωμάτων</w:t>
      </w:r>
      <w:r w:rsidR="009048AD">
        <w:t xml:space="preserve">, να ισχύουν οι εξισώσεις (1) και (2). </w:t>
      </w:r>
    </w:p>
    <w:p w:rsidR="009048AD" w:rsidRDefault="009048AD" w:rsidP="00C9513E">
      <w:pPr>
        <w:ind w:left="318"/>
      </w:pPr>
      <w:r>
        <w:t>Για το Α σώμα:</w:t>
      </w:r>
      <w:bookmarkStart w:id="0" w:name="_GoBack"/>
      <w:bookmarkEnd w:id="0"/>
    </w:p>
    <w:p w:rsidR="009048AD" w:rsidRDefault="00285B91" w:rsidP="009048AD">
      <w:pPr>
        <w:jc w:val="center"/>
      </w:pPr>
      <w:r w:rsidRPr="009048AD">
        <w:rPr>
          <w:position w:val="-46"/>
        </w:rPr>
        <w:object w:dxaOrig="7420" w:dyaOrig="1040">
          <v:shape id="_x0000_i1083" type="#_x0000_t75" style="width:371.05pt;height:51.9pt" o:ole="">
            <v:imagedata r:id="rId30" o:title=""/>
          </v:shape>
          <o:OLEObject Type="Embed" ProgID="Equation.DSMT4" ShapeID="_x0000_i1083" DrawAspect="Content" ObjectID="_1667122380" r:id="rId31"/>
        </w:object>
      </w:r>
    </w:p>
    <w:p w:rsidR="001C03B3" w:rsidRDefault="00C9513E" w:rsidP="007D3555">
      <w:pPr>
        <w:ind w:left="340"/>
      </w:pPr>
      <w:r>
        <w:t>Για το Β σώμα, μπορούμε να δουλέψουμε με τον ίδιο τρόπο, αλλά μπορούμε να υπολογίσουμε την μετατόπισή του</w:t>
      </w:r>
      <w:r w:rsidR="007D3555" w:rsidRPr="007D3555">
        <w:t xml:space="preserve"> </w:t>
      </w:r>
      <w:r w:rsidR="007D3555">
        <w:t>και</w:t>
      </w:r>
      <w:r>
        <w:t xml:space="preserve"> από το εμβαδόν του τριγώνου στο αρχικό διάγραμμα:</w:t>
      </w:r>
    </w:p>
    <w:p w:rsidR="00C9513E" w:rsidRDefault="00285B91" w:rsidP="007D3555">
      <w:pPr>
        <w:jc w:val="center"/>
      </w:pPr>
      <w:r w:rsidRPr="007D3555">
        <w:rPr>
          <w:position w:val="-24"/>
        </w:rPr>
        <w:object w:dxaOrig="3739" w:dyaOrig="620">
          <v:shape id="_x0000_i1085" type="#_x0000_t75" style="width:186.85pt;height:31.15pt" o:ole="">
            <v:imagedata r:id="rId32" o:title=""/>
          </v:shape>
          <o:OLEObject Type="Embed" ProgID="Equation.DSMT4" ShapeID="_x0000_i1085" DrawAspect="Content" ObjectID="_1667122381" r:id="rId33"/>
        </w:object>
      </w:r>
    </w:p>
    <w:p w:rsidR="007D3555" w:rsidRDefault="007D3555" w:rsidP="007D3555">
      <w:pPr>
        <w:ind w:left="340"/>
      </w:pPr>
      <w:r>
        <w:t xml:space="preserve">Με βάση και το παραπάνω σχήμα, η τελική απόσταση μεταξύ των δύο σωμάτων, όταν σταματήσουν, θα </w:t>
      </w:r>
      <w:r>
        <w:lastRenderedPageBreak/>
        <w:t>είναι:</w:t>
      </w:r>
    </w:p>
    <w:p w:rsidR="003625F7" w:rsidRDefault="00285B91" w:rsidP="003625F7">
      <w:pPr>
        <w:ind w:left="340"/>
        <w:jc w:val="center"/>
      </w:pPr>
      <w:r w:rsidRPr="003625F7">
        <w:rPr>
          <w:position w:val="-14"/>
        </w:rPr>
        <w:object w:dxaOrig="4380" w:dyaOrig="400">
          <v:shape id="_x0000_i1087" type="#_x0000_t75" style="width:219pt;height:20.1pt" o:ole="">
            <v:imagedata r:id="rId34" o:title=""/>
          </v:shape>
          <o:OLEObject Type="Embed" ProgID="Equation.DSMT4" ShapeID="_x0000_i1087" DrawAspect="Content" ObjectID="_1667122382" r:id="rId35"/>
        </w:object>
      </w:r>
    </w:p>
    <w:p w:rsidR="003625F7" w:rsidRPr="003625F7" w:rsidRDefault="003625F7" w:rsidP="003625F7">
      <w:pPr>
        <w:ind w:left="340"/>
        <w:jc w:val="center"/>
        <w:rPr>
          <w:lang w:val="en-US"/>
        </w:rPr>
      </w:pPr>
    </w:p>
    <w:p w:rsidR="0095681C" w:rsidRPr="00A96A16" w:rsidRDefault="00285B91" w:rsidP="00285B91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95681C" w:rsidRPr="00A96A16" w:rsidSect="00465D8E">
      <w:headerReference w:type="default" r:id="rId36"/>
      <w:footerReference w:type="default" r:id="rId3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974" w:rsidRDefault="00EA7974">
      <w:pPr>
        <w:spacing w:after="0" w:line="240" w:lineRule="auto"/>
      </w:pPr>
      <w:r>
        <w:separator/>
      </w:r>
    </w:p>
  </w:endnote>
  <w:endnote w:type="continuationSeparator" w:id="0">
    <w:p w:rsidR="00EA7974" w:rsidRDefault="00EA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974" w:rsidRDefault="00EA7974">
      <w:pPr>
        <w:spacing w:after="0" w:line="240" w:lineRule="auto"/>
      </w:pPr>
      <w:r>
        <w:separator/>
      </w:r>
    </w:p>
  </w:footnote>
  <w:footnote w:type="continuationSeparator" w:id="0">
    <w:p w:rsidR="00EA7974" w:rsidRDefault="00EA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3D75E4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3D75E4">
      <w:rPr>
        <w:i/>
      </w:rPr>
      <w:t>Κρούσεις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E4"/>
    <w:rsid w:val="00001888"/>
    <w:rsid w:val="000701A8"/>
    <w:rsid w:val="000A5A2D"/>
    <w:rsid w:val="000C34FC"/>
    <w:rsid w:val="001764F7"/>
    <w:rsid w:val="001865ED"/>
    <w:rsid w:val="001C03B3"/>
    <w:rsid w:val="00265B64"/>
    <w:rsid w:val="00285B91"/>
    <w:rsid w:val="002A386B"/>
    <w:rsid w:val="002D5901"/>
    <w:rsid w:val="00334BD8"/>
    <w:rsid w:val="00342B66"/>
    <w:rsid w:val="0035418E"/>
    <w:rsid w:val="00355EF4"/>
    <w:rsid w:val="003625F7"/>
    <w:rsid w:val="003B4900"/>
    <w:rsid w:val="003D2058"/>
    <w:rsid w:val="003D5E6E"/>
    <w:rsid w:val="003D75E4"/>
    <w:rsid w:val="003E421B"/>
    <w:rsid w:val="0041752B"/>
    <w:rsid w:val="0044454D"/>
    <w:rsid w:val="00465D8E"/>
    <w:rsid w:val="00473CFF"/>
    <w:rsid w:val="00497E08"/>
    <w:rsid w:val="004F7518"/>
    <w:rsid w:val="005428E3"/>
    <w:rsid w:val="00572886"/>
    <w:rsid w:val="005C059F"/>
    <w:rsid w:val="00667E23"/>
    <w:rsid w:val="00717932"/>
    <w:rsid w:val="00775C27"/>
    <w:rsid w:val="0079679D"/>
    <w:rsid w:val="007C66FB"/>
    <w:rsid w:val="007D3555"/>
    <w:rsid w:val="007D5A93"/>
    <w:rsid w:val="007E115B"/>
    <w:rsid w:val="007E656A"/>
    <w:rsid w:val="00811269"/>
    <w:rsid w:val="0081576D"/>
    <w:rsid w:val="008511FB"/>
    <w:rsid w:val="00880ED0"/>
    <w:rsid w:val="008945AD"/>
    <w:rsid w:val="008E3503"/>
    <w:rsid w:val="009048AD"/>
    <w:rsid w:val="0095681C"/>
    <w:rsid w:val="00982E57"/>
    <w:rsid w:val="00993E18"/>
    <w:rsid w:val="009A1C4D"/>
    <w:rsid w:val="00A76F32"/>
    <w:rsid w:val="00A953F9"/>
    <w:rsid w:val="00A96A16"/>
    <w:rsid w:val="00AC5AC3"/>
    <w:rsid w:val="00B01F92"/>
    <w:rsid w:val="00B11C3D"/>
    <w:rsid w:val="00B820C2"/>
    <w:rsid w:val="00BB6A34"/>
    <w:rsid w:val="00C65193"/>
    <w:rsid w:val="00C9513E"/>
    <w:rsid w:val="00CA7A43"/>
    <w:rsid w:val="00CE0E34"/>
    <w:rsid w:val="00D04528"/>
    <w:rsid w:val="00D045EF"/>
    <w:rsid w:val="00D45E80"/>
    <w:rsid w:val="00D82210"/>
    <w:rsid w:val="00D878F1"/>
    <w:rsid w:val="00DE49E1"/>
    <w:rsid w:val="00EA64C4"/>
    <w:rsid w:val="00EA7974"/>
    <w:rsid w:val="00EB2362"/>
    <w:rsid w:val="00EB6640"/>
    <w:rsid w:val="00EC5586"/>
    <w:rsid w:val="00EC647B"/>
    <w:rsid w:val="00EE6176"/>
    <w:rsid w:val="00EE7957"/>
    <w:rsid w:val="00F6515A"/>
    <w:rsid w:val="00F73F21"/>
    <w:rsid w:val="00FD54FF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3661F38"/>
  <w15:chartTrackingRefBased/>
  <w15:docId w15:val="{82A15881-511D-4329-BD00-F3E73D55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0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package" Target="embeddings/Microsoft_Visio_Drawing2.vsd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emf"/><Relationship Id="rId36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F9DF8-A2EB-41D4-AAC6-83B8437B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13</cp:revision>
  <dcterms:created xsi:type="dcterms:W3CDTF">2020-11-16T09:49:00Z</dcterms:created>
  <dcterms:modified xsi:type="dcterms:W3CDTF">2020-11-17T10:45:00Z</dcterms:modified>
</cp:coreProperties>
</file>