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03" w:rsidRDefault="00BC67F1" w:rsidP="00BC67F1">
      <w:pPr>
        <w:pStyle w:val="10"/>
      </w:pPr>
      <w:r>
        <w:t>Γιατί το «να κόβεις δρόμο» είναι καλό…</w:t>
      </w:r>
    </w:p>
    <w:p w:rsidR="00BC67F1" w:rsidRPr="006F4862" w:rsidRDefault="00BC67F1" w:rsidP="00BC67F1">
      <w:pPr>
        <w:jc w:val="center"/>
        <w:rPr>
          <w:b/>
          <w:i/>
          <w:color w:val="0070C0"/>
          <w:sz w:val="24"/>
          <w:szCs w:val="24"/>
          <w:lang w:eastAsia="el-GR"/>
        </w:rPr>
      </w:pPr>
      <w:r w:rsidRPr="006F4862">
        <w:rPr>
          <w:b/>
          <w:i/>
          <w:color w:val="0070C0"/>
          <w:sz w:val="24"/>
          <w:szCs w:val="24"/>
          <w:lang w:eastAsia="el-GR"/>
        </w:rPr>
        <w:t>Αρκεί να μην χ</w:t>
      </w:r>
      <w:r w:rsidR="00DB16DC">
        <w:rPr>
          <w:b/>
          <w:i/>
          <w:color w:val="0070C0"/>
          <w:sz w:val="24"/>
          <w:szCs w:val="24"/>
          <w:lang w:eastAsia="el-GR"/>
        </w:rPr>
        <w:t>αθεί</w:t>
      </w:r>
      <w:r w:rsidRPr="006F4862">
        <w:rPr>
          <w:b/>
          <w:i/>
          <w:color w:val="0070C0"/>
          <w:sz w:val="24"/>
          <w:szCs w:val="24"/>
          <w:lang w:eastAsia="el-GR"/>
        </w:rPr>
        <w:t xml:space="preserve"> το μονοπάτι…</w:t>
      </w:r>
    </w:p>
    <w:p w:rsidR="00BC67F1" w:rsidRPr="006F4862" w:rsidRDefault="00BC67F1" w:rsidP="00BC67F1">
      <w:pPr>
        <w:jc w:val="center"/>
        <w:rPr>
          <w:b/>
          <w:i/>
          <w:color w:val="FF0000"/>
          <w:sz w:val="28"/>
          <w:szCs w:val="28"/>
          <w:lang w:eastAsia="el-GR"/>
        </w:rPr>
      </w:pPr>
      <w:r w:rsidRPr="006F4862">
        <w:rPr>
          <w:b/>
          <w:i/>
          <w:color w:val="FF0000"/>
          <w:sz w:val="28"/>
          <w:szCs w:val="28"/>
          <w:lang w:eastAsia="el-GR"/>
        </w:rPr>
        <w:t>Μόνο για Καθηγητές.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4"/>
      </w:tblGrid>
      <w:tr w:rsidR="00CB6B0B" w:rsidTr="00CB6B0B">
        <w:trPr>
          <w:trHeight w:val="1109"/>
          <w:jc w:val="right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CB6B0B" w:rsidRDefault="00CB6B0B" w:rsidP="00CB6B0B">
            <w:pPr>
              <w:rPr>
                <w:lang w:eastAsia="el-GR"/>
              </w:rPr>
            </w:pPr>
            <w:r>
              <w:object w:dxaOrig="2140" w:dyaOrig="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9pt;height:44.1pt" o:ole="" filled="t" fillcolor="#8db3e2 [1311]">
                  <v:fill color2="fill lighten(51)" angle="-90" focusposition="1" focussize="" method="linear sigma" focus="100%" type="gradient"/>
                  <v:imagedata r:id="rId7" o:title=""/>
                </v:shape>
                <o:OLEObject Type="Embed" ProgID="Visio.Drawing.11" ShapeID="_x0000_i1025" DrawAspect="Content" ObjectID="_1517736779" r:id="rId8"/>
              </w:object>
            </w:r>
          </w:p>
        </w:tc>
      </w:tr>
    </w:tbl>
    <w:p w:rsidR="00BC67F1" w:rsidRDefault="00D56E7A" w:rsidP="00D56E7A">
      <w:pPr>
        <w:rPr>
          <w:lang w:eastAsia="el-GR"/>
        </w:rPr>
      </w:pPr>
      <w:r>
        <w:rPr>
          <w:lang w:eastAsia="el-GR"/>
        </w:rPr>
        <w:t>Μια ράβδος ΑΒ κινείται οριζόντια σε λείο οριζόντιο επίπεδο. Σε μια στιγμή το άκρο Α, έχει ταχύτητα μέτρου υ</w:t>
      </w:r>
      <w:r>
        <w:rPr>
          <w:vertAlign w:val="subscript"/>
          <w:lang w:eastAsia="el-GR"/>
        </w:rPr>
        <w:t>1</w:t>
      </w:r>
      <w:r>
        <w:rPr>
          <w:lang w:eastAsia="el-GR"/>
        </w:rPr>
        <w:t>=1m/s, όπως στο σχήμα. Την ίδια στιγμή το σημείο Β, το οποίο απέχει από το Α κατά (ΑΒ)=1m, έχει ταχύτητα υ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η οποία σχηματίζει γωνία 45</w:t>
      </w:r>
      <w:r>
        <w:rPr>
          <w:vertAlign w:val="superscript"/>
          <w:lang w:eastAsia="el-GR"/>
        </w:rPr>
        <w:t>ο</w:t>
      </w:r>
      <w:r>
        <w:rPr>
          <w:lang w:eastAsia="el-GR"/>
        </w:rPr>
        <w:t xml:space="preserve"> με τον άξονα της ράβδου.</w:t>
      </w:r>
    </w:p>
    <w:p w:rsidR="00D56E7A" w:rsidRDefault="00D56E7A" w:rsidP="00D56E7A">
      <w:pPr>
        <w:rPr>
          <w:lang w:eastAsia="el-GR"/>
        </w:rPr>
      </w:pPr>
      <w:r>
        <w:rPr>
          <w:lang w:eastAsia="el-GR"/>
        </w:rPr>
        <w:t>Να βρεθεί η ταχύτητα</w:t>
      </w:r>
      <w:r w:rsidR="00B3537A">
        <w:rPr>
          <w:lang w:eastAsia="el-GR"/>
        </w:rPr>
        <w:t>,</w:t>
      </w:r>
      <w:r>
        <w:rPr>
          <w:lang w:eastAsia="el-GR"/>
        </w:rPr>
        <w:t xml:space="preserve"> τη στιγμή αυτή</w:t>
      </w:r>
      <w:r w:rsidR="00B3537A">
        <w:rPr>
          <w:lang w:eastAsia="el-GR"/>
        </w:rPr>
        <w:t>,</w:t>
      </w:r>
      <w:r>
        <w:rPr>
          <w:lang w:eastAsia="el-GR"/>
        </w:rPr>
        <w:t xml:space="preserve"> του σημείου </w:t>
      </w:r>
      <w:r w:rsidR="006F4862">
        <w:rPr>
          <w:lang w:eastAsia="el-GR"/>
        </w:rPr>
        <w:t>Γ, αν (ΑΓ)=3m;</w:t>
      </w:r>
    </w:p>
    <w:p w:rsidR="006F4862" w:rsidRPr="00A56111" w:rsidRDefault="00B3537A" w:rsidP="00A56111">
      <w:pPr>
        <w:spacing w:before="120"/>
        <w:rPr>
          <w:b/>
          <w:i/>
          <w:color w:val="0070C0"/>
          <w:sz w:val="24"/>
          <w:szCs w:val="24"/>
          <w:lang w:eastAsia="el-GR"/>
        </w:rPr>
      </w:pPr>
      <w:r w:rsidRPr="00A56111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B3537A" w:rsidRPr="00647567" w:rsidRDefault="00B3537A" w:rsidP="00D56E7A">
      <w:pPr>
        <w:rPr>
          <w:i/>
          <w:color w:val="FF0000"/>
          <w:lang w:eastAsia="el-GR"/>
        </w:rPr>
      </w:pPr>
      <w:r w:rsidRPr="00647567">
        <w:rPr>
          <w:i/>
          <w:color w:val="FF0000"/>
          <w:lang w:eastAsia="el-GR"/>
        </w:rPr>
        <w:t>Λίγη θεωρία πρώτα…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6"/>
      </w:tblGrid>
      <w:tr w:rsidR="00A56111" w:rsidTr="00A56111">
        <w:trPr>
          <w:trHeight w:val="1712"/>
          <w:jc w:val="right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A56111" w:rsidRDefault="00A56111" w:rsidP="00A56111">
            <w:r>
              <w:object w:dxaOrig="2877" w:dyaOrig="2040">
                <v:shape id="_x0000_i1026" type="#_x0000_t75" style="width:2in;height:102.1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7736780" r:id="rId10"/>
              </w:object>
            </w:r>
          </w:p>
        </w:tc>
      </w:tr>
    </w:tbl>
    <w:p w:rsidR="00D35549" w:rsidRDefault="00D35549" w:rsidP="00D56E7A">
      <w:r>
        <w:t>Παίρνοντας ένα σύστημα αξόνων</w:t>
      </w:r>
      <w:r w:rsidR="00272F50">
        <w:t>,</w:t>
      </w:r>
      <w:r>
        <w:t xml:space="preserve"> για τις θέσεις των σ</w:t>
      </w:r>
      <w:r>
        <w:t>η</w:t>
      </w:r>
      <w:r>
        <w:t>μείων Α και Β έχουμε:</w:t>
      </w:r>
    </w:p>
    <w:p w:rsidR="00D35549" w:rsidRDefault="00D35549" w:rsidP="00272F50">
      <w:pPr>
        <w:jc w:val="center"/>
      </w:pPr>
      <w:r w:rsidRPr="00D35549">
        <w:rPr>
          <w:position w:val="-10"/>
        </w:rPr>
        <w:object w:dxaOrig="1180" w:dyaOrig="340">
          <v:shape id="_x0000_i1027" type="#_x0000_t75" style="width:59.15pt;height:16.9pt" o:ole="">
            <v:imagedata r:id="rId11" o:title=""/>
          </v:shape>
          <o:OLEObject Type="Embed" ProgID="Equation.3" ShapeID="_x0000_i1027" DrawAspect="Content" ObjectID="_1517736781" r:id="rId12"/>
        </w:object>
      </w:r>
    </w:p>
    <w:p w:rsidR="00D35549" w:rsidRDefault="00D35549" w:rsidP="00D56E7A">
      <w:r>
        <w:t xml:space="preserve">Με </w:t>
      </w:r>
      <w:proofErr w:type="spellStart"/>
      <w:r>
        <w:t>παραγώγιση</w:t>
      </w:r>
      <w:proofErr w:type="spellEnd"/>
      <w:r>
        <w:t xml:space="preserve"> παίρνουμε:</w:t>
      </w:r>
    </w:p>
    <w:p w:rsidR="00D35549" w:rsidRDefault="00D35549" w:rsidP="00272F50">
      <w:pPr>
        <w:jc w:val="center"/>
      </w:pPr>
      <w:r w:rsidRPr="00D35549">
        <w:rPr>
          <w:position w:val="-24"/>
        </w:rPr>
        <w:object w:dxaOrig="1680" w:dyaOrig="620">
          <v:shape id="_x0000_i1028" type="#_x0000_t75" style="width:84.1pt;height:30.85pt" o:ole="">
            <v:imagedata r:id="rId13" o:title=""/>
          </v:shape>
          <o:OLEObject Type="Embed" ProgID="Equation.3" ShapeID="_x0000_i1028" DrawAspect="Content" ObjectID="_1517736782" r:id="rId14"/>
        </w:object>
      </w:r>
      <w:r>
        <w:t xml:space="preserve"> (1)</w:t>
      </w:r>
    </w:p>
    <w:p w:rsidR="00D35549" w:rsidRDefault="00D35549" w:rsidP="00D56E7A">
      <w:r>
        <w:t xml:space="preserve">Όμως τα  σημεία Α και Β, είναι σταθερά σημεία της ράβδου με σταθερή απόσταση μεταξύ τους και η μεταβολή </w:t>
      </w:r>
      <w:r w:rsidRPr="00D35549">
        <w:rPr>
          <w:position w:val="-10"/>
        </w:rPr>
        <w:object w:dxaOrig="460" w:dyaOrig="340">
          <v:shape id="_x0000_i1029" type="#_x0000_t75" style="width:23.15pt;height:16.9pt" o:ole="">
            <v:imagedata r:id="rId15" o:title=""/>
          </v:shape>
          <o:OLEObject Type="Embed" ProgID="Equation.3" ShapeID="_x0000_i1029" DrawAspect="Content" ObjectID="_1517736783" r:id="rId16"/>
        </w:object>
      </w:r>
      <w:r>
        <w:t>θα οφείλεται μόνο στην περιστροφή του ευθυγράμμου τμήματος. Αν λο</w:t>
      </w:r>
      <w:r>
        <w:t>ι</w:t>
      </w:r>
      <w:r>
        <w:t xml:space="preserve">πόν θεωρήσουμε ότι το διάνυσμα </w:t>
      </w:r>
      <w:r w:rsidRPr="00D35549">
        <w:rPr>
          <w:position w:val="-10"/>
        </w:rPr>
        <w:object w:dxaOrig="340" w:dyaOrig="340">
          <v:shape id="_x0000_i1030" type="#_x0000_t75" style="width:16.9pt;height:16.9pt" o:ole="">
            <v:imagedata r:id="rId17" o:title=""/>
          </v:shape>
          <o:OLEObject Type="Embed" ProgID="Equation.3" ShapeID="_x0000_i1030" DrawAspect="Content" ObjectID="_1517736784" r:id="rId18"/>
        </w:object>
      </w:r>
      <w:r>
        <w:t>στρέφεται γύρω από</w:t>
      </w:r>
      <w:r w:rsidR="00A56111">
        <w:t xml:space="preserve"> κατακόρυφο άξονα που περνά </w:t>
      </w:r>
      <w:r>
        <w:t>από το άκρο του Α, θα έχουμε ότι:</w:t>
      </w:r>
    </w:p>
    <w:p w:rsidR="00D35549" w:rsidRDefault="00D35549" w:rsidP="00272F50">
      <w:pPr>
        <w:jc w:val="center"/>
      </w:pPr>
      <w:r w:rsidRPr="00D35549">
        <w:rPr>
          <w:position w:val="-24"/>
        </w:rPr>
        <w:object w:dxaOrig="1380" w:dyaOrig="620">
          <v:shape id="_x0000_i1031" type="#_x0000_t75" style="width:69.05pt;height:30.85pt" o:ole="">
            <v:imagedata r:id="rId19" o:title=""/>
          </v:shape>
          <o:OLEObject Type="Embed" ProgID="Equation.3" ShapeID="_x0000_i1031" DrawAspect="Content" ObjectID="_1517736785" r:id="rId20"/>
        </w:object>
      </w:r>
    </w:p>
    <w:p w:rsidR="00D35549" w:rsidRDefault="00D35549" w:rsidP="00D56E7A">
      <w:r>
        <w:t>Και η σχέση (1) γίνεται:</w:t>
      </w:r>
    </w:p>
    <w:p w:rsidR="00D35549" w:rsidRDefault="00D35549" w:rsidP="00272F50">
      <w:pPr>
        <w:jc w:val="center"/>
      </w:pPr>
      <w:r w:rsidRPr="00D35549">
        <w:rPr>
          <w:position w:val="-10"/>
        </w:rPr>
        <w:object w:dxaOrig="1620" w:dyaOrig="340">
          <v:shape id="_x0000_i1032" type="#_x0000_t75" style="width:81.2pt;height:16.9pt" o:ole="">
            <v:imagedata r:id="rId21" o:title=""/>
          </v:shape>
          <o:OLEObject Type="Embed" ProgID="Equation.3" ShapeID="_x0000_i1032" DrawAspect="Content" ObjectID="_1517736786" r:id="rId22"/>
        </w:object>
      </w:r>
      <w:r>
        <w:t>(2)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5"/>
      </w:tblGrid>
      <w:tr w:rsidR="00A56111" w:rsidTr="00A56111">
        <w:trPr>
          <w:trHeight w:val="1036"/>
          <w:jc w:val="righ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A56111" w:rsidRDefault="00A56111" w:rsidP="00A56111">
            <w:r>
              <w:object w:dxaOrig="2386" w:dyaOrig="1151">
                <v:shape id="_x0000_i1033" type="#_x0000_t75" style="width:119.4pt;height:57.65pt" o:ole="" filled="t" fillcolor="#8db3e2 [1311]">
                  <v:fill color2="fill lighten(51)" focusposition=".5,.5" focussize="" method="linear sigma" focus="100%" type="gradientRadial"/>
                  <v:imagedata r:id="rId23" o:title=""/>
                </v:shape>
                <o:OLEObject Type="Embed" ProgID="Visio.Drawing.11" ShapeID="_x0000_i1033" DrawAspect="Content" ObjectID="_1517736787" r:id="rId24"/>
              </w:object>
            </w:r>
          </w:p>
        </w:tc>
      </w:tr>
    </w:tbl>
    <w:p w:rsidR="00A56111" w:rsidRDefault="00D35549" w:rsidP="00D56E7A">
      <w:r>
        <w:t>Η εξίσωση (2) μας λέει ότι η ταχύτητα του σημείου Β υπολογίζ</w:t>
      </w:r>
      <w:r>
        <w:t>ε</w:t>
      </w:r>
      <w:r>
        <w:t>ται ως το διανυσματικό άθρο</w:t>
      </w:r>
      <w:r>
        <w:t>ι</w:t>
      </w:r>
      <w:r>
        <w:t xml:space="preserve">σμα της ταχύτητας του σημείου Α και της «γραμμικής» ταχύτητας του Β, για περιστροφή του με γωνιακή ταχύτητα ω, γύρω από το  σημείο Α. </w:t>
      </w:r>
    </w:p>
    <w:p w:rsidR="00D35549" w:rsidRDefault="00D35549" w:rsidP="00D56E7A">
      <w:r>
        <w:t>Με άλλα λόγια μπορούμε να υπολογίσουμε την ταχύτητα του σημείου Β, θεωρώντας ότι η κ</w:t>
      </w:r>
      <w:r>
        <w:t>ί</w:t>
      </w:r>
      <w:r>
        <w:t xml:space="preserve">νηση της ράβδου είναι σύνθετη. Μια μεταφορική με ταχύτητα </w:t>
      </w:r>
      <w:r w:rsidR="00272F50" w:rsidRPr="00D35549">
        <w:rPr>
          <w:position w:val="-10"/>
        </w:rPr>
        <w:object w:dxaOrig="300" w:dyaOrig="340">
          <v:shape id="_x0000_i1034" type="#_x0000_t75" style="width:15.05pt;height:16.9pt" o:ole="">
            <v:imagedata r:id="rId25" o:title=""/>
          </v:shape>
          <o:OLEObject Type="Embed" ProgID="Equation.3" ShapeID="_x0000_i1034" DrawAspect="Content" ObjectID="_1517736788" r:id="rId26"/>
        </w:object>
      </w:r>
      <w:r w:rsidR="00272F50">
        <w:t>και μια περιστροφική με γ</w:t>
      </w:r>
      <w:r w:rsidR="00272F50">
        <w:t>ω</w:t>
      </w:r>
      <w:r w:rsidR="00272F50">
        <w:t xml:space="preserve">νιακή ταχύτητα </w:t>
      </w:r>
      <w:r w:rsidR="00272F50" w:rsidRPr="00272F50">
        <w:rPr>
          <w:position w:val="-6"/>
        </w:rPr>
        <w:object w:dxaOrig="240" w:dyaOrig="279">
          <v:shape id="_x0000_i1035" type="#_x0000_t75" style="width:12.1pt;height:13.95pt" o:ole="">
            <v:imagedata r:id="rId27" o:title=""/>
          </v:shape>
          <o:OLEObject Type="Embed" ProgID="Equation.3" ShapeID="_x0000_i1035" DrawAspect="Content" ObjectID="_1517736789" r:id="rId28"/>
        </w:object>
      </w:r>
      <w:r w:rsidR="00272F50">
        <w:t xml:space="preserve"> γύρω από το σημείο Α!</w:t>
      </w:r>
    </w:p>
    <w:p w:rsidR="00272F50" w:rsidRDefault="00272F50" w:rsidP="00A56111">
      <w:pPr>
        <w:widowControl w:val="0"/>
      </w:pPr>
      <w:r>
        <w:t xml:space="preserve">Έχουμε συνηθίσει να αντιμετωπίζουμε τη σύνθετη κίνηση ως επαλληλία μιας μεταφορικής του </w:t>
      </w:r>
      <w:r>
        <w:lastRenderedPageBreak/>
        <w:t xml:space="preserve">κέντρου μάζας με ταχύτητα </w:t>
      </w:r>
      <w:r w:rsidRPr="00272F50">
        <w:rPr>
          <w:position w:val="-12"/>
        </w:rPr>
        <w:object w:dxaOrig="360" w:dyaOrig="360">
          <v:shape id="_x0000_i1036" type="#_x0000_t75" style="width:18pt;height:18pt" o:ole="">
            <v:imagedata r:id="rId29" o:title=""/>
          </v:shape>
          <o:OLEObject Type="Embed" ProgID="Equation.3" ShapeID="_x0000_i1036" DrawAspect="Content" ObjectID="_1517736790" r:id="rId30"/>
        </w:object>
      </w:r>
      <w:r>
        <w:t xml:space="preserve">και μια στροφική με γωνιακή ταχύτητα </w:t>
      </w:r>
      <w:r w:rsidRPr="00272F50">
        <w:rPr>
          <w:position w:val="-6"/>
        </w:rPr>
        <w:object w:dxaOrig="240" w:dyaOrig="279">
          <v:shape id="_x0000_i1037" type="#_x0000_t75" style="width:12.1pt;height:13.95pt" o:ole="">
            <v:imagedata r:id="rId31" o:title=""/>
          </v:shape>
          <o:OLEObject Type="Embed" ProgID="Equation.3" ShapeID="_x0000_i1037" DrawAspect="Content" ObjectID="_1517736791" r:id="rId32"/>
        </w:object>
      </w:r>
      <w:r>
        <w:t xml:space="preserve"> γύρω από το άξονα που περνά από το κέντρο μάζας.</w:t>
      </w:r>
    </w:p>
    <w:p w:rsidR="00272F50" w:rsidRPr="00647567" w:rsidRDefault="00272F50" w:rsidP="00647567">
      <w:pPr>
        <w:ind w:left="1134" w:right="1133"/>
        <w:jc w:val="center"/>
        <w:rPr>
          <w:b/>
          <w:i/>
          <w:sz w:val="24"/>
          <w:szCs w:val="24"/>
        </w:rPr>
      </w:pPr>
      <w:r w:rsidRPr="00647567">
        <w:rPr>
          <w:b/>
          <w:i/>
          <w:sz w:val="24"/>
          <w:szCs w:val="24"/>
        </w:rPr>
        <w:t>Βλέπουμε ότι το ίδιο μπορούμε να κάνουμε και ως προς οπο</w:t>
      </w:r>
      <w:r w:rsidRPr="00647567">
        <w:rPr>
          <w:b/>
          <w:i/>
          <w:sz w:val="24"/>
          <w:szCs w:val="24"/>
        </w:rPr>
        <w:t>ι</w:t>
      </w:r>
      <w:r w:rsidRPr="00647567">
        <w:rPr>
          <w:b/>
          <w:i/>
          <w:sz w:val="24"/>
          <w:szCs w:val="24"/>
        </w:rPr>
        <w:t>οδήποτε άλλο σταθερό σημείο της ράβδου!!!</w:t>
      </w:r>
    </w:p>
    <w:p w:rsidR="000811F1" w:rsidRDefault="000811F1" w:rsidP="000811F1">
      <w:pPr>
        <w:jc w:val="center"/>
      </w:pPr>
      <w:r>
        <w:t>……………………………</w:t>
      </w:r>
    </w:p>
    <w:p w:rsidR="000811F1" w:rsidRDefault="000811F1" w:rsidP="006F2818">
      <w:r>
        <w:t>Πάμε τώρα στο συγκεκριμένο πρόβλημα.</w:t>
      </w:r>
    </w:p>
    <w:p w:rsidR="006F2818" w:rsidRDefault="006F2818" w:rsidP="006F2818">
      <w:r>
        <w:t>Με βάση το προηγούμενο σχήμα το παραλληλόγραμμο των ταχυτήτων του σημείου Β, είναι τετράγωνο, οπότε υ</w:t>
      </w:r>
      <w:r>
        <w:rPr>
          <w:vertAlign w:val="subscript"/>
        </w:rPr>
        <w:t>γρ</w:t>
      </w:r>
      <w:r>
        <w:t>=υ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1</w:t>
      </w:r>
      <w:r>
        <w:t xml:space="preserve">. </w:t>
      </w:r>
      <w:r w:rsidR="00647567">
        <w:t>Έτσι</w:t>
      </w:r>
      <w:r>
        <w:t>:</w:t>
      </w:r>
    </w:p>
    <w:p w:rsidR="006F2818" w:rsidRDefault="006F2818" w:rsidP="006F2818">
      <w:pPr>
        <w:jc w:val="center"/>
      </w:pPr>
      <w:r w:rsidRPr="006F2818">
        <w:rPr>
          <w:position w:val="-28"/>
        </w:rPr>
        <w:object w:dxaOrig="3620" w:dyaOrig="660">
          <v:shape id="_x0000_i1038" type="#_x0000_t75" style="width:181.1pt;height:33.05pt" o:ole="">
            <v:imagedata r:id="rId33" o:title=""/>
          </v:shape>
          <o:OLEObject Type="Embed" ProgID="Equation.3" ShapeID="_x0000_i1038" DrawAspect="Content" ObjectID="_1517736792" r:id="rId34"/>
        </w:object>
      </w:r>
    </w:p>
    <w:tbl>
      <w:tblPr>
        <w:tblpPr w:leftFromText="180" w:rightFromText="180" w:vertAnchor="text" w:tblpXSpec="right" w:tblpY="2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2"/>
      </w:tblGrid>
      <w:tr w:rsidR="006F2818" w:rsidTr="00C571DC">
        <w:trPr>
          <w:trHeight w:val="992"/>
          <w:jc w:val="right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F2818" w:rsidRDefault="006F2818" w:rsidP="006F2818">
            <w:r>
              <w:object w:dxaOrig="2948" w:dyaOrig="1831">
                <v:shape id="_x0000_i1039" type="#_x0000_t75" style="width:147.3pt;height:91.45pt" o:ole="" filled="t" fillcolor="#8db3e2 [1311]">
                  <v:fill color2="fill lighten(51)" focusposition=".5,.5" focussize="" method="linear sigma" focus="100%" type="gradientRadial"/>
                  <v:imagedata r:id="rId35" o:title=""/>
                </v:shape>
                <o:OLEObject Type="Embed" ProgID="Visio.Drawing.11" ShapeID="_x0000_i1039" DrawAspect="Content" ObjectID="_1517736793" r:id="rId36"/>
              </w:object>
            </w:r>
          </w:p>
        </w:tc>
      </w:tr>
    </w:tbl>
    <w:p w:rsidR="006F2818" w:rsidRDefault="006F2818" w:rsidP="006F2818">
      <w:r>
        <w:t>Αλλά με την ίδια συλλογιστική για την ταχύτητα του σ</w:t>
      </w:r>
      <w:r>
        <w:t>η</w:t>
      </w:r>
      <w:r>
        <w:t>μείου Γ έχουμε με βάση το διπλανό σχήμα</w:t>
      </w:r>
      <w:r w:rsidR="00C571DC">
        <w:t xml:space="preserve">, λαμβάνοντας υπόψη ότι </w:t>
      </w:r>
      <w:proofErr w:type="spellStart"/>
      <w:r w:rsidR="00C571DC">
        <w:t>υ</w:t>
      </w:r>
      <w:r w:rsidR="00C571DC">
        <w:rPr>
          <w:vertAlign w:val="subscript"/>
        </w:rPr>
        <w:t>γρ</w:t>
      </w:r>
      <w:r w:rsidR="00C571DC">
        <w:t>=ω∙</w:t>
      </w:r>
      <w:proofErr w:type="spellEnd"/>
      <w:r w:rsidR="00C571DC">
        <w:t>(ΑΓ)</w:t>
      </w:r>
      <w:r>
        <w:t>:</w:t>
      </w:r>
    </w:p>
    <w:p w:rsidR="006F2818" w:rsidRDefault="00DB16DC" w:rsidP="00C571DC">
      <w:pPr>
        <w:jc w:val="center"/>
      </w:pPr>
      <w:r w:rsidRPr="00C571DC">
        <w:rPr>
          <w:position w:val="-16"/>
        </w:rPr>
        <w:object w:dxaOrig="4500" w:dyaOrig="499">
          <v:shape id="_x0000_i1040" type="#_x0000_t75" style="width:225.2pt;height:25pt" o:ole="">
            <v:imagedata r:id="rId37" o:title=""/>
          </v:shape>
          <o:OLEObject Type="Embed" ProgID="Equation.3" ShapeID="_x0000_i1040" DrawAspect="Content" ObjectID="_1517736794" r:id="rId38"/>
        </w:object>
      </w:r>
    </w:p>
    <w:p w:rsidR="00C571DC" w:rsidRDefault="00C571DC" w:rsidP="00C571DC">
      <w:pPr>
        <w:jc w:val="center"/>
      </w:pPr>
      <w:r>
        <w:t xml:space="preserve">Με </w:t>
      </w:r>
      <w:r w:rsidRPr="00C571DC">
        <w:rPr>
          <w:position w:val="-30"/>
        </w:rPr>
        <w:object w:dxaOrig="1400" w:dyaOrig="720">
          <v:shape id="_x0000_i1041" type="#_x0000_t75" style="width:70.15pt;height:36pt" o:ole="">
            <v:imagedata r:id="rId39" o:title=""/>
          </v:shape>
          <o:OLEObject Type="Embed" ProgID="Equation.3" ShapeID="_x0000_i1041" DrawAspect="Content" ObjectID="_1517736795" r:id="rId40"/>
        </w:object>
      </w:r>
    </w:p>
    <w:p w:rsidR="00DB16DC" w:rsidRDefault="003C3563" w:rsidP="00DB16DC">
      <w:r>
        <w:t>Υπήρχαν άλλες εναλλακτικές λύσεις; Βεβαίως υπάρχουν, ας δούμε δύο άλλες:</w:t>
      </w:r>
    </w:p>
    <w:tbl>
      <w:tblPr>
        <w:tblpPr w:leftFromText="180" w:rightFromText="180" w:vertAnchor="text" w:tblpXSpec="right" w:tblpY="15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</w:tblGrid>
      <w:tr w:rsidR="00623096" w:rsidTr="00623096">
        <w:trPr>
          <w:trHeight w:val="830"/>
          <w:jc w:val="right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623096" w:rsidRDefault="00940992" w:rsidP="00623096">
            <w:pPr>
              <w:pStyle w:val="a"/>
              <w:numPr>
                <w:ilvl w:val="0"/>
                <w:numId w:val="0"/>
              </w:numPr>
            </w:pPr>
            <w:r>
              <w:object w:dxaOrig="2580" w:dyaOrig="1489">
                <v:shape id="_x0000_i1042" type="#_x0000_t75" style="width:128.95pt;height:74.55pt" o:ole="" filled="t" fillcolor="#8db3e2 [1311]">
                  <v:fill color2="fill lighten(51)" focusposition=".5,.5" focussize="" method="linear sigma" focus="100%" type="gradientRadial"/>
                  <v:imagedata r:id="rId41" o:title=""/>
                </v:shape>
                <o:OLEObject Type="Embed" ProgID="Visio.Drawing.11" ShapeID="_x0000_i1042" DrawAspect="Content" ObjectID="_1517736796" r:id="rId42"/>
              </w:object>
            </w:r>
          </w:p>
        </w:tc>
      </w:tr>
    </w:tbl>
    <w:p w:rsidR="00940992" w:rsidRDefault="003C3563" w:rsidP="003C3563">
      <w:pPr>
        <w:pStyle w:val="a"/>
      </w:pPr>
      <w:r>
        <w:t>Θεωρούμε την κίνηση μόνο στροφική με γωνιακή ταχύτ</w:t>
      </w:r>
      <w:r>
        <w:t>η</w:t>
      </w:r>
      <w:r>
        <w:t>τα ω γύρω από κατακόρυφο άξ</w:t>
      </w:r>
      <w:r>
        <w:t>ο</w:t>
      </w:r>
      <w:r>
        <w:t>να ο οποίος περνά από το σημείο Κ, σημείο που τέμνονται οι κάθετες στις ταχύτητες των σημείων Α και Β, όπως φαίνεται στο σχήμα.</w:t>
      </w:r>
      <w:r w:rsidR="00623096">
        <w:t xml:space="preserve"> Αλλά το τρίγωνο ΑΒΚ είναι ορθογώνιο και ισοσκελές, οπότε</w:t>
      </w:r>
      <w:r w:rsidR="00940992">
        <w:t>:</w:t>
      </w:r>
    </w:p>
    <w:p w:rsidR="003C3563" w:rsidRDefault="00623096" w:rsidP="008A5CC3">
      <w:pPr>
        <w:jc w:val="center"/>
      </w:pPr>
      <w:r>
        <w:t>(ΑΚ)=1m</w:t>
      </w:r>
      <w:r w:rsidR="00940992">
        <w:t xml:space="preserve">, </w:t>
      </w:r>
      <w:r w:rsidR="008A5CC3">
        <w:t xml:space="preserve"> </w:t>
      </w:r>
      <w:r w:rsidR="00940992">
        <w:t xml:space="preserve">και </w:t>
      </w:r>
      <w:r w:rsidR="00940992" w:rsidRPr="00940992">
        <w:rPr>
          <w:position w:val="-12"/>
        </w:rPr>
        <w:object w:dxaOrig="4660" w:dyaOrig="440">
          <v:shape id="_x0000_i1043" type="#_x0000_t75" style="width:232.9pt;height:22.05pt" o:ole="">
            <v:imagedata r:id="rId43" o:title=""/>
          </v:shape>
          <o:OLEObject Type="Embed" ProgID="Equation.3" ShapeID="_x0000_i1043" DrawAspect="Content" ObjectID="_1517736797" r:id="rId44"/>
        </w:object>
      </w:r>
    </w:p>
    <w:p w:rsidR="008A5CC3" w:rsidRDefault="008A5CC3" w:rsidP="008A5CC3">
      <w:pPr>
        <w:jc w:val="center"/>
      </w:pPr>
      <w:r>
        <w:t xml:space="preserve">Αλλά </w:t>
      </w:r>
      <w:r w:rsidRPr="006F2818">
        <w:rPr>
          <w:position w:val="-28"/>
        </w:rPr>
        <w:object w:dxaOrig="3640" w:dyaOrig="660">
          <v:shape id="_x0000_i1044" type="#_x0000_t75" style="width:181.85pt;height:33.05pt" o:ole="">
            <v:imagedata r:id="rId45" o:title=""/>
          </v:shape>
          <o:OLEObject Type="Embed" ProgID="Equation.3" ShapeID="_x0000_i1044" DrawAspect="Content" ObjectID="_1517736798" r:id="rId46"/>
        </w:object>
      </w:r>
    </w:p>
    <w:p w:rsidR="008A5CC3" w:rsidRDefault="008A5CC3" w:rsidP="008A5CC3">
      <w:pPr>
        <w:jc w:val="center"/>
      </w:pPr>
      <w:r>
        <w:t xml:space="preserve">Και </w:t>
      </w:r>
      <w:r w:rsidRPr="008A5CC3">
        <w:rPr>
          <w:position w:val="-10"/>
        </w:rPr>
        <w:object w:dxaOrig="4220" w:dyaOrig="380">
          <v:shape id="_x0000_i1045" type="#_x0000_t75" style="width:210.85pt;height:19.1pt" o:ole="">
            <v:imagedata r:id="rId47" o:title=""/>
          </v:shape>
          <o:OLEObject Type="Embed" ProgID="Equation.3" ShapeID="_x0000_i1045" DrawAspect="Content" ObjectID="_1517736799" r:id="rId48"/>
        </w:object>
      </w:r>
    </w:p>
    <w:p w:rsidR="008A5CC3" w:rsidRDefault="008A5CC3" w:rsidP="008A5CC3">
      <w:pPr>
        <w:jc w:val="center"/>
      </w:pPr>
      <w:r>
        <w:t xml:space="preserve">Ενώ </w:t>
      </w:r>
      <w:r w:rsidRPr="008A5CC3">
        <w:rPr>
          <w:position w:val="-28"/>
        </w:rPr>
        <w:object w:dxaOrig="1740" w:dyaOrig="660">
          <v:shape id="_x0000_i1046" type="#_x0000_t75" style="width:87.05pt;height:33.05pt" o:ole="">
            <v:imagedata r:id="rId49" o:title=""/>
          </v:shape>
          <o:OLEObject Type="Embed" ProgID="Equation.3" ShapeID="_x0000_i1046" DrawAspect="Content" ObjectID="_1517736800" r:id="rId50"/>
        </w:object>
      </w:r>
      <w:r>
        <w:t xml:space="preserve">, οπότε </w:t>
      </w:r>
      <w:r w:rsidRPr="008A5CC3">
        <w:rPr>
          <w:position w:val="-10"/>
        </w:rPr>
        <w:object w:dxaOrig="840" w:dyaOrig="320">
          <v:shape id="_x0000_i1047" type="#_x0000_t75" style="width:41.9pt;height:16.15pt" o:ole="">
            <v:imagedata r:id="rId51" o:title=""/>
          </v:shape>
          <o:OLEObject Type="Embed" ProgID="Equation.3" ShapeID="_x0000_i1047" DrawAspect="Content" ObjectID="_1517736801" r:id="rId52"/>
        </w:object>
      </w:r>
      <w:r>
        <w:t xml:space="preserve"> (συμπληρωματικές γωνίες).</w:t>
      </w:r>
    </w:p>
    <w:tbl>
      <w:tblPr>
        <w:tblpPr w:leftFromText="180" w:rightFromText="180" w:vertAnchor="text" w:tblpXSpec="right" w:tblpY="15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6"/>
      </w:tblGrid>
      <w:tr w:rsidR="00C63037" w:rsidTr="00C63037">
        <w:trPr>
          <w:trHeight w:val="1322"/>
          <w:jc w:val="right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63037" w:rsidRDefault="00C63037" w:rsidP="00C63037">
            <w:pPr>
              <w:pStyle w:val="a"/>
              <w:numPr>
                <w:ilvl w:val="0"/>
                <w:numId w:val="0"/>
              </w:numPr>
            </w:pPr>
            <w:r>
              <w:object w:dxaOrig="2382" w:dyaOrig="1763">
                <v:shape id="_x0000_i1048" type="#_x0000_t75" style="width:119pt;height:88.15pt" o:ole="" filled="t" fillcolor="#8db3e2 [1311]">
                  <v:fill color2="fill lighten(51)" focusposition=".5,.5" focussize="" method="linear sigma" focus="100%" type="gradientRadial"/>
                  <v:imagedata r:id="rId53" o:title=""/>
                </v:shape>
                <o:OLEObject Type="Embed" ProgID="Visio.Drawing.11" ShapeID="_x0000_i1048" DrawAspect="Content" ObjectID="_1517736802" r:id="rId54"/>
              </w:object>
            </w:r>
          </w:p>
        </w:tc>
      </w:tr>
    </w:tbl>
    <w:p w:rsidR="00C63037" w:rsidRDefault="00302E4D" w:rsidP="00302E4D">
      <w:pPr>
        <w:pStyle w:val="a"/>
      </w:pPr>
      <w:r>
        <w:t>Θεωρούμε, κατά τα γνωστά σύνθετη κίνηση γύρω από κατ</w:t>
      </w:r>
      <w:r>
        <w:t>α</w:t>
      </w:r>
      <w:r>
        <w:t>κόρυφο άξονα που περνά από το κέντρο μάζας Ο τη</w:t>
      </w:r>
      <w:r w:rsidR="00F53DBC">
        <w:t>ς ράβδου, το οποίο απέχει κατά x από το Α.</w:t>
      </w:r>
      <w:r w:rsidR="00C63037">
        <w:t xml:space="preserve"> Με βάση το διπλανό σχ</w:t>
      </w:r>
      <w:r w:rsidR="00C63037">
        <w:t>ή</w:t>
      </w:r>
      <w:r w:rsidR="00C63037">
        <w:t>μα:</w:t>
      </w:r>
    </w:p>
    <w:p w:rsidR="00C63037" w:rsidRDefault="00C63037" w:rsidP="00C63037">
      <w:pPr>
        <w:jc w:val="center"/>
      </w:pPr>
      <w:proofErr w:type="spellStart"/>
      <w:r w:rsidRPr="00EB06D5">
        <w:rPr>
          <w:i/>
          <w:sz w:val="24"/>
          <w:szCs w:val="24"/>
        </w:rPr>
        <w:t>υ</w:t>
      </w:r>
      <w:r w:rsidRPr="00EB06D5">
        <w:rPr>
          <w:i/>
          <w:sz w:val="24"/>
          <w:szCs w:val="24"/>
          <w:vertAlign w:val="subscript"/>
        </w:rPr>
        <w:t>cmy</w:t>
      </w:r>
      <w:r w:rsidRPr="00EB06D5">
        <w:rPr>
          <w:i/>
          <w:sz w:val="24"/>
          <w:szCs w:val="24"/>
        </w:rPr>
        <w:t>=υ</w:t>
      </w:r>
      <w:r w:rsidRPr="00EB06D5">
        <w:rPr>
          <w:i/>
          <w:sz w:val="24"/>
          <w:szCs w:val="24"/>
          <w:vertAlign w:val="subscript"/>
        </w:rPr>
        <w:t>γρ</w:t>
      </w:r>
      <w:proofErr w:type="spellEnd"/>
      <w:r w:rsidRPr="00EB06D5">
        <w:rPr>
          <w:i/>
          <w:sz w:val="24"/>
          <w:szCs w:val="24"/>
          <w:vertAlign w:val="subscript"/>
        </w:rPr>
        <w:t>/</w:t>
      </w:r>
      <w:proofErr w:type="spellStart"/>
      <w:r w:rsidRPr="00EB06D5">
        <w:rPr>
          <w:i/>
          <w:sz w:val="24"/>
          <w:szCs w:val="24"/>
          <w:vertAlign w:val="subscript"/>
        </w:rPr>
        <w:t>Α</w:t>
      </w:r>
      <w:r w:rsidRPr="00EB06D5">
        <w:rPr>
          <w:i/>
          <w:sz w:val="24"/>
          <w:szCs w:val="24"/>
        </w:rPr>
        <w:t>=ω∙x</w:t>
      </w:r>
      <w:proofErr w:type="spellEnd"/>
      <w:r>
        <w:t xml:space="preserve">  (3)</w:t>
      </w:r>
    </w:p>
    <w:p w:rsidR="00C63037" w:rsidRDefault="00C63037" w:rsidP="00D62140">
      <w:pPr>
        <w:ind w:left="397"/>
      </w:pPr>
      <w:r>
        <w:lastRenderedPageBreak/>
        <w:t>και για το σημείο Β</w:t>
      </w:r>
      <w:r w:rsidR="00327CFE">
        <w:t xml:space="preserve"> (τετράγωνο)</w:t>
      </w:r>
      <w:r>
        <w:t>:</w:t>
      </w:r>
    </w:p>
    <w:p w:rsidR="008A5CC3" w:rsidRPr="00D62140" w:rsidRDefault="00C63037" w:rsidP="00327CFE">
      <w:pPr>
        <w:jc w:val="center"/>
        <w:rPr>
          <w:i/>
          <w:sz w:val="24"/>
          <w:szCs w:val="24"/>
        </w:rPr>
      </w:pPr>
      <w:proofErr w:type="spellStart"/>
      <w:r w:rsidRPr="00D62140">
        <w:rPr>
          <w:i/>
          <w:sz w:val="24"/>
          <w:szCs w:val="24"/>
        </w:rPr>
        <w:t>υ</w:t>
      </w:r>
      <w:r w:rsidRPr="00D62140">
        <w:rPr>
          <w:i/>
          <w:sz w:val="24"/>
          <w:szCs w:val="24"/>
          <w:vertAlign w:val="subscript"/>
        </w:rPr>
        <w:t>cmx</w:t>
      </w:r>
      <w:r w:rsidRPr="00D62140">
        <w:rPr>
          <w:i/>
          <w:sz w:val="24"/>
          <w:szCs w:val="24"/>
        </w:rPr>
        <w:t>=υ</w:t>
      </w:r>
      <w:r w:rsidRPr="00D62140">
        <w:rPr>
          <w:i/>
          <w:sz w:val="24"/>
          <w:szCs w:val="24"/>
          <w:vertAlign w:val="subscript"/>
        </w:rPr>
        <w:t>cmy</w:t>
      </w:r>
      <w:proofErr w:type="spellEnd"/>
      <w:r w:rsidRPr="00D62140">
        <w:rPr>
          <w:i/>
          <w:sz w:val="24"/>
          <w:szCs w:val="24"/>
        </w:rPr>
        <w:t>-</w:t>
      </w:r>
      <w:proofErr w:type="spellStart"/>
      <w:r w:rsidRPr="00D62140">
        <w:rPr>
          <w:i/>
          <w:sz w:val="24"/>
          <w:szCs w:val="24"/>
        </w:rPr>
        <w:t>υ</w:t>
      </w:r>
      <w:r w:rsidRPr="00D62140">
        <w:rPr>
          <w:i/>
          <w:sz w:val="24"/>
          <w:szCs w:val="24"/>
          <w:vertAlign w:val="subscript"/>
        </w:rPr>
        <w:t>γρ</w:t>
      </w:r>
      <w:proofErr w:type="spellEnd"/>
      <w:r w:rsidRPr="00D62140">
        <w:rPr>
          <w:i/>
          <w:sz w:val="24"/>
          <w:szCs w:val="24"/>
          <w:vertAlign w:val="subscript"/>
        </w:rPr>
        <w:t>/Β</w:t>
      </w:r>
      <w:r w:rsidRPr="00D62140">
        <w:rPr>
          <w:i/>
          <w:sz w:val="24"/>
          <w:szCs w:val="24"/>
        </w:rPr>
        <w:t xml:space="preserve">→ </w:t>
      </w:r>
      <w:proofErr w:type="spellStart"/>
      <w:r w:rsidRPr="00D62140">
        <w:rPr>
          <w:i/>
          <w:sz w:val="24"/>
          <w:szCs w:val="24"/>
        </w:rPr>
        <w:t>υ</w:t>
      </w:r>
      <w:r w:rsidRPr="00D62140">
        <w:rPr>
          <w:i/>
          <w:sz w:val="24"/>
          <w:szCs w:val="24"/>
          <w:vertAlign w:val="subscript"/>
        </w:rPr>
        <w:t>Α</w:t>
      </w:r>
      <w:r w:rsidRPr="00D62140">
        <w:rPr>
          <w:i/>
          <w:sz w:val="24"/>
          <w:szCs w:val="24"/>
        </w:rPr>
        <w:t>=υ</w:t>
      </w:r>
      <w:r w:rsidRPr="00D62140">
        <w:rPr>
          <w:i/>
          <w:sz w:val="24"/>
          <w:szCs w:val="24"/>
          <w:vertAlign w:val="subscript"/>
        </w:rPr>
        <w:t>cmy</w:t>
      </w:r>
      <w:proofErr w:type="spellEnd"/>
      <w:r w:rsidRPr="00D62140">
        <w:rPr>
          <w:i/>
          <w:sz w:val="24"/>
          <w:szCs w:val="24"/>
        </w:rPr>
        <w:t>-ω(x-1)</w:t>
      </w:r>
      <w:r w:rsidR="00327CFE" w:rsidRPr="00D62140">
        <w:rPr>
          <w:i/>
          <w:sz w:val="24"/>
          <w:szCs w:val="24"/>
        </w:rPr>
        <w:t xml:space="preserve"> → </w:t>
      </w:r>
      <w:proofErr w:type="spellStart"/>
      <w:r w:rsidR="00327CFE" w:rsidRPr="00D62140">
        <w:rPr>
          <w:i/>
          <w:sz w:val="24"/>
          <w:szCs w:val="24"/>
        </w:rPr>
        <w:t>υ</w:t>
      </w:r>
      <w:r w:rsidR="00327CFE" w:rsidRPr="00D62140">
        <w:rPr>
          <w:i/>
          <w:sz w:val="24"/>
          <w:szCs w:val="24"/>
          <w:vertAlign w:val="subscript"/>
        </w:rPr>
        <w:t>Α</w:t>
      </w:r>
      <w:r w:rsidR="00327CFE" w:rsidRPr="00D62140">
        <w:rPr>
          <w:i/>
          <w:sz w:val="24"/>
          <w:szCs w:val="24"/>
        </w:rPr>
        <w:t>=ωx</w:t>
      </w:r>
      <w:proofErr w:type="spellEnd"/>
      <w:r w:rsidR="00327CFE" w:rsidRPr="00D62140">
        <w:rPr>
          <w:i/>
          <w:sz w:val="24"/>
          <w:szCs w:val="24"/>
        </w:rPr>
        <w:t>-</w:t>
      </w:r>
      <w:proofErr w:type="spellStart"/>
      <w:r w:rsidR="00327CFE" w:rsidRPr="00D62140">
        <w:rPr>
          <w:i/>
          <w:sz w:val="24"/>
          <w:szCs w:val="24"/>
        </w:rPr>
        <w:t>ωx+ω</w:t>
      </w:r>
      <w:proofErr w:type="spellEnd"/>
      <w:r w:rsidR="00327CFE" w:rsidRPr="00D62140">
        <w:rPr>
          <w:i/>
          <w:sz w:val="24"/>
          <w:szCs w:val="24"/>
        </w:rPr>
        <w:t xml:space="preserve"> → ω=1rad/s.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2"/>
      </w:tblGrid>
      <w:tr w:rsidR="00297D16" w:rsidTr="00297D16">
        <w:trPr>
          <w:trHeight w:val="1065"/>
          <w:jc w:val="right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297D16" w:rsidRDefault="00285F09" w:rsidP="00297D16">
            <w:r>
              <w:object w:dxaOrig="2194" w:dyaOrig="1726">
                <v:shape id="_x0000_i1049" type="#_x0000_t75" style="width:109.85pt;height:86.35pt" o:ole="" filled="t" fillcolor="#8db3e2 [1311]">
                  <v:fill color2="fill lighten(51)" focusposition=".5,.5" focussize="" method="linear sigma" focus="100%" type="gradientRadial"/>
                  <v:imagedata r:id="rId55" o:title=""/>
                </v:shape>
                <o:OLEObject Type="Embed" ProgID="Visio.Drawing.11" ShapeID="_x0000_i1049" DrawAspect="Content" ObjectID="_1517736803" r:id="rId56"/>
              </w:object>
            </w:r>
          </w:p>
        </w:tc>
      </w:tr>
    </w:tbl>
    <w:p w:rsidR="00D62140" w:rsidRDefault="00D62140" w:rsidP="00D62140">
      <w:pPr>
        <w:ind w:left="397"/>
      </w:pPr>
      <w:r>
        <w:t>Πάμε στο σημείο Γ:</w:t>
      </w:r>
    </w:p>
    <w:p w:rsidR="00D62140" w:rsidRPr="00EB06D5" w:rsidRDefault="00D62140" w:rsidP="00D62140">
      <w:pPr>
        <w:jc w:val="center"/>
        <w:rPr>
          <w:i/>
          <w:sz w:val="24"/>
          <w:szCs w:val="24"/>
        </w:rPr>
      </w:pPr>
      <w:proofErr w:type="spellStart"/>
      <w:r w:rsidRPr="00EB06D5">
        <w:rPr>
          <w:i/>
          <w:sz w:val="24"/>
          <w:szCs w:val="24"/>
        </w:rPr>
        <w:t>υ</w:t>
      </w:r>
      <w:r w:rsidRPr="00EB06D5">
        <w:rPr>
          <w:i/>
          <w:sz w:val="24"/>
          <w:szCs w:val="24"/>
          <w:vertAlign w:val="subscript"/>
        </w:rPr>
        <w:t>Γy</w:t>
      </w:r>
      <w:r w:rsidRPr="00EB06D5">
        <w:rPr>
          <w:i/>
          <w:sz w:val="24"/>
          <w:szCs w:val="24"/>
        </w:rPr>
        <w:t>=υ</w:t>
      </w:r>
      <w:r w:rsidRPr="00EB06D5">
        <w:rPr>
          <w:i/>
          <w:sz w:val="24"/>
          <w:szCs w:val="24"/>
          <w:vertAlign w:val="subscript"/>
        </w:rPr>
        <w:t>cmy</w:t>
      </w:r>
      <w:r w:rsidRPr="00EB06D5">
        <w:rPr>
          <w:i/>
          <w:sz w:val="24"/>
          <w:szCs w:val="24"/>
        </w:rPr>
        <w:t>+ω</w:t>
      </w:r>
      <w:proofErr w:type="spellEnd"/>
      <w:r w:rsidRPr="00EB06D5">
        <w:rPr>
          <w:i/>
          <w:sz w:val="24"/>
          <w:szCs w:val="24"/>
        </w:rPr>
        <w:t>(3-x)=ωx+3ω-ωx=3ω=3m/s</w:t>
      </w:r>
    </w:p>
    <w:p w:rsidR="00D62140" w:rsidRDefault="00D62140" w:rsidP="00D62140">
      <w:pPr>
        <w:ind w:left="397"/>
      </w:pPr>
      <w:r>
        <w:t xml:space="preserve">οπότε </w:t>
      </w:r>
      <w:r w:rsidRPr="00C571DC">
        <w:rPr>
          <w:position w:val="-16"/>
        </w:rPr>
        <w:object w:dxaOrig="4620" w:dyaOrig="499">
          <v:shape id="_x0000_i1050" type="#_x0000_t75" style="width:231.05pt;height:25pt" o:ole="">
            <v:imagedata r:id="rId57" o:title=""/>
          </v:shape>
          <o:OLEObject Type="Embed" ProgID="Equation.3" ShapeID="_x0000_i1050" DrawAspect="Content" ObjectID="_1517736804" r:id="rId58"/>
        </w:object>
      </w:r>
    </w:p>
    <w:p w:rsidR="00D62140" w:rsidRDefault="00D62140" w:rsidP="00D62140">
      <w:pPr>
        <w:jc w:val="center"/>
      </w:pPr>
      <w:r>
        <w:t xml:space="preserve">και </w:t>
      </w:r>
      <w:r w:rsidRPr="00C571DC">
        <w:rPr>
          <w:position w:val="-30"/>
        </w:rPr>
        <w:object w:dxaOrig="1480" w:dyaOrig="720">
          <v:shape id="_x0000_i1051" type="#_x0000_t75" style="width:73.85pt;height:36pt" o:ole="">
            <v:imagedata r:id="rId59" o:title=""/>
          </v:shape>
          <o:OLEObject Type="Embed" ProgID="Equation.3" ShapeID="_x0000_i1051" DrawAspect="Content" ObjectID="_1517736805" r:id="rId60"/>
        </w:object>
      </w:r>
    </w:p>
    <w:p w:rsidR="00DE6D93" w:rsidRPr="00DE6D93" w:rsidRDefault="00DE6D93" w:rsidP="000C0FC2">
      <w:pPr>
        <w:spacing w:before="120"/>
        <w:rPr>
          <w:b/>
          <w:i/>
          <w:color w:val="FF0000"/>
        </w:rPr>
      </w:pPr>
      <w:r w:rsidRPr="00DE6D93">
        <w:rPr>
          <w:b/>
          <w:i/>
          <w:color w:val="FF0000"/>
        </w:rPr>
        <w:t>Σχόλια.</w:t>
      </w:r>
    </w:p>
    <w:p w:rsidR="00D62140" w:rsidRDefault="00D62140" w:rsidP="00D62140">
      <w:pPr>
        <w:pStyle w:val="a"/>
        <w:numPr>
          <w:ilvl w:val="0"/>
          <w:numId w:val="6"/>
        </w:numPr>
      </w:pPr>
      <w:r>
        <w:t>Τι λέτε συνάδελφοι;</w:t>
      </w:r>
      <w:r w:rsidR="00DE6D93">
        <w:t xml:space="preserve"> </w:t>
      </w:r>
      <w:r>
        <w:t>Δεν είναι πολύ καλύτερη η πρώτη λύση;</w:t>
      </w:r>
      <w:r w:rsidR="00DE6D93">
        <w:t xml:space="preserve"> Νομίζω αναμφισβήτητα!</w:t>
      </w:r>
    </w:p>
    <w:p w:rsidR="00DE6D93" w:rsidRDefault="00DE6D93" w:rsidP="00D62140">
      <w:pPr>
        <w:pStyle w:val="a"/>
        <w:numPr>
          <w:ilvl w:val="0"/>
          <w:numId w:val="6"/>
        </w:numPr>
      </w:pPr>
      <w:r>
        <w:t>Προσοχή όμως στις γενικεύσεις. Αυτά ισχύουν για τις ταχύτητες.</w:t>
      </w:r>
      <w:r w:rsidR="000C0FC2">
        <w:t xml:space="preserve"> Αλλά «να μην χαθεί το μονοπάτι….».</w:t>
      </w:r>
      <w:r>
        <w:t xml:space="preserve"> Δεν ισχύουν για τις επιταχύνσεις ή για να εφαρμόσουμε το 2</w:t>
      </w:r>
      <w:r w:rsidRPr="00DE6D93">
        <w:rPr>
          <w:vertAlign w:val="superscript"/>
        </w:rPr>
        <w:t>ο</w:t>
      </w:r>
      <w:r>
        <w:t xml:space="preserve"> νόμο της στροφικής κίνησης. Πότε μπορούμε να εφαρμόσουμε και πότε όχι το 2</w:t>
      </w:r>
      <w:r w:rsidRPr="00DE6D93">
        <w:rPr>
          <w:vertAlign w:val="superscript"/>
        </w:rPr>
        <w:t>ο</w:t>
      </w:r>
      <w:r>
        <w:t xml:space="preserve"> νόμο, μπορείτε να  δείτε την ανάρτηση:</w:t>
      </w:r>
    </w:p>
    <w:p w:rsidR="00DE6D93" w:rsidRPr="00DE6D93" w:rsidRDefault="00DE6D93" w:rsidP="00DE6D93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70C0"/>
        </w:rPr>
      </w:pPr>
      <w:r w:rsidRPr="00DE6D93">
        <w:rPr>
          <w:rFonts w:ascii="Times New Roman" w:hAnsi="Times New Roman" w:cs="Times New Roman"/>
          <w:bCs w:val="0"/>
          <w:color w:val="0070C0"/>
        </w:rPr>
        <w:t>Παίζοντας με το 2ο νόμο για την περιστροφικ</w:t>
      </w:r>
      <w:r w:rsidRPr="00DE6D93">
        <w:rPr>
          <w:rFonts w:ascii="Times New Roman" w:hAnsi="Times New Roman" w:cs="Times New Roman"/>
          <w:bCs w:val="0"/>
          <w:color w:val="0070C0"/>
        </w:rPr>
        <w:t>ή</w:t>
      </w:r>
      <w:r w:rsidRPr="00DE6D93">
        <w:rPr>
          <w:rFonts w:ascii="Times New Roman" w:hAnsi="Times New Roman" w:cs="Times New Roman"/>
          <w:bCs w:val="0"/>
          <w:color w:val="0070C0"/>
        </w:rPr>
        <w:t xml:space="preserve"> κίνηση.</w:t>
      </w:r>
    </w:p>
    <w:p w:rsidR="00DE6D93" w:rsidRDefault="00DE6D93" w:rsidP="00DE6D93"/>
    <w:p w:rsidR="00D62140" w:rsidRPr="009E3BAC" w:rsidRDefault="00D62140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D62140" w:rsidRPr="00D62140" w:rsidRDefault="00D62140" w:rsidP="00D62140"/>
    <w:sectPr w:rsidR="00D62140" w:rsidRPr="00D62140" w:rsidSect="00F87121">
      <w:headerReference w:type="default" r:id="rId61"/>
      <w:footerReference w:type="default" r:id="rId6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73" w:rsidRDefault="00011873" w:rsidP="00A3406C">
      <w:pPr>
        <w:spacing w:line="240" w:lineRule="auto"/>
      </w:pPr>
      <w:r>
        <w:separator/>
      </w:r>
    </w:p>
  </w:endnote>
  <w:endnote w:type="continuationSeparator" w:id="0">
    <w:p w:rsidR="00011873" w:rsidRDefault="00011873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264326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0FC2">
      <w:rPr>
        <w:rStyle w:val="a6"/>
        <w:noProof/>
      </w:rPr>
      <w:t>3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73" w:rsidRDefault="00011873" w:rsidP="00A3406C">
      <w:pPr>
        <w:spacing w:line="240" w:lineRule="auto"/>
      </w:pPr>
      <w:r>
        <w:separator/>
      </w:r>
    </w:p>
  </w:footnote>
  <w:footnote w:type="continuationSeparator" w:id="0">
    <w:p w:rsidR="00011873" w:rsidRDefault="00011873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11873"/>
    <w:rsid w:val="0004429B"/>
    <w:rsid w:val="0005545C"/>
    <w:rsid w:val="0006516E"/>
    <w:rsid w:val="00075596"/>
    <w:rsid w:val="000811F1"/>
    <w:rsid w:val="00083518"/>
    <w:rsid w:val="000943ED"/>
    <w:rsid w:val="000A044E"/>
    <w:rsid w:val="000A3B37"/>
    <w:rsid w:val="000B7A3F"/>
    <w:rsid w:val="000C0FC2"/>
    <w:rsid w:val="000C6D09"/>
    <w:rsid w:val="000E0A95"/>
    <w:rsid w:val="000E6863"/>
    <w:rsid w:val="000E729C"/>
    <w:rsid w:val="000F61D0"/>
    <w:rsid w:val="00122424"/>
    <w:rsid w:val="00123591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92AB6"/>
    <w:rsid w:val="00195923"/>
    <w:rsid w:val="0019671B"/>
    <w:rsid w:val="001B02B8"/>
    <w:rsid w:val="001D3E66"/>
    <w:rsid w:val="001D7365"/>
    <w:rsid w:val="001F785A"/>
    <w:rsid w:val="001F7EC9"/>
    <w:rsid w:val="002015A4"/>
    <w:rsid w:val="00202A7C"/>
    <w:rsid w:val="00207C27"/>
    <w:rsid w:val="002348B6"/>
    <w:rsid w:val="00245A37"/>
    <w:rsid w:val="00253B4A"/>
    <w:rsid w:val="002618F5"/>
    <w:rsid w:val="00264326"/>
    <w:rsid w:val="002643F3"/>
    <w:rsid w:val="002716E8"/>
    <w:rsid w:val="0027213A"/>
    <w:rsid w:val="00272F50"/>
    <w:rsid w:val="002736A1"/>
    <w:rsid w:val="00285F09"/>
    <w:rsid w:val="00294F3E"/>
    <w:rsid w:val="00297D16"/>
    <w:rsid w:val="002D216D"/>
    <w:rsid w:val="002D696D"/>
    <w:rsid w:val="002E0E77"/>
    <w:rsid w:val="002E63E6"/>
    <w:rsid w:val="002F2AD7"/>
    <w:rsid w:val="00302E4D"/>
    <w:rsid w:val="003066DC"/>
    <w:rsid w:val="00327CFE"/>
    <w:rsid w:val="0034384C"/>
    <w:rsid w:val="0037402A"/>
    <w:rsid w:val="00380970"/>
    <w:rsid w:val="0038597E"/>
    <w:rsid w:val="003A2168"/>
    <w:rsid w:val="003C3563"/>
    <w:rsid w:val="003D4512"/>
    <w:rsid w:val="003E0693"/>
    <w:rsid w:val="003E0E28"/>
    <w:rsid w:val="003E3D7B"/>
    <w:rsid w:val="0042272A"/>
    <w:rsid w:val="00443157"/>
    <w:rsid w:val="00446CCA"/>
    <w:rsid w:val="00447009"/>
    <w:rsid w:val="00455FEA"/>
    <w:rsid w:val="00470180"/>
    <w:rsid w:val="0047335A"/>
    <w:rsid w:val="00492D0D"/>
    <w:rsid w:val="004A64D8"/>
    <w:rsid w:val="004C2D9E"/>
    <w:rsid w:val="004F36DA"/>
    <w:rsid w:val="00501D0C"/>
    <w:rsid w:val="0052086B"/>
    <w:rsid w:val="00531962"/>
    <w:rsid w:val="00532104"/>
    <w:rsid w:val="00534199"/>
    <w:rsid w:val="00534AD5"/>
    <w:rsid w:val="00555476"/>
    <w:rsid w:val="00573CD9"/>
    <w:rsid w:val="00575B54"/>
    <w:rsid w:val="00575CFA"/>
    <w:rsid w:val="005776E1"/>
    <w:rsid w:val="00583B3A"/>
    <w:rsid w:val="005907E5"/>
    <w:rsid w:val="00596405"/>
    <w:rsid w:val="005B77BE"/>
    <w:rsid w:val="005D037A"/>
    <w:rsid w:val="005D13BC"/>
    <w:rsid w:val="005D6D21"/>
    <w:rsid w:val="005E22CF"/>
    <w:rsid w:val="005E3E2E"/>
    <w:rsid w:val="005F73A0"/>
    <w:rsid w:val="006229D9"/>
    <w:rsid w:val="00623096"/>
    <w:rsid w:val="00634668"/>
    <w:rsid w:val="00635F6D"/>
    <w:rsid w:val="00644385"/>
    <w:rsid w:val="00647567"/>
    <w:rsid w:val="00647A96"/>
    <w:rsid w:val="006809D3"/>
    <w:rsid w:val="00683797"/>
    <w:rsid w:val="00685D22"/>
    <w:rsid w:val="0069267E"/>
    <w:rsid w:val="00692D94"/>
    <w:rsid w:val="0069777F"/>
    <w:rsid w:val="006B5BC4"/>
    <w:rsid w:val="006C603A"/>
    <w:rsid w:val="006E4078"/>
    <w:rsid w:val="006E5F95"/>
    <w:rsid w:val="006F1DC3"/>
    <w:rsid w:val="006F2818"/>
    <w:rsid w:val="006F4862"/>
    <w:rsid w:val="00702603"/>
    <w:rsid w:val="00734E06"/>
    <w:rsid w:val="007415F1"/>
    <w:rsid w:val="00742E2F"/>
    <w:rsid w:val="0074700F"/>
    <w:rsid w:val="00747613"/>
    <w:rsid w:val="00762C47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133D8"/>
    <w:rsid w:val="0081766E"/>
    <w:rsid w:val="00817823"/>
    <w:rsid w:val="00827F19"/>
    <w:rsid w:val="00831D6F"/>
    <w:rsid w:val="00853192"/>
    <w:rsid w:val="008553C2"/>
    <w:rsid w:val="00864212"/>
    <w:rsid w:val="00874732"/>
    <w:rsid w:val="00874EE1"/>
    <w:rsid w:val="0088708D"/>
    <w:rsid w:val="008A5CC3"/>
    <w:rsid w:val="008B46D5"/>
    <w:rsid w:val="008B4F46"/>
    <w:rsid w:val="008B665E"/>
    <w:rsid w:val="008E1EDE"/>
    <w:rsid w:val="008F6B0C"/>
    <w:rsid w:val="00904260"/>
    <w:rsid w:val="009064CC"/>
    <w:rsid w:val="00920DE2"/>
    <w:rsid w:val="00921264"/>
    <w:rsid w:val="0092138B"/>
    <w:rsid w:val="009222EC"/>
    <w:rsid w:val="009238AC"/>
    <w:rsid w:val="0092530A"/>
    <w:rsid w:val="00932743"/>
    <w:rsid w:val="00940992"/>
    <w:rsid w:val="00947BDA"/>
    <w:rsid w:val="009569C2"/>
    <w:rsid w:val="009A07FB"/>
    <w:rsid w:val="009A263A"/>
    <w:rsid w:val="009A3224"/>
    <w:rsid w:val="009B6BF8"/>
    <w:rsid w:val="009C155F"/>
    <w:rsid w:val="009C1C79"/>
    <w:rsid w:val="009C4B11"/>
    <w:rsid w:val="009D32EE"/>
    <w:rsid w:val="00A0191C"/>
    <w:rsid w:val="00A01CF1"/>
    <w:rsid w:val="00A052D2"/>
    <w:rsid w:val="00A3406C"/>
    <w:rsid w:val="00A341B3"/>
    <w:rsid w:val="00A417E4"/>
    <w:rsid w:val="00A560D4"/>
    <w:rsid w:val="00A56111"/>
    <w:rsid w:val="00A84635"/>
    <w:rsid w:val="00A91A85"/>
    <w:rsid w:val="00A9450C"/>
    <w:rsid w:val="00A95C9C"/>
    <w:rsid w:val="00A96423"/>
    <w:rsid w:val="00AA5B2A"/>
    <w:rsid w:val="00AB5706"/>
    <w:rsid w:val="00AC537E"/>
    <w:rsid w:val="00AD3BE9"/>
    <w:rsid w:val="00B02384"/>
    <w:rsid w:val="00B047EC"/>
    <w:rsid w:val="00B14B26"/>
    <w:rsid w:val="00B22C0A"/>
    <w:rsid w:val="00B27A2C"/>
    <w:rsid w:val="00B34D91"/>
    <w:rsid w:val="00B3537A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C67F1"/>
    <w:rsid w:val="00BC7D45"/>
    <w:rsid w:val="00BD4AD9"/>
    <w:rsid w:val="00BD69F3"/>
    <w:rsid w:val="00BE4E2A"/>
    <w:rsid w:val="00BE69D7"/>
    <w:rsid w:val="00C042B9"/>
    <w:rsid w:val="00C14A12"/>
    <w:rsid w:val="00C2721A"/>
    <w:rsid w:val="00C31335"/>
    <w:rsid w:val="00C45239"/>
    <w:rsid w:val="00C51240"/>
    <w:rsid w:val="00C571DC"/>
    <w:rsid w:val="00C63037"/>
    <w:rsid w:val="00C75D87"/>
    <w:rsid w:val="00C82A19"/>
    <w:rsid w:val="00C91E5A"/>
    <w:rsid w:val="00C91EEE"/>
    <w:rsid w:val="00CA311C"/>
    <w:rsid w:val="00CB6B0B"/>
    <w:rsid w:val="00CC2E8D"/>
    <w:rsid w:val="00CE173A"/>
    <w:rsid w:val="00CE26F8"/>
    <w:rsid w:val="00D00392"/>
    <w:rsid w:val="00D035A2"/>
    <w:rsid w:val="00D05EA7"/>
    <w:rsid w:val="00D060F3"/>
    <w:rsid w:val="00D25E9D"/>
    <w:rsid w:val="00D26DEA"/>
    <w:rsid w:val="00D35549"/>
    <w:rsid w:val="00D458B2"/>
    <w:rsid w:val="00D4596C"/>
    <w:rsid w:val="00D51085"/>
    <w:rsid w:val="00D56E7A"/>
    <w:rsid w:val="00D6094C"/>
    <w:rsid w:val="00D62140"/>
    <w:rsid w:val="00D736CF"/>
    <w:rsid w:val="00D82BC8"/>
    <w:rsid w:val="00DA0916"/>
    <w:rsid w:val="00DA3575"/>
    <w:rsid w:val="00DA3F17"/>
    <w:rsid w:val="00DB16DC"/>
    <w:rsid w:val="00DB6B3E"/>
    <w:rsid w:val="00DD0A92"/>
    <w:rsid w:val="00DD0E36"/>
    <w:rsid w:val="00DE6D93"/>
    <w:rsid w:val="00DE7B58"/>
    <w:rsid w:val="00DF16AC"/>
    <w:rsid w:val="00E00421"/>
    <w:rsid w:val="00E0043F"/>
    <w:rsid w:val="00E05CF5"/>
    <w:rsid w:val="00E46309"/>
    <w:rsid w:val="00E53756"/>
    <w:rsid w:val="00E82AFF"/>
    <w:rsid w:val="00E970BF"/>
    <w:rsid w:val="00EA05BB"/>
    <w:rsid w:val="00EA664E"/>
    <w:rsid w:val="00EA72B9"/>
    <w:rsid w:val="00EB06D5"/>
    <w:rsid w:val="00EB0704"/>
    <w:rsid w:val="00EC0699"/>
    <w:rsid w:val="00ED5252"/>
    <w:rsid w:val="00ED7CDA"/>
    <w:rsid w:val="00EE1B6C"/>
    <w:rsid w:val="00F218BB"/>
    <w:rsid w:val="00F267BC"/>
    <w:rsid w:val="00F42A07"/>
    <w:rsid w:val="00F50D14"/>
    <w:rsid w:val="00F52269"/>
    <w:rsid w:val="00F53DBC"/>
    <w:rsid w:val="00F53F4E"/>
    <w:rsid w:val="00F652CA"/>
    <w:rsid w:val="00F77407"/>
    <w:rsid w:val="00F82FD7"/>
    <w:rsid w:val="00F87121"/>
    <w:rsid w:val="00F87930"/>
    <w:rsid w:val="00F92903"/>
    <w:rsid w:val="00F93394"/>
    <w:rsid w:val="00F969D9"/>
    <w:rsid w:val="00FA0EFF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E6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  <w:style w:type="character" w:customStyle="1" w:styleId="3Char">
    <w:name w:val="Επικεφαλίδα 3 Char"/>
    <w:basedOn w:val="a1"/>
    <w:link w:val="3"/>
    <w:uiPriority w:val="9"/>
    <w:semiHidden/>
    <w:rsid w:val="00DE6D9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-">
    <w:name w:val="Hyperlink"/>
    <w:basedOn w:val="a1"/>
    <w:uiPriority w:val="99"/>
    <w:semiHidden/>
    <w:unhideWhenUsed/>
    <w:rsid w:val="00DE6D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3</cp:revision>
  <cp:lastPrinted>2016-02-22T14:18:00Z</cp:lastPrinted>
  <dcterms:created xsi:type="dcterms:W3CDTF">2016-02-23T09:24:00Z</dcterms:created>
  <dcterms:modified xsi:type="dcterms:W3CDTF">2016-02-23T10:39:00Z</dcterms:modified>
</cp:coreProperties>
</file>