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5C7B9B" w:rsidP="009E28AB">
      <w:pPr>
        <w:pStyle w:val="10"/>
        <w:ind w:left="709" w:right="849"/>
      </w:pPr>
      <w:r>
        <w:t>Δυο ράβδοι συγκρούονται ελαστικά.</w:t>
      </w:r>
      <w:r w:rsidR="009E28AB">
        <w:t xml:space="preserve"> Για καθηγητές μόνο!</w:t>
      </w:r>
    </w:p>
    <w:p w:rsidR="00707C02" w:rsidRDefault="005C7B9B" w:rsidP="00DD136C">
      <w:r>
        <w:t xml:space="preserve">Πάνω σε μια παγωμένη λίμνη </w:t>
      </w:r>
      <w:r w:rsidR="00E61C15">
        <w:t xml:space="preserve">ολισθαίνει </w:t>
      </w:r>
      <w:r w:rsidR="006B5FF2">
        <w:t xml:space="preserve">εκτελώντας μόνο μεταφορική κίνηση, μια </w:t>
      </w:r>
      <w:r w:rsidR="00304587">
        <w:t xml:space="preserve">οριζόντια </w:t>
      </w:r>
      <w:r w:rsidR="006B5FF2">
        <w:t>ομογενής ρ</w:t>
      </w:r>
      <w:r w:rsidR="006B5FF2">
        <w:t>ά</w:t>
      </w:r>
      <w:r w:rsidR="006B5FF2">
        <w:t>βδος ΑΒ μήκους ℓ</w:t>
      </w:r>
      <w:r w:rsidR="00304587">
        <w:t>=1m</w:t>
      </w:r>
      <w:r w:rsidR="006B5FF2">
        <w:t xml:space="preserve"> και μάζας m,</w:t>
      </w:r>
      <w:r>
        <w:t xml:space="preserve"> με σταθερή ταχύτητα</w:t>
      </w:r>
      <w:r w:rsidR="00707C02" w:rsidRPr="00707C02">
        <w:t xml:space="preserve"> </w:t>
      </w:r>
      <w:r w:rsidR="00707C02">
        <w:t>υ</w:t>
      </w:r>
      <w:r w:rsidR="006B5FF2">
        <w:rPr>
          <w:vertAlign w:val="subscript"/>
        </w:rPr>
        <w:t>0</w:t>
      </w:r>
      <w:r w:rsidR="00707C02">
        <w:t>=</w:t>
      </w:r>
      <w:r w:rsidR="007D3367">
        <w:t>3,5</w:t>
      </w:r>
      <w:r>
        <w:t>m/s</w:t>
      </w:r>
      <w:r w:rsidR="006B5FF2">
        <w:t>, η οποία σχηματίζει γωνία θ=30° με τη ράβδο</w:t>
      </w:r>
      <w:r>
        <w:t xml:space="preserve">. Μια δεύτερη όμοια </w:t>
      </w:r>
      <w:r w:rsidR="005D6C07">
        <w:t>ράβδος</w:t>
      </w:r>
      <w:r>
        <w:t xml:space="preserve"> ΓΔ ηρεμεί όπως στο σχήμα, όπου</w:t>
      </w:r>
      <w:r w:rsidR="005D6C07">
        <w:t xml:space="preserve"> η διεύθυνση της ταχύτητας του</w:t>
      </w:r>
      <w:r w:rsidR="006B5FF2">
        <w:t xml:space="preserve"> μ</w:t>
      </w:r>
      <w:r w:rsidR="006B5FF2">
        <w:t>έ</w:t>
      </w:r>
      <w:r w:rsidR="006B5FF2">
        <w:t>σου</w:t>
      </w:r>
      <w:r w:rsidR="005D6C07">
        <w:t xml:space="preserve"> Ο</w:t>
      </w:r>
      <w:r w:rsidR="006B5FF2">
        <w:t xml:space="preserve"> της ΑΒ</w:t>
      </w:r>
      <w:r w:rsidR="005D6C07">
        <w:t>, είναι κάθετη στην ΓΔ, στο μέσον της Κ</w:t>
      </w:r>
      <w:r w:rsidR="006B5FF2">
        <w:t xml:space="preserve"> </w:t>
      </w:r>
      <w: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000"/>
      </w:tblPr>
      <w:tblGrid>
        <w:gridCol w:w="3969"/>
      </w:tblGrid>
      <w:tr w:rsidR="009B54C7" w:rsidTr="009B54C7">
        <w:tblPrEx>
          <w:tblCellMar>
            <w:top w:w="0" w:type="dxa"/>
            <w:bottom w:w="0" w:type="dxa"/>
          </w:tblCellMar>
        </w:tblPrEx>
        <w:trPr>
          <w:trHeight w:val="1502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9B54C7" w:rsidRDefault="009B54C7" w:rsidP="009B54C7">
            <w:pPr>
              <w:jc w:val="center"/>
            </w:pPr>
            <w:r>
              <w:object w:dxaOrig="3674" w:dyaOrig="16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83.85pt;height:81.7pt" o:ole="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53" DrawAspect="Content" ObjectID="_1460187912" r:id="rId8"/>
              </w:object>
            </w:r>
          </w:p>
          <w:p w:rsidR="009B54C7" w:rsidRPr="009B54C7" w:rsidRDefault="009B54C7" w:rsidP="009B54C7">
            <w:pPr>
              <w:jc w:val="center"/>
              <w:rPr>
                <w:b/>
                <w:i/>
                <w:sz w:val="20"/>
              </w:rPr>
            </w:pPr>
            <w:r w:rsidRPr="00F2342B">
              <w:rPr>
                <w:b/>
                <w:i/>
                <w:sz w:val="20"/>
              </w:rPr>
              <w:t>(κάτοψη)</w:t>
            </w:r>
          </w:p>
        </w:tc>
      </w:tr>
    </w:tbl>
    <w:p w:rsidR="009E28AB" w:rsidRPr="009E28AB" w:rsidRDefault="009E28AB" w:rsidP="0095226B">
      <w:r>
        <w:t>Να βρεθούν η ταχύτητα και η γωνιακή ταχύτητα κάθε ράβδου, μετά την ελαστική μεταξύ τους κρούση.</w:t>
      </w:r>
    </w:p>
    <w:p w:rsidR="003A0F8E" w:rsidRPr="0079180F" w:rsidRDefault="003A0F8E" w:rsidP="00DD136C">
      <w:pPr>
        <w:rPr>
          <w:i/>
          <w:color w:val="548DD4"/>
          <w:sz w:val="24"/>
          <w:szCs w:val="24"/>
        </w:rPr>
      </w:pPr>
      <w:r>
        <w:t>Δίνεται η ροπ</w:t>
      </w:r>
      <w:r w:rsidR="00251DAF">
        <w:t>ή αδρά</w:t>
      </w:r>
      <w:r>
        <w:t xml:space="preserve">νειας μιας ράβδου ως προς κάθετο άξονα που περνά από το μέσον της </w:t>
      </w:r>
      <w:r w:rsidR="00E648F7" w:rsidRPr="00E648F7">
        <w:rPr>
          <w:position w:val="-24"/>
        </w:rPr>
        <w:object w:dxaOrig="1120" w:dyaOrig="620">
          <v:shape id="_x0000_i1025" type="#_x0000_t75" style="width:56.15pt;height:30.95pt" o:ole="">
            <v:imagedata r:id="rId9" o:title=""/>
          </v:shape>
          <o:OLEObject Type="Embed" ProgID="Equation.3" ShapeID="_x0000_i1025" DrawAspect="Content" ObjectID="_1460187913" r:id="rId10"/>
        </w:object>
      </w:r>
      <w:r w:rsidR="00E648F7" w:rsidRPr="00E648F7">
        <w:t>.</w:t>
      </w:r>
      <w:r w:rsidR="00E648F7" w:rsidRPr="0079180F">
        <w:rPr>
          <w:i/>
          <w:color w:val="548DD4"/>
          <w:sz w:val="24"/>
          <w:szCs w:val="24"/>
        </w:rPr>
        <w:t xml:space="preserve"> </w:t>
      </w:r>
      <w:r w:rsidRPr="002971FC">
        <w:rPr>
          <w:b/>
          <w:i/>
          <w:color w:val="548DD4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9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9"/>
      </w:tblGrid>
      <w:tr w:rsidR="002E5985" w:rsidTr="009E28AB">
        <w:trPr>
          <w:trHeight w:val="830"/>
          <w:jc w:val="right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2E5985" w:rsidRDefault="002E5985" w:rsidP="002E5985">
            <w:pPr>
              <w:pStyle w:val="1"/>
              <w:numPr>
                <w:ilvl w:val="0"/>
                <w:numId w:val="0"/>
              </w:numPr>
              <w:rPr>
                <w:lang w:val="en-US"/>
              </w:rPr>
            </w:pPr>
            <w:r>
              <w:object w:dxaOrig="2745" w:dyaOrig="1631">
                <v:shape id="_x0000_i1026" type="#_x0000_t75" style="width:137.05pt;height:81.3pt" o:ole="" filled="t" fillcolor="yellow">
                  <v:fill color2="fill lighten(51)" focusposition="1" focussize="" method="linear sigma" type="gradient"/>
                  <v:imagedata r:id="rId11" o:title=""/>
                </v:shape>
                <o:OLEObject Type="Embed" ProgID="Visio.Drawing.11" ShapeID="_x0000_i1026" DrawAspect="Content" ObjectID="_1460187914" r:id="rId12"/>
              </w:object>
            </w:r>
          </w:p>
          <w:p w:rsidR="003C32DB" w:rsidRDefault="00304587" w:rsidP="003C32DB">
            <w:pPr>
              <w:pStyle w:val="1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>
              <w:object w:dxaOrig="2429" w:dyaOrig="1631">
                <v:shape id="_x0000_i1049" type="#_x0000_t75" style="width:121.55pt;height:81.3pt" o:ole="" filled="t" fillcolor="yellow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49" DrawAspect="Content" ObjectID="_1460187915" r:id="rId14"/>
              </w:object>
            </w:r>
          </w:p>
          <w:p w:rsidR="003C32DB" w:rsidRPr="003C32DB" w:rsidRDefault="003C32DB" w:rsidP="003C32DB">
            <w:pPr>
              <w:pStyle w:val="1"/>
              <w:numPr>
                <w:ilvl w:val="0"/>
                <w:numId w:val="0"/>
              </w:numPr>
              <w:jc w:val="center"/>
              <w:rPr>
                <w:i/>
                <w:sz w:val="20"/>
              </w:rPr>
            </w:pPr>
            <w:r w:rsidRPr="003C32DB">
              <w:rPr>
                <w:i/>
                <w:sz w:val="20"/>
                <w:lang w:val="en-US"/>
              </w:rPr>
              <w:t>(</w:t>
            </w:r>
            <w:r w:rsidRPr="003C32DB">
              <w:rPr>
                <w:i/>
                <w:sz w:val="20"/>
              </w:rPr>
              <w:t>μετά)</w:t>
            </w:r>
          </w:p>
        </w:tc>
      </w:tr>
    </w:tbl>
    <w:p w:rsidR="007B2A21" w:rsidRDefault="001D3921" w:rsidP="009E28AB">
      <w:r>
        <w:t>Στο διπλανό σχήμα, έχουν σχεδιαστεί οι δυνάμεις που ασκούνται στις δύο ράβδους, κάθετες στην επιφάνεια επαφής, συνεπώς κάθετες στην δεύτερη ράβδο.</w:t>
      </w:r>
      <w:r w:rsidR="002E5985">
        <w:t xml:space="preserve"> Αλλά τότε σε κάθε ράβδο στη διάρκεια της κρούσης ασκείται ρ</w:t>
      </w:r>
      <w:r w:rsidR="002E5985">
        <w:t>ο</w:t>
      </w:r>
      <w:r w:rsidR="002E5985">
        <w:t xml:space="preserve">πή ως προς το μέσον </w:t>
      </w:r>
      <w:r w:rsidR="003C32DB">
        <w:t>της, με αποτέλεσμα να αποκτήσει γωνιακή επιτ</w:t>
      </w:r>
      <w:r w:rsidR="003C32DB">
        <w:t>ά</w:t>
      </w:r>
      <w:r w:rsidR="003C32DB">
        <w:t>χυνση και να περιστραφεί. Έτσι μετά την κρούση οι ράβδοι θα εκτελ</w:t>
      </w:r>
      <w:r w:rsidR="003C32DB">
        <w:t>έ</w:t>
      </w:r>
      <w:r w:rsidR="003C32DB">
        <w:t>σουν σύνθετη κίνηση.</w:t>
      </w:r>
      <w:r w:rsidR="009E28AB">
        <w:t xml:space="preserve"> Εξάλλου το σύστημα</w:t>
      </w:r>
      <w:r w:rsidR="007B2A21">
        <w:t xml:space="preserve"> των δύο ράβδων είναι μον</w:t>
      </w:r>
      <w:r w:rsidR="007B2A21">
        <w:t>ω</w:t>
      </w:r>
      <w:r w:rsidR="007B2A21">
        <w:t>μένο με αποτέλεσμα να διατηρείται η ορμή του συστήματος αλλά και η στροφορμή του, ως προς οποιοδήποτε σημείο. Με βάση αυτά και αφού παρατηρήσουμε ότι οι ασκούμενες δυνάμεις έχουν την διεύθυνση της α</w:t>
      </w:r>
      <w:r w:rsidR="007B2A21">
        <w:t>ρ</w:t>
      </w:r>
      <w:r w:rsidR="007B2A21">
        <w:t>χικής ταχύτητας υ</w:t>
      </w:r>
      <w:r w:rsidR="007B2A21">
        <w:rPr>
          <w:vertAlign w:val="subscript"/>
        </w:rPr>
        <w:t>ο</w:t>
      </w:r>
      <w:r w:rsidR="007B2A21">
        <w:t>, οπότε θα μεταβάλουν τις ταχύτητες των δύο ράβδων, στην ίδια διεύθυνση,  παίρνουμε:</w:t>
      </w:r>
    </w:p>
    <w:p w:rsidR="007B2A21" w:rsidRPr="00DA403A" w:rsidRDefault="007B2A21" w:rsidP="007B2A21">
      <w:pPr>
        <w:jc w:val="center"/>
        <w:rPr>
          <w:i/>
          <w:sz w:val="24"/>
          <w:szCs w:val="24"/>
        </w:rPr>
      </w:pPr>
      <w:r w:rsidRPr="00DA403A">
        <w:rPr>
          <w:i/>
          <w:position w:val="-14"/>
          <w:sz w:val="24"/>
          <w:szCs w:val="24"/>
        </w:rPr>
        <w:object w:dxaOrig="960" w:dyaOrig="420">
          <v:shape id="_x0000_i1027" type="#_x0000_t75" style="width:48pt;height:20.9pt" o:ole="">
            <v:imagedata r:id="rId15" o:title=""/>
          </v:shape>
          <o:OLEObject Type="Embed" ProgID="Equation.3" ShapeID="_x0000_i1027" DrawAspect="Content" ObjectID="_1460187916" r:id="rId16"/>
        </w:object>
      </w:r>
      <w:r w:rsidRPr="00DA403A">
        <w:rPr>
          <w:i/>
          <w:sz w:val="24"/>
          <w:szCs w:val="24"/>
        </w:rPr>
        <w:t>→</w:t>
      </w:r>
    </w:p>
    <w:p w:rsidR="007B2A21" w:rsidRDefault="007B2A21" w:rsidP="007B2A21">
      <w:pPr>
        <w:jc w:val="center"/>
        <w:rPr>
          <w:i/>
          <w:sz w:val="24"/>
          <w:szCs w:val="24"/>
        </w:rPr>
      </w:pPr>
      <w:r w:rsidRPr="00DA403A">
        <w:rPr>
          <w:i/>
          <w:sz w:val="24"/>
          <w:szCs w:val="24"/>
          <w:lang w:val="en-US"/>
        </w:rPr>
        <w:t>m</w:t>
      </w:r>
      <w:r w:rsidRPr="00DA403A">
        <w:rPr>
          <w:i/>
          <w:sz w:val="24"/>
          <w:szCs w:val="24"/>
          <w:vertAlign w:val="subscript"/>
        </w:rPr>
        <w:t>1</w:t>
      </w:r>
      <w:r w:rsidRPr="00DA403A">
        <w:rPr>
          <w:i/>
          <w:sz w:val="24"/>
          <w:szCs w:val="24"/>
        </w:rPr>
        <w:t>υ</w:t>
      </w:r>
      <w:r w:rsidRPr="00DA403A">
        <w:rPr>
          <w:i/>
          <w:sz w:val="24"/>
          <w:szCs w:val="24"/>
          <w:vertAlign w:val="subscript"/>
        </w:rPr>
        <w:t>ο</w:t>
      </w:r>
      <w:r w:rsidRPr="00DA403A">
        <w:rPr>
          <w:i/>
          <w:sz w:val="24"/>
          <w:szCs w:val="24"/>
        </w:rPr>
        <w:t>=m</w:t>
      </w:r>
      <w:r w:rsidRPr="00DA403A">
        <w:rPr>
          <w:i/>
          <w:sz w:val="24"/>
          <w:szCs w:val="24"/>
          <w:vertAlign w:val="subscript"/>
        </w:rPr>
        <w:t>1</w:t>
      </w:r>
      <w:r w:rsidRPr="00DA403A">
        <w:rPr>
          <w:i/>
          <w:sz w:val="24"/>
          <w:szCs w:val="24"/>
        </w:rPr>
        <w:t>∙υ</w:t>
      </w:r>
      <w:r w:rsidRPr="00DA403A">
        <w:rPr>
          <w:i/>
          <w:sz w:val="24"/>
          <w:szCs w:val="24"/>
          <w:vertAlign w:val="subscript"/>
        </w:rPr>
        <w:t>1</w:t>
      </w:r>
      <w:r w:rsidRPr="00DA403A">
        <w:rPr>
          <w:i/>
          <w:sz w:val="24"/>
          <w:szCs w:val="24"/>
        </w:rPr>
        <w:t>+m</w:t>
      </w:r>
      <w:r w:rsidRPr="00DA403A">
        <w:rPr>
          <w:i/>
          <w:sz w:val="24"/>
          <w:szCs w:val="24"/>
          <w:vertAlign w:val="subscript"/>
        </w:rPr>
        <w:t>2</w:t>
      </w:r>
      <w:r w:rsidRPr="00DA403A">
        <w:rPr>
          <w:i/>
          <w:sz w:val="24"/>
          <w:szCs w:val="24"/>
        </w:rPr>
        <w:t>∙υ</w:t>
      </w:r>
      <w:r w:rsidRPr="00DA403A">
        <w:rPr>
          <w:i/>
          <w:sz w:val="24"/>
          <w:szCs w:val="24"/>
          <w:vertAlign w:val="subscript"/>
        </w:rPr>
        <w:t>2</w:t>
      </w:r>
      <w:r w:rsidRPr="00DA403A">
        <w:rPr>
          <w:i/>
          <w:sz w:val="24"/>
          <w:szCs w:val="24"/>
        </w:rPr>
        <w:t xml:space="preserve"> →</w:t>
      </w:r>
    </w:p>
    <w:p w:rsidR="007B2A21" w:rsidRPr="00DA403A" w:rsidRDefault="007B2A21" w:rsidP="007B2A21">
      <w:pPr>
        <w:jc w:val="center"/>
        <w:rPr>
          <w:i/>
          <w:sz w:val="24"/>
          <w:szCs w:val="24"/>
        </w:rPr>
      </w:pPr>
      <w:r w:rsidRPr="00DA403A">
        <w:rPr>
          <w:i/>
          <w:sz w:val="24"/>
          <w:szCs w:val="24"/>
        </w:rPr>
        <w:t>υ</w:t>
      </w:r>
      <w:r w:rsidRPr="00DA403A">
        <w:rPr>
          <w:i/>
          <w:sz w:val="24"/>
          <w:szCs w:val="24"/>
          <w:vertAlign w:val="subscript"/>
        </w:rPr>
        <w:t>ο</w:t>
      </w:r>
      <w:r w:rsidRPr="00DA403A">
        <w:rPr>
          <w:i/>
          <w:sz w:val="24"/>
          <w:szCs w:val="24"/>
        </w:rPr>
        <w:t>=υ</w:t>
      </w:r>
      <w:r w:rsidRPr="00DA403A">
        <w:rPr>
          <w:i/>
          <w:sz w:val="24"/>
          <w:szCs w:val="24"/>
          <w:vertAlign w:val="subscript"/>
        </w:rPr>
        <w:t>1</w:t>
      </w:r>
      <w:r w:rsidRPr="00DA403A">
        <w:rPr>
          <w:i/>
          <w:sz w:val="24"/>
          <w:szCs w:val="24"/>
        </w:rPr>
        <w:t>+υ</w:t>
      </w:r>
      <w:r w:rsidRPr="00DA403A">
        <w:rPr>
          <w:i/>
          <w:sz w:val="24"/>
          <w:szCs w:val="24"/>
          <w:vertAlign w:val="subscript"/>
        </w:rPr>
        <w:t>2</w:t>
      </w:r>
      <w:r>
        <w:rPr>
          <w:i/>
          <w:sz w:val="24"/>
          <w:szCs w:val="24"/>
          <w:vertAlign w:val="subscript"/>
        </w:rPr>
        <w:t xml:space="preserve">  </w:t>
      </w:r>
      <w:r w:rsidRPr="007B2A21">
        <w:rPr>
          <w:szCs w:val="22"/>
        </w:rPr>
        <w:t>(1)</w:t>
      </w:r>
    </w:p>
    <w:p w:rsidR="003C32DB" w:rsidRDefault="007B2A21" w:rsidP="009E28AB">
      <w:r>
        <w:t xml:space="preserve">Αν </w:t>
      </w:r>
      <w:r w:rsidR="003C32DB">
        <w:t xml:space="preserve">εφαρμόσουμε </w:t>
      </w:r>
      <w:r>
        <w:t>τώρα</w:t>
      </w:r>
      <w:r w:rsidR="003C32DB">
        <w:t xml:space="preserve"> την Α.Δ.Σ, ως προς το μέσον Κ της δεύτερης ράβδου</w:t>
      </w:r>
      <w:r w:rsidR="00304587">
        <w:t>, θα πάρουμε</w:t>
      </w:r>
      <w:r w:rsidR="003C32DB">
        <w:t>:</w:t>
      </w:r>
    </w:p>
    <w:p w:rsidR="00DA403A" w:rsidRDefault="003C32DB" w:rsidP="00DA403A">
      <w:pPr>
        <w:jc w:val="center"/>
      </w:pPr>
      <w:r w:rsidRPr="003C32DB">
        <w:rPr>
          <w:position w:val="-14"/>
        </w:rPr>
        <w:object w:dxaOrig="999" w:dyaOrig="420">
          <v:shape id="_x0000_i1028" type="#_x0000_t75" style="width:49.95pt;height:20.9pt" o:ole="">
            <v:imagedata r:id="rId17" o:title=""/>
          </v:shape>
          <o:OLEObject Type="Embed" ProgID="Equation.3" ShapeID="_x0000_i1028" DrawAspect="Content" ObjectID="_1460187917" r:id="rId18"/>
        </w:object>
      </w:r>
      <w:r>
        <w:t>→</w:t>
      </w:r>
    </w:p>
    <w:p w:rsidR="00DA403A" w:rsidRPr="00DA403A" w:rsidRDefault="00DA403A" w:rsidP="00DA403A">
      <w:pPr>
        <w:jc w:val="center"/>
        <w:rPr>
          <w:i/>
          <w:sz w:val="24"/>
          <w:szCs w:val="24"/>
        </w:rPr>
      </w:pPr>
      <w:r w:rsidRPr="00DA403A">
        <w:rPr>
          <w:i/>
          <w:sz w:val="24"/>
          <w:szCs w:val="24"/>
        </w:rPr>
        <w:t>0=Ι</w:t>
      </w:r>
      <w:r w:rsidRPr="00DA403A">
        <w:rPr>
          <w:i/>
          <w:sz w:val="24"/>
          <w:szCs w:val="24"/>
          <w:vertAlign w:val="subscript"/>
        </w:rPr>
        <w:t>1</w:t>
      </w:r>
      <w:r w:rsidRPr="00DA403A">
        <w:rPr>
          <w:i/>
          <w:sz w:val="24"/>
          <w:szCs w:val="24"/>
        </w:rPr>
        <w:t>∙ω</w:t>
      </w:r>
      <w:r w:rsidRPr="00DA403A">
        <w:rPr>
          <w:i/>
          <w:sz w:val="24"/>
          <w:szCs w:val="24"/>
          <w:vertAlign w:val="subscript"/>
        </w:rPr>
        <w:t>1</w:t>
      </w:r>
      <w:r w:rsidRPr="00DA403A">
        <w:rPr>
          <w:i/>
          <w:sz w:val="24"/>
          <w:szCs w:val="24"/>
        </w:rPr>
        <w:t>-Ι</w:t>
      </w:r>
      <w:r w:rsidRPr="00DA403A">
        <w:rPr>
          <w:i/>
          <w:sz w:val="24"/>
          <w:szCs w:val="24"/>
          <w:vertAlign w:val="subscript"/>
        </w:rPr>
        <w:t>2</w:t>
      </w:r>
      <w:r w:rsidRPr="00DA403A">
        <w:rPr>
          <w:i/>
          <w:sz w:val="24"/>
          <w:szCs w:val="24"/>
        </w:rPr>
        <w:t>∙ω</w:t>
      </w:r>
      <w:r w:rsidRPr="00DA403A">
        <w:rPr>
          <w:i/>
          <w:sz w:val="24"/>
          <w:szCs w:val="24"/>
          <w:vertAlign w:val="subscript"/>
        </w:rPr>
        <w:t>2</w:t>
      </w:r>
      <w:r w:rsidRPr="00DA403A">
        <w:rPr>
          <w:i/>
          <w:sz w:val="24"/>
          <w:szCs w:val="24"/>
        </w:rPr>
        <w:t xml:space="preserve">  →</w:t>
      </w:r>
    </w:p>
    <w:p w:rsidR="00DA403A" w:rsidRPr="007B2A21" w:rsidRDefault="00DA403A" w:rsidP="00DA403A">
      <w:pPr>
        <w:jc w:val="center"/>
        <w:rPr>
          <w:i/>
          <w:sz w:val="24"/>
          <w:szCs w:val="24"/>
        </w:rPr>
      </w:pPr>
      <w:r w:rsidRPr="00DA403A">
        <w:rPr>
          <w:i/>
          <w:sz w:val="24"/>
          <w:szCs w:val="24"/>
        </w:rPr>
        <w:t>ω</w:t>
      </w:r>
      <w:r w:rsidRPr="00DA403A">
        <w:rPr>
          <w:i/>
          <w:sz w:val="24"/>
          <w:szCs w:val="24"/>
          <w:vertAlign w:val="subscript"/>
        </w:rPr>
        <w:t>1</w:t>
      </w:r>
      <w:r w:rsidRPr="00DA403A">
        <w:rPr>
          <w:i/>
          <w:sz w:val="24"/>
          <w:szCs w:val="24"/>
        </w:rPr>
        <w:t>=ω</w:t>
      </w:r>
      <w:r w:rsidRPr="00DA403A">
        <w:rPr>
          <w:i/>
          <w:sz w:val="24"/>
          <w:szCs w:val="24"/>
          <w:vertAlign w:val="subscript"/>
        </w:rPr>
        <w:t>2</w:t>
      </w:r>
      <w:r w:rsidR="007B2A21">
        <w:rPr>
          <w:i/>
          <w:sz w:val="24"/>
          <w:szCs w:val="24"/>
        </w:rPr>
        <w:t>=ω</w:t>
      </w:r>
    </w:p>
    <w:p w:rsidR="00DA403A" w:rsidRPr="00DA403A" w:rsidRDefault="00DA403A" w:rsidP="007B2A21">
      <w:r>
        <w:t>με κατευθύνσεις όπως στο παραπάνω σχήμα.</w:t>
      </w:r>
    </w:p>
    <w:p w:rsidR="00D404B2" w:rsidRDefault="00D404B2" w:rsidP="007B2A21">
      <w:r>
        <w:t>Αλλά αφού η κρούση είναι ελαστική η κινητική ενέργεια πριν την κρούση, είναι ίση με την κινητική ενέ</w:t>
      </w:r>
      <w:r>
        <w:t>ρ</w:t>
      </w:r>
      <w:r>
        <w:lastRenderedPageBreak/>
        <w:t>γεια μετά την κρούση:</w:t>
      </w:r>
    </w:p>
    <w:p w:rsidR="00D404B2" w:rsidRDefault="00D404B2" w:rsidP="00A205B8">
      <w:pPr>
        <w:jc w:val="center"/>
      </w:pPr>
      <w:r w:rsidRPr="00D404B2">
        <w:rPr>
          <w:position w:val="-14"/>
        </w:rPr>
        <w:object w:dxaOrig="1300" w:dyaOrig="380">
          <v:shape id="_x0000_i1029" type="#_x0000_t75" style="width:65.05pt;height:18.95pt" o:ole="">
            <v:imagedata r:id="rId19" o:title=""/>
          </v:shape>
          <o:OLEObject Type="Embed" ProgID="Equation.3" ShapeID="_x0000_i1029" DrawAspect="Content" ObjectID="_1460187918" r:id="rId20"/>
        </w:object>
      </w:r>
      <w:r>
        <w:t>→</w:t>
      </w:r>
    </w:p>
    <w:p w:rsidR="00D404B2" w:rsidRDefault="00D404B2" w:rsidP="00A205B8">
      <w:pPr>
        <w:jc w:val="center"/>
        <w:rPr>
          <w:lang w:val="en-US"/>
        </w:rPr>
      </w:pPr>
      <w:r w:rsidRPr="00D404B2">
        <w:rPr>
          <w:position w:val="-24"/>
        </w:rPr>
        <w:object w:dxaOrig="4300" w:dyaOrig="620">
          <v:shape id="_x0000_i1030" type="#_x0000_t75" style="width:214.85pt;height:30.95pt" o:ole="">
            <v:imagedata r:id="rId21" o:title=""/>
          </v:shape>
          <o:OLEObject Type="Embed" ProgID="Equation.3" ShapeID="_x0000_i1030" DrawAspect="Content" ObjectID="_1460187919" r:id="rId22"/>
        </w:object>
      </w:r>
    </w:p>
    <w:p w:rsidR="00D404B2" w:rsidRDefault="00D404B2" w:rsidP="00A205B8">
      <w:pPr>
        <w:ind w:left="567"/>
      </w:pPr>
      <w:r>
        <w:t xml:space="preserve">Αλλά </w:t>
      </w:r>
      <w:r w:rsidR="002B6765" w:rsidRPr="00A205B8">
        <w:rPr>
          <w:i/>
          <w:sz w:val="24"/>
          <w:szCs w:val="24"/>
        </w:rPr>
        <w:t>m</w:t>
      </w:r>
      <w:r w:rsidR="002B6765" w:rsidRPr="00A205B8">
        <w:rPr>
          <w:i/>
          <w:sz w:val="24"/>
          <w:szCs w:val="24"/>
          <w:vertAlign w:val="subscript"/>
        </w:rPr>
        <w:t>1</w:t>
      </w:r>
      <w:r w:rsidR="002B6765" w:rsidRPr="00A205B8">
        <w:rPr>
          <w:i/>
          <w:sz w:val="24"/>
          <w:szCs w:val="24"/>
        </w:rPr>
        <w:t>=m</w:t>
      </w:r>
      <w:r w:rsidR="002B6765" w:rsidRPr="00A205B8">
        <w:rPr>
          <w:i/>
          <w:sz w:val="24"/>
          <w:szCs w:val="24"/>
          <w:vertAlign w:val="subscript"/>
        </w:rPr>
        <w:t>2</w:t>
      </w:r>
      <w:r w:rsidR="002B6765" w:rsidRPr="00A205B8">
        <w:rPr>
          <w:i/>
          <w:sz w:val="24"/>
          <w:szCs w:val="24"/>
        </w:rPr>
        <w:t>=m, ω</w:t>
      </w:r>
      <w:r w:rsidR="002B6765" w:rsidRPr="00A205B8">
        <w:rPr>
          <w:i/>
          <w:sz w:val="24"/>
          <w:szCs w:val="24"/>
          <w:vertAlign w:val="subscript"/>
        </w:rPr>
        <w:t>1</w:t>
      </w:r>
      <w:r w:rsidR="002B6765" w:rsidRPr="00A205B8">
        <w:rPr>
          <w:i/>
          <w:sz w:val="24"/>
          <w:szCs w:val="24"/>
        </w:rPr>
        <w:t>=ω</w:t>
      </w:r>
      <w:r w:rsidR="002B6765" w:rsidRPr="00A205B8">
        <w:rPr>
          <w:i/>
          <w:sz w:val="24"/>
          <w:szCs w:val="24"/>
          <w:vertAlign w:val="subscript"/>
        </w:rPr>
        <w:t>2</w:t>
      </w:r>
      <w:r w:rsidR="002B6765" w:rsidRPr="00A205B8">
        <w:rPr>
          <w:i/>
          <w:sz w:val="24"/>
          <w:szCs w:val="24"/>
        </w:rPr>
        <w:t xml:space="preserve">=ω </w:t>
      </w:r>
      <w:r w:rsidR="002B6765" w:rsidRPr="00A205B8">
        <w:rPr>
          <w:szCs w:val="22"/>
        </w:rPr>
        <w:t>και</w:t>
      </w:r>
      <w:r w:rsidR="002B6765" w:rsidRPr="00A205B8">
        <w:rPr>
          <w:i/>
          <w:sz w:val="24"/>
          <w:szCs w:val="24"/>
        </w:rPr>
        <w:t xml:space="preserve"> Ι</w:t>
      </w:r>
      <w:r w:rsidR="002B6765" w:rsidRPr="00A205B8">
        <w:rPr>
          <w:i/>
          <w:sz w:val="24"/>
          <w:szCs w:val="24"/>
          <w:vertAlign w:val="subscript"/>
        </w:rPr>
        <w:t>1</w:t>
      </w:r>
      <w:r w:rsidR="002B6765" w:rsidRPr="00A205B8">
        <w:rPr>
          <w:i/>
          <w:sz w:val="24"/>
          <w:szCs w:val="24"/>
        </w:rPr>
        <w:t>=Ι</w:t>
      </w:r>
      <w:r w:rsidR="002B6765" w:rsidRPr="00A205B8">
        <w:rPr>
          <w:i/>
          <w:sz w:val="24"/>
          <w:szCs w:val="24"/>
          <w:vertAlign w:val="subscript"/>
        </w:rPr>
        <w:t>2</w:t>
      </w:r>
      <w:r w:rsidR="002B6765" w:rsidRPr="00A205B8">
        <w:rPr>
          <w:i/>
          <w:sz w:val="24"/>
          <w:szCs w:val="24"/>
        </w:rPr>
        <w:t>=</w:t>
      </w:r>
      <w:r w:rsidR="002B6765">
        <w:t xml:space="preserve"> </w:t>
      </w:r>
      <w:r w:rsidR="002B6765" w:rsidRPr="002B6765">
        <w:rPr>
          <w:position w:val="-24"/>
        </w:rPr>
        <w:object w:dxaOrig="740" w:dyaOrig="620">
          <v:shape id="_x0000_i1031" type="#_x0000_t75" style="width:37.15pt;height:30.95pt" o:ole="">
            <v:imagedata r:id="rId23" o:title=""/>
          </v:shape>
          <o:OLEObject Type="Embed" ProgID="Equation.3" ShapeID="_x0000_i1031" DrawAspect="Content" ObjectID="_1460187920" r:id="rId24"/>
        </w:object>
      </w:r>
      <w:r w:rsidR="002B6765">
        <w:t xml:space="preserve"> και με αντικατάσταση παίρνουμε:</w:t>
      </w:r>
    </w:p>
    <w:p w:rsidR="002B6765" w:rsidRDefault="001017AE" w:rsidP="00A205B8">
      <w:pPr>
        <w:jc w:val="center"/>
      </w:pPr>
      <w:r w:rsidRPr="00D404B2">
        <w:rPr>
          <w:position w:val="-24"/>
        </w:rPr>
        <w:object w:dxaOrig="4180" w:dyaOrig="620">
          <v:shape id="_x0000_i1032" type="#_x0000_t75" style="width:209.05pt;height:30.95pt" o:ole="">
            <v:imagedata r:id="rId25" o:title=""/>
          </v:shape>
          <o:OLEObject Type="Embed" ProgID="Equation.3" ShapeID="_x0000_i1032" DrawAspect="Content" ObjectID="_1460187921" r:id="rId26"/>
        </w:object>
      </w:r>
      <w:r w:rsidR="00A205B8" w:rsidRPr="00884CBD">
        <w:t>→</w:t>
      </w:r>
    </w:p>
    <w:p w:rsidR="00D30483" w:rsidRPr="006B5FF2" w:rsidRDefault="00D30483" w:rsidP="00A205B8">
      <w:pPr>
        <w:jc w:val="center"/>
      </w:pPr>
      <w:r w:rsidRPr="00D30483">
        <w:rPr>
          <w:position w:val="-12"/>
        </w:rPr>
        <w:object w:dxaOrig="2340" w:dyaOrig="380">
          <v:shape id="_x0000_i1033" type="#_x0000_t75" style="width:116.9pt;height:18.95pt" o:ole="">
            <v:imagedata r:id="rId27" o:title=""/>
          </v:shape>
          <o:OLEObject Type="Embed" ProgID="Equation.3" ShapeID="_x0000_i1033" DrawAspect="Content" ObjectID="_1460187922" r:id="rId28"/>
        </w:object>
      </w:r>
      <w:r w:rsidRPr="006B5FF2">
        <w:t xml:space="preserve"> (2)</w:t>
      </w:r>
    </w:p>
    <w:p w:rsidR="006B5FF2" w:rsidRDefault="006B5FF2" w:rsidP="006B5FF2">
      <w:r>
        <w:t xml:space="preserve">Ας επικεντρωθούμε τώρα στην δεύτερη ράβδο. </w:t>
      </w:r>
    </w:p>
    <w:p w:rsidR="006B5FF2" w:rsidRDefault="006B5FF2" w:rsidP="006B5FF2">
      <w:r>
        <w:t>Από  το γενικευμένο νόμο του Νεύτωνα</w:t>
      </w:r>
      <w:r w:rsidRPr="00C0564E">
        <w:t xml:space="preserve">, </w:t>
      </w:r>
      <w:r>
        <w:t>για τη μεταφορική της κίνηση, παίρνουμε:</w:t>
      </w:r>
    </w:p>
    <w:p w:rsidR="006B5FF2" w:rsidRPr="00C0564E" w:rsidRDefault="006B5FF2" w:rsidP="006B5FF2">
      <w:pPr>
        <w:jc w:val="center"/>
      </w:pPr>
      <w:r w:rsidRPr="00756023">
        <w:rPr>
          <w:position w:val="-24"/>
        </w:rPr>
        <w:object w:dxaOrig="900" w:dyaOrig="660">
          <v:shape id="_x0000_i1034" type="#_x0000_t75" style="width:44.9pt;height:33.3pt" o:ole="">
            <v:imagedata r:id="rId29" o:title=""/>
          </v:shape>
          <o:OLEObject Type="Embed" ProgID="Equation.3" ShapeID="_x0000_i1034" DrawAspect="Content" ObjectID="_1460187923" r:id="rId30"/>
        </w:object>
      </w:r>
      <w:r w:rsidRPr="00C0564E">
        <w:t xml:space="preserve">→ </w:t>
      </w:r>
      <w:r w:rsidRPr="00756023">
        <w:rPr>
          <w:position w:val="-16"/>
          <w:lang w:val="en-US"/>
        </w:rPr>
        <w:object w:dxaOrig="2160" w:dyaOrig="440">
          <v:shape id="_x0000_i1035" type="#_x0000_t75" style="width:108.4pt;height:22.05pt" o:ole="">
            <v:imagedata r:id="rId31" o:title=""/>
          </v:shape>
          <o:OLEObject Type="Embed" ProgID="Equation.3" ShapeID="_x0000_i1035" DrawAspect="Content" ObjectID="_1460187924" r:id="rId32"/>
        </w:object>
      </w:r>
      <w:r w:rsidRPr="00C0564E">
        <w:t>→</w:t>
      </w:r>
    </w:p>
    <w:p w:rsidR="006B5FF2" w:rsidRPr="00C0564E" w:rsidRDefault="006B5FF2" w:rsidP="006B5FF2">
      <w:pPr>
        <w:jc w:val="center"/>
      </w:pPr>
      <w:r w:rsidRPr="00756023">
        <w:rPr>
          <w:position w:val="-16"/>
          <w:lang w:val="en-US"/>
        </w:rPr>
        <w:object w:dxaOrig="1359" w:dyaOrig="440">
          <v:shape id="_x0000_i1036" type="#_x0000_t75" style="width:68.15pt;height:22.05pt" o:ole="">
            <v:imagedata r:id="rId33" o:title=""/>
          </v:shape>
          <o:OLEObject Type="Embed" ProgID="Equation.3" ShapeID="_x0000_i1036" DrawAspect="Content" ObjectID="_1460187925" r:id="rId34"/>
        </w:object>
      </w:r>
      <w:r>
        <w:t xml:space="preserve">  (α</w:t>
      </w:r>
      <w:r w:rsidRPr="00C0564E">
        <w:t>)</w:t>
      </w:r>
    </w:p>
    <w:p w:rsidR="006B5FF2" w:rsidRDefault="006B5FF2" w:rsidP="006B5FF2">
      <w:r>
        <w:t>Εξάλλου από τον γενικευμένο νόμο για την περιστροφική κίνηση της ράβδου</w:t>
      </w:r>
      <w:r w:rsidRPr="009966E2">
        <w:t xml:space="preserve">, </w:t>
      </w:r>
      <w:r>
        <w:t>ως προς το κέντρο μάζας Κ, παίρνουμε:</w:t>
      </w:r>
    </w:p>
    <w:p w:rsidR="006B5FF2" w:rsidRDefault="006B5FF2" w:rsidP="006B5FF2">
      <w:pPr>
        <w:jc w:val="center"/>
      </w:pPr>
      <w:r w:rsidRPr="00756023">
        <w:rPr>
          <w:position w:val="-24"/>
        </w:rPr>
        <w:object w:dxaOrig="980" w:dyaOrig="620">
          <v:shape id="_x0000_i1037" type="#_x0000_t75" style="width:49.15pt;height:30.95pt" o:ole="">
            <v:imagedata r:id="rId35" o:title=""/>
          </v:shape>
          <o:OLEObject Type="Embed" ProgID="Equation.3" ShapeID="_x0000_i1037" DrawAspect="Content" ObjectID="_1460187926" r:id="rId36"/>
        </w:object>
      </w:r>
      <w:r>
        <w:t>→</w:t>
      </w:r>
      <w:r w:rsidRPr="00756023">
        <w:rPr>
          <w:position w:val="-16"/>
          <w:lang w:val="en-US"/>
        </w:rPr>
        <w:object w:dxaOrig="3240" w:dyaOrig="440">
          <v:shape id="_x0000_i1038" type="#_x0000_t75" style="width:161.8pt;height:22.05pt" o:ole="">
            <v:imagedata r:id="rId37" o:title=""/>
          </v:shape>
          <o:OLEObject Type="Embed" ProgID="Equation.3" ShapeID="_x0000_i1038" DrawAspect="Content" ObjectID="_1460187927" r:id="rId38"/>
        </w:object>
      </w:r>
      <w:r w:rsidRPr="00E75C93">
        <w:t>→</w:t>
      </w:r>
    </w:p>
    <w:p w:rsidR="006B5FF2" w:rsidRDefault="00634827" w:rsidP="006B5FF2">
      <w:pPr>
        <w:jc w:val="center"/>
      </w:pPr>
      <w:r w:rsidRPr="00756023">
        <w:rPr>
          <w:position w:val="-16"/>
          <w:lang w:val="en-US"/>
        </w:rPr>
        <w:object w:dxaOrig="1460" w:dyaOrig="440">
          <v:shape id="_x0000_i1039" type="#_x0000_t75" style="width:73.15pt;height:22.05pt" o:ole="">
            <v:imagedata r:id="rId39" o:title=""/>
          </v:shape>
          <o:OLEObject Type="Embed" ProgID="Equation.3" ShapeID="_x0000_i1039" DrawAspect="Content" ObjectID="_1460187928" r:id="rId40"/>
        </w:object>
      </w:r>
      <w:r>
        <w:t xml:space="preserve"> (β</w:t>
      </w:r>
      <w:r w:rsidR="006B5FF2">
        <w:t>)</w:t>
      </w:r>
    </w:p>
    <w:p w:rsidR="00634827" w:rsidRPr="00634827" w:rsidRDefault="00634827" w:rsidP="006B5FF2">
      <w:r>
        <w:t>Όπου x η απόσταση ΑΚ=</w:t>
      </w:r>
      <w:r w:rsidRPr="00634827">
        <w:rPr>
          <w:position w:val="-24"/>
        </w:rPr>
        <w:object w:dxaOrig="1080" w:dyaOrig="620">
          <v:shape id="_x0000_i1040" type="#_x0000_t75" style="width:54.2pt;height:30.95pt" o:ole="">
            <v:imagedata r:id="rId41" o:title=""/>
          </v:shape>
          <o:OLEObject Type="Embed" ProgID="Equation.3" ShapeID="_x0000_i1040" DrawAspect="Content" ObjectID="_1460187929" r:id="rId42"/>
        </w:object>
      </w:r>
      <w:r w:rsidRPr="00634827">
        <w:t>.</w:t>
      </w:r>
    </w:p>
    <w:p w:rsidR="006B5FF2" w:rsidRDefault="006B5FF2" w:rsidP="006B5FF2">
      <w:r>
        <w:t>Διαιρώντας τις (11) και (12) κατά μέλη θα πάρουμε:</w:t>
      </w:r>
    </w:p>
    <w:p w:rsidR="006B5FF2" w:rsidRPr="00304587" w:rsidRDefault="00634827" w:rsidP="006B5FF2">
      <w:pPr>
        <w:jc w:val="center"/>
      </w:pPr>
      <w:r w:rsidRPr="00257802">
        <w:rPr>
          <w:position w:val="-38"/>
        </w:rPr>
        <w:object w:dxaOrig="2560" w:dyaOrig="880">
          <v:shape id="_x0000_i1041" type="#_x0000_t75" style="width:128.15pt;height:44.15pt" o:ole="">
            <v:imagedata r:id="rId43" o:title=""/>
          </v:shape>
          <o:OLEObject Type="Embed" ProgID="Equation.3" ShapeID="_x0000_i1041" DrawAspect="Content" ObjectID="_1460187930" r:id="rId44"/>
        </w:object>
      </w:r>
      <w:r>
        <w:t xml:space="preserve">  </w:t>
      </w:r>
      <w:r w:rsidRPr="00304587">
        <w:t>→</w:t>
      </w:r>
    </w:p>
    <w:p w:rsidR="00634827" w:rsidRPr="00304587" w:rsidRDefault="00E44EE5" w:rsidP="006B5FF2">
      <w:pPr>
        <w:jc w:val="center"/>
      </w:pPr>
      <w:r w:rsidRPr="00E44EE5">
        <w:rPr>
          <w:position w:val="-24"/>
          <w:lang w:val="en-US"/>
        </w:rPr>
        <w:object w:dxaOrig="1880" w:dyaOrig="620">
          <v:shape id="_x0000_i1042" type="#_x0000_t75" style="width:94.05pt;height:30.95pt" o:ole="">
            <v:imagedata r:id="rId45" o:title=""/>
          </v:shape>
          <o:OLEObject Type="Embed" ProgID="Equation.3" ShapeID="_x0000_i1042" DrawAspect="Content" ObjectID="_1460187931" r:id="rId46"/>
        </w:object>
      </w:r>
      <w:r w:rsidRPr="00304587">
        <w:t>→</w:t>
      </w:r>
    </w:p>
    <w:p w:rsidR="00E44EE5" w:rsidRPr="009428B5" w:rsidRDefault="00E44EE5" w:rsidP="006B5FF2">
      <w:pPr>
        <w:jc w:val="center"/>
      </w:pPr>
      <w:r w:rsidRPr="00E44EE5">
        <w:rPr>
          <w:position w:val="-10"/>
          <w:lang w:val="en-US"/>
        </w:rPr>
        <w:object w:dxaOrig="999" w:dyaOrig="340">
          <v:shape id="_x0000_i1043" type="#_x0000_t75" style="width:49.95pt;height:17.05pt" o:ole="">
            <v:imagedata r:id="rId47" o:title=""/>
          </v:shape>
          <o:OLEObject Type="Embed" ProgID="Equation.3" ShapeID="_x0000_i1043" DrawAspect="Content" ObjectID="_1460187932" r:id="rId48"/>
        </w:object>
      </w:r>
      <w:r w:rsidR="009428B5" w:rsidRPr="009428B5">
        <w:t xml:space="preserve">  (3)</w:t>
      </w:r>
    </w:p>
    <w:p w:rsidR="009428B5" w:rsidRPr="004F1680" w:rsidRDefault="009428B5" w:rsidP="009428B5">
      <w:r>
        <w:t>Αντικαθιστώντας την ταχύτητα υ</w:t>
      </w:r>
      <w:r>
        <w:rPr>
          <w:vertAlign w:val="subscript"/>
        </w:rPr>
        <w:t>1</w:t>
      </w:r>
      <w:r>
        <w:t xml:space="preserve"> από (1) και </w:t>
      </w:r>
      <w:r w:rsidR="004F1680" w:rsidRPr="00E44EE5">
        <w:rPr>
          <w:position w:val="-10"/>
          <w:lang w:val="en-US"/>
        </w:rPr>
        <w:object w:dxaOrig="999" w:dyaOrig="340">
          <v:shape id="_x0000_i1044" type="#_x0000_t75" style="width:49.95pt;height:17.05pt" o:ole="">
            <v:imagedata r:id="rId49" o:title=""/>
          </v:shape>
          <o:OLEObject Type="Embed" ProgID="Equation.3" ShapeID="_x0000_i1044" DrawAspect="Content" ObjectID="_1460187933" r:id="rId50"/>
        </w:object>
      </w:r>
      <w:r w:rsidR="004F1680" w:rsidRPr="004F1680">
        <w:t xml:space="preserve"> (3) </w:t>
      </w:r>
      <w:r w:rsidR="004F1680">
        <w:t>στην</w:t>
      </w:r>
      <w:r w:rsidR="004F1680" w:rsidRPr="004F1680">
        <w:t xml:space="preserve"> (2)</w:t>
      </w:r>
      <w:r w:rsidR="004F1680">
        <w:t xml:space="preserve"> παίρνουμε:</w:t>
      </w:r>
    </w:p>
    <w:p w:rsidR="00D30483" w:rsidRPr="006C604A" w:rsidRDefault="004F1680" w:rsidP="00A205B8">
      <w:pPr>
        <w:jc w:val="center"/>
      </w:pPr>
      <w:r w:rsidRPr="00D30483">
        <w:rPr>
          <w:position w:val="-12"/>
        </w:rPr>
        <w:object w:dxaOrig="2820" w:dyaOrig="400">
          <v:shape id="_x0000_i1045" type="#_x0000_t75" style="width:140.9pt;height:20.15pt" o:ole="">
            <v:imagedata r:id="rId51" o:title=""/>
          </v:shape>
          <o:OLEObject Type="Embed" ProgID="Equation.3" ShapeID="_x0000_i1045" DrawAspect="Content" ObjectID="_1460187934" r:id="rId52"/>
        </w:object>
      </w:r>
      <w:r w:rsidRPr="006C604A">
        <w:t>→</w:t>
      </w:r>
    </w:p>
    <w:p w:rsidR="004F1680" w:rsidRPr="006C604A" w:rsidRDefault="004F1680" w:rsidP="00A205B8">
      <w:pPr>
        <w:jc w:val="center"/>
      </w:pPr>
      <w:r w:rsidRPr="004F1680">
        <w:rPr>
          <w:position w:val="-12"/>
          <w:lang w:val="en-US"/>
        </w:rPr>
        <w:object w:dxaOrig="1780" w:dyaOrig="380">
          <v:shape id="_x0000_i1046" type="#_x0000_t75" style="width:89.05pt;height:18.95pt" o:ole="">
            <v:imagedata r:id="rId53" o:title=""/>
          </v:shape>
          <o:OLEObject Type="Embed" ProgID="Equation.3" ShapeID="_x0000_i1046" DrawAspect="Content" ObjectID="_1460187935" r:id="rId54"/>
        </w:object>
      </w:r>
      <w:r w:rsidRPr="006C604A">
        <w:t>→</w:t>
      </w:r>
    </w:p>
    <w:p w:rsidR="007D3367" w:rsidRPr="006C604A" w:rsidRDefault="007D3367" w:rsidP="00A205B8">
      <w:pPr>
        <w:jc w:val="center"/>
        <w:rPr>
          <w:lang w:val="en-US"/>
        </w:rPr>
      </w:pPr>
      <w:r w:rsidRPr="007D3367">
        <w:rPr>
          <w:position w:val="-10"/>
        </w:rPr>
        <w:object w:dxaOrig="660" w:dyaOrig="340">
          <v:shape id="_x0000_i1047" type="#_x0000_t75" style="width:32.9pt;height:17.05pt" o:ole="">
            <v:imagedata r:id="rId55" o:title=""/>
          </v:shape>
          <o:OLEObject Type="Embed" ProgID="Equation.3" ShapeID="_x0000_i1047" DrawAspect="Content" ObjectID="_1460187936" r:id="rId56"/>
        </w:object>
      </w:r>
      <w:r w:rsidR="004F1680">
        <w:t xml:space="preserve"> (</w:t>
      </w:r>
      <w:proofErr w:type="spellStart"/>
      <w:r w:rsidR="004F1680">
        <w:t>απορ</w:t>
      </w:r>
      <w:proofErr w:type="spellEnd"/>
      <w:r w:rsidR="004F1680">
        <w:t xml:space="preserve">), </w:t>
      </w:r>
      <w:r w:rsidRPr="007D3367">
        <w:rPr>
          <w:position w:val="-24"/>
        </w:rPr>
        <w:object w:dxaOrig="2280" w:dyaOrig="620">
          <v:shape id="_x0000_i1048" type="#_x0000_t75" style="width:114.2pt;height:30.95pt" o:ole="">
            <v:imagedata r:id="rId57" o:title=""/>
          </v:shape>
          <o:OLEObject Type="Embed" ProgID="Equation.3" ShapeID="_x0000_i1048" DrawAspect="Content" ObjectID="_1460187937" r:id="rId58"/>
        </w:object>
      </w:r>
      <w:r w:rsidR="006C604A">
        <w:t>.</w:t>
      </w:r>
    </w:p>
    <w:p w:rsidR="006C604A" w:rsidRDefault="006C604A" w:rsidP="006C604A">
      <w:r>
        <w:t>Αλλά τότε από την (1) παίρνουμε:</w:t>
      </w:r>
    </w:p>
    <w:p w:rsidR="006C604A" w:rsidRDefault="006C604A" w:rsidP="006C604A">
      <w:pPr>
        <w:jc w:val="center"/>
      </w:pPr>
      <w:r w:rsidRPr="006C604A">
        <w:rPr>
          <w:position w:val="-12"/>
        </w:rPr>
        <w:object w:dxaOrig="2140" w:dyaOrig="360">
          <v:shape id="_x0000_i1050" type="#_x0000_t75" style="width:106.85pt;height:18.2pt" o:ole="">
            <v:imagedata r:id="rId59" o:title=""/>
          </v:shape>
          <o:OLEObject Type="Embed" ProgID="Equation.3" ShapeID="_x0000_i1050" DrawAspect="Content" ObjectID="_1460187938" r:id="rId60"/>
        </w:object>
      </w:r>
    </w:p>
    <w:p w:rsidR="006C604A" w:rsidRDefault="006C604A" w:rsidP="006C604A">
      <w:r>
        <w:t>ενώ από την (2) θα πάρουμε</w:t>
      </w:r>
      <w:r w:rsidRPr="00E61C15">
        <w:t xml:space="preserve"> </w:t>
      </w:r>
      <w:r>
        <w:t>αφού ω</w:t>
      </w:r>
      <w:r>
        <w:rPr>
          <w:vertAlign w:val="subscript"/>
        </w:rPr>
        <w:t>1</w:t>
      </w:r>
      <w:r>
        <w:t>=ω</w:t>
      </w:r>
      <w:r>
        <w:rPr>
          <w:vertAlign w:val="subscript"/>
        </w:rPr>
        <w:t>2</w:t>
      </w:r>
      <w:r>
        <w:t>=ω:</w:t>
      </w:r>
    </w:p>
    <w:p w:rsidR="006C604A" w:rsidRDefault="006C604A" w:rsidP="006C604A">
      <w:pPr>
        <w:jc w:val="center"/>
      </w:pPr>
      <w:r w:rsidRPr="00D30483">
        <w:rPr>
          <w:position w:val="-12"/>
        </w:rPr>
        <w:object w:dxaOrig="2340" w:dyaOrig="380">
          <v:shape id="_x0000_i1051" type="#_x0000_t75" style="width:116.9pt;height:18.95pt" o:ole="">
            <v:imagedata r:id="rId27" o:title=""/>
          </v:shape>
          <o:OLEObject Type="Embed" ProgID="Equation.3" ShapeID="_x0000_i1051" DrawAspect="Content" ObjectID="_1460187939" r:id="rId61"/>
        </w:object>
      </w:r>
      <w:r>
        <w:t>→</w:t>
      </w:r>
    </w:p>
    <w:p w:rsidR="006C604A" w:rsidRPr="006C604A" w:rsidRDefault="00F7549C" w:rsidP="006C604A">
      <w:pPr>
        <w:jc w:val="center"/>
      </w:pPr>
      <w:r w:rsidRPr="00A205B8">
        <w:rPr>
          <w:position w:val="-26"/>
          <w:lang w:val="en-US"/>
        </w:rPr>
        <w:object w:dxaOrig="5860" w:dyaOrig="720">
          <v:shape id="_x0000_i1052" type="#_x0000_t75" style="width:293.4pt;height:36.4pt" o:ole="">
            <v:imagedata r:id="rId62" o:title=""/>
          </v:shape>
          <o:OLEObject Type="Embed" ProgID="Equation.3" ShapeID="_x0000_i1052" DrawAspect="Content" ObjectID="_1460187940" r:id="rId63"/>
        </w:object>
      </w:r>
    </w:p>
    <w:p w:rsidR="007D3367" w:rsidRPr="007D3367" w:rsidRDefault="007D3367" w:rsidP="007D3367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7D3367" w:rsidRPr="007D3367" w:rsidSect="005A685F">
      <w:headerReference w:type="default" r:id="rId64"/>
      <w:footerReference w:type="default" r:id="rId6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6CE" w:rsidRDefault="001D56CE" w:rsidP="005A685F">
      <w:pPr>
        <w:spacing w:line="240" w:lineRule="auto"/>
      </w:pPr>
      <w:r>
        <w:separator/>
      </w:r>
    </w:p>
  </w:endnote>
  <w:endnote w:type="continuationSeparator" w:id="0">
    <w:p w:rsidR="001D56CE" w:rsidRDefault="001D56CE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AD2FDD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54C7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A746BC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6CE" w:rsidRDefault="001D56CE" w:rsidP="005A685F">
      <w:pPr>
        <w:spacing w:line="240" w:lineRule="auto"/>
      </w:pPr>
      <w:r>
        <w:separator/>
      </w:r>
    </w:p>
  </w:footnote>
  <w:footnote w:type="continuationSeparator" w:id="0">
    <w:p w:rsidR="001D56CE" w:rsidRDefault="001D56CE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5C7B9B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5C7B9B">
      <w:rPr>
        <w:i/>
      </w:rPr>
      <w:t>Υλικό Φυσικής-Χημείας</w:t>
    </w:r>
    <w:r w:rsidRPr="005C7B9B">
      <w:rPr>
        <w:i/>
      </w:rP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4EB6351"/>
    <w:multiLevelType w:val="hybridMultilevel"/>
    <w:tmpl w:val="FCB4411E"/>
    <w:lvl w:ilvl="0" w:tplc="C55A9E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E2691"/>
    <w:multiLevelType w:val="hybridMultilevel"/>
    <w:tmpl w:val="88164DD8"/>
    <w:lvl w:ilvl="0" w:tplc="2F0AF0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2B99"/>
    <w:rsid w:val="000170A7"/>
    <w:rsid w:val="00041D7D"/>
    <w:rsid w:val="00087310"/>
    <w:rsid w:val="000E7C18"/>
    <w:rsid w:val="000F4D38"/>
    <w:rsid w:val="001017AE"/>
    <w:rsid w:val="001201BF"/>
    <w:rsid w:val="00176582"/>
    <w:rsid w:val="001C4A36"/>
    <w:rsid w:val="001D3921"/>
    <w:rsid w:val="001D56CE"/>
    <w:rsid w:val="00241A07"/>
    <w:rsid w:val="00251DAF"/>
    <w:rsid w:val="002620C3"/>
    <w:rsid w:val="002971FC"/>
    <w:rsid w:val="002B6765"/>
    <w:rsid w:val="002E5985"/>
    <w:rsid w:val="002F77C7"/>
    <w:rsid w:val="00304587"/>
    <w:rsid w:val="003203E1"/>
    <w:rsid w:val="00341904"/>
    <w:rsid w:val="00354C19"/>
    <w:rsid w:val="00354F39"/>
    <w:rsid w:val="00366B16"/>
    <w:rsid w:val="00375B14"/>
    <w:rsid w:val="00384DA6"/>
    <w:rsid w:val="0038606C"/>
    <w:rsid w:val="003A0F8E"/>
    <w:rsid w:val="003A3D09"/>
    <w:rsid w:val="003C2225"/>
    <w:rsid w:val="003C32DB"/>
    <w:rsid w:val="003E0307"/>
    <w:rsid w:val="003F13D3"/>
    <w:rsid w:val="004203FD"/>
    <w:rsid w:val="00440024"/>
    <w:rsid w:val="004737A3"/>
    <w:rsid w:val="00480F8B"/>
    <w:rsid w:val="004A3EDF"/>
    <w:rsid w:val="004C47E2"/>
    <w:rsid w:val="004E71F0"/>
    <w:rsid w:val="004F1680"/>
    <w:rsid w:val="005457AB"/>
    <w:rsid w:val="005469A8"/>
    <w:rsid w:val="005547B4"/>
    <w:rsid w:val="005651C0"/>
    <w:rsid w:val="00582890"/>
    <w:rsid w:val="005A3361"/>
    <w:rsid w:val="005A685F"/>
    <w:rsid w:val="005C7B9B"/>
    <w:rsid w:val="005D6C07"/>
    <w:rsid w:val="006005C2"/>
    <w:rsid w:val="006022C6"/>
    <w:rsid w:val="00634827"/>
    <w:rsid w:val="00643495"/>
    <w:rsid w:val="00660124"/>
    <w:rsid w:val="006B5FF2"/>
    <w:rsid w:val="006C434F"/>
    <w:rsid w:val="006C604A"/>
    <w:rsid w:val="006C6E7F"/>
    <w:rsid w:val="00706C93"/>
    <w:rsid w:val="00707C02"/>
    <w:rsid w:val="007171B8"/>
    <w:rsid w:val="00735624"/>
    <w:rsid w:val="00736799"/>
    <w:rsid w:val="007571A2"/>
    <w:rsid w:val="00784759"/>
    <w:rsid w:val="0079180F"/>
    <w:rsid w:val="007B2A21"/>
    <w:rsid w:val="007D3367"/>
    <w:rsid w:val="0080754D"/>
    <w:rsid w:val="00832825"/>
    <w:rsid w:val="00874D83"/>
    <w:rsid w:val="00881546"/>
    <w:rsid w:val="00884CBD"/>
    <w:rsid w:val="008C130F"/>
    <w:rsid w:val="00907F46"/>
    <w:rsid w:val="0091575F"/>
    <w:rsid w:val="009428B5"/>
    <w:rsid w:val="00942A00"/>
    <w:rsid w:val="0095226B"/>
    <w:rsid w:val="009B25CA"/>
    <w:rsid w:val="009B54C7"/>
    <w:rsid w:val="009D2B72"/>
    <w:rsid w:val="009E28AB"/>
    <w:rsid w:val="009E3871"/>
    <w:rsid w:val="00A00627"/>
    <w:rsid w:val="00A07F22"/>
    <w:rsid w:val="00A205B8"/>
    <w:rsid w:val="00A376E9"/>
    <w:rsid w:val="00A746BC"/>
    <w:rsid w:val="00A974A0"/>
    <w:rsid w:val="00AC2070"/>
    <w:rsid w:val="00AD2FDD"/>
    <w:rsid w:val="00AD5C97"/>
    <w:rsid w:val="00B563D8"/>
    <w:rsid w:val="00C43688"/>
    <w:rsid w:val="00C57E64"/>
    <w:rsid w:val="00CC00DA"/>
    <w:rsid w:val="00CE585D"/>
    <w:rsid w:val="00CF09F3"/>
    <w:rsid w:val="00D04551"/>
    <w:rsid w:val="00D10EB5"/>
    <w:rsid w:val="00D117C4"/>
    <w:rsid w:val="00D30483"/>
    <w:rsid w:val="00D404B2"/>
    <w:rsid w:val="00D51391"/>
    <w:rsid w:val="00D95FD6"/>
    <w:rsid w:val="00DA0E27"/>
    <w:rsid w:val="00DA403A"/>
    <w:rsid w:val="00DC2C89"/>
    <w:rsid w:val="00DD136C"/>
    <w:rsid w:val="00DE126D"/>
    <w:rsid w:val="00DF37FB"/>
    <w:rsid w:val="00E05AE3"/>
    <w:rsid w:val="00E35D71"/>
    <w:rsid w:val="00E42B70"/>
    <w:rsid w:val="00E44EE5"/>
    <w:rsid w:val="00E61C15"/>
    <w:rsid w:val="00E648F7"/>
    <w:rsid w:val="00EB1B54"/>
    <w:rsid w:val="00F2342B"/>
    <w:rsid w:val="00F26692"/>
    <w:rsid w:val="00F7549C"/>
    <w:rsid w:val="00F8348E"/>
    <w:rsid w:val="00F83DA4"/>
    <w:rsid w:val="00FB078B"/>
    <w:rsid w:val="00FB52DE"/>
    <w:rsid w:val="00FE45EC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line="360" w:lineRule="auto"/>
      <w:jc w:val="both"/>
    </w:pPr>
    <w:rPr>
      <w:rFonts w:ascii="Times New Roman" w:hAnsi="Times New Roman"/>
      <w:sz w:val="22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DD136C"/>
    <w:pPr>
      <w:ind w:left="720"/>
      <w:contextualSpacing/>
    </w:pPr>
  </w:style>
  <w:style w:type="paragraph" w:styleId="aa">
    <w:name w:val="Balloon Text"/>
    <w:basedOn w:val="a0"/>
    <w:link w:val="Char2"/>
    <w:uiPriority w:val="99"/>
    <w:semiHidden/>
    <w:unhideWhenUsed/>
    <w:rsid w:val="00884C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884CBD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9.bin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13</cp:revision>
  <cp:lastPrinted>2014-04-28T07:52:00Z</cp:lastPrinted>
  <dcterms:created xsi:type="dcterms:W3CDTF">2014-04-27T08:40:00Z</dcterms:created>
  <dcterms:modified xsi:type="dcterms:W3CDTF">2014-04-28T07:55:00Z</dcterms:modified>
</cp:coreProperties>
</file>