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1A" w:rsidRDefault="005912C4" w:rsidP="005912C4">
      <w:pPr>
        <w:pStyle w:val="10"/>
      </w:pPr>
      <w:r>
        <w:t>Ελαστική κρούση δύο σφαιρών.</w:t>
      </w:r>
    </w:p>
    <w:tbl>
      <w:tblPr>
        <w:tblpPr w:leftFromText="180" w:rightFromText="180" w:vertAnchor="text" w:tblpXSpec="right" w:tblpY="42"/>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9"/>
      </w:tblGrid>
      <w:tr w:rsidR="005912C4" w:rsidTr="00727FB1">
        <w:trPr>
          <w:trHeight w:val="1308"/>
          <w:jc w:val="right"/>
        </w:trPr>
        <w:tc>
          <w:tcPr>
            <w:tcW w:w="2702" w:type="dxa"/>
            <w:tcBorders>
              <w:top w:val="nil"/>
              <w:left w:val="nil"/>
              <w:bottom w:val="nil"/>
              <w:right w:val="nil"/>
            </w:tcBorders>
          </w:tcPr>
          <w:p w:rsidR="005912C4" w:rsidRDefault="00404787" w:rsidP="005912C4">
            <w:r>
              <w:object w:dxaOrig="2710"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pt;height:86.05pt" o:ole="" filled="t" fillcolor="#8db3e2 [1311]">
                  <v:fill color2="fill lighten(51)" focusposition="1" focussize="" method="linear sigma" type="gradient"/>
                  <v:imagedata r:id="rId7" o:title=""/>
                </v:shape>
                <o:OLEObject Type="Embed" ProgID="Visio.Drawing.11" ShapeID="_x0000_i1025" DrawAspect="Content" ObjectID="_1492797008" r:id="rId8"/>
              </w:object>
            </w:r>
          </w:p>
        </w:tc>
      </w:tr>
    </w:tbl>
    <w:p w:rsidR="005912C4" w:rsidRDefault="005912C4" w:rsidP="005912C4">
      <w:r>
        <w:t xml:space="preserve">Δύο μικρές σφαίρες Α και Β </w:t>
      </w:r>
      <w:r w:rsidR="00736AC6">
        <w:t xml:space="preserve">με ίσες ακτίνες, </w:t>
      </w:r>
      <w:r>
        <w:t>συγκρατούνται όπως στο σχήμα στις κορυφές ενός λείου ημικυκλικού οδηγού. Σε μια στιγμή αφ</w:t>
      </w:r>
      <w:r>
        <w:t>ή</w:t>
      </w:r>
      <w:r>
        <w:t>νουμε την Α να πέσει, κινούμενη κατά μήκος του οδηγού σε κατακόρυφο επίπεδο. Μετά από λίγο αφήνουμε να κινηθεί και την σφαίρα Β</w:t>
      </w:r>
      <w:r w:rsidR="00727FB1">
        <w:t>. Οι δυο σφαίρες συγκρούονται κεντρικά και ελαστικά στο σημείο</w:t>
      </w:r>
      <w:r w:rsidR="00236BFE">
        <w:t xml:space="preserve"> Σ, η κατακόρ</w:t>
      </w:r>
      <w:r w:rsidR="00236BFE">
        <w:t>υ</w:t>
      </w:r>
      <w:r w:rsidR="00236BFE">
        <w:t>φη απόσταση του οποίου, από το χαμηλότερο σημείο της τροχιάς είναι y=0,25R. Α</w:t>
      </w:r>
      <w:r w:rsidR="00727FB1">
        <w:t>μέσως μετά την κρούση η ταχύτητα της Β σφαίρας είναι μηδενική.</w:t>
      </w:r>
    </w:p>
    <w:p w:rsidR="00727FB1" w:rsidRDefault="00727FB1" w:rsidP="00F103F5">
      <w:pPr>
        <w:ind w:left="453" w:hanging="340"/>
      </w:pPr>
      <w:r>
        <w:t>i) Η κίνηση των σφαιρών είναι:</w:t>
      </w:r>
    </w:p>
    <w:p w:rsidR="00727FB1" w:rsidRDefault="00727FB1" w:rsidP="00F103F5">
      <w:pPr>
        <w:ind w:left="453" w:hanging="340"/>
        <w:jc w:val="center"/>
      </w:pPr>
      <w:r>
        <w:t>α) μεταφορική,   β) στροφική,    γ) σύνθετη.</w:t>
      </w:r>
    </w:p>
    <w:p w:rsidR="00727FB1" w:rsidRDefault="00727FB1" w:rsidP="00F103F5">
      <w:pPr>
        <w:ind w:left="453" w:hanging="340"/>
      </w:pPr>
      <w:r>
        <w:t>ii) Για τις πυκνότητες</w:t>
      </w:r>
      <w:r w:rsidR="00404787">
        <w:t xml:space="preserve"> ρ</w:t>
      </w:r>
      <w:r w:rsidR="00404787">
        <w:rPr>
          <w:vertAlign w:val="subscript"/>
        </w:rPr>
        <w:t>1</w:t>
      </w:r>
      <w:r w:rsidR="00404787">
        <w:t xml:space="preserve"> και ρ</w:t>
      </w:r>
      <w:r w:rsidR="00404787">
        <w:rPr>
          <w:vertAlign w:val="subscript"/>
        </w:rPr>
        <w:t>2</w:t>
      </w:r>
      <w:r>
        <w:t xml:space="preserve"> των υλικών των σφαιρών</w:t>
      </w:r>
      <w:r w:rsidR="00404787">
        <w:t xml:space="preserve"> Α και Β αντίστοιχα, ισχύει:</w:t>
      </w:r>
    </w:p>
    <w:p w:rsidR="00404787" w:rsidRDefault="00404787" w:rsidP="00F103F5">
      <w:pPr>
        <w:ind w:left="453" w:hanging="340"/>
        <w:jc w:val="center"/>
      </w:pPr>
      <w:r>
        <w:t xml:space="preserve">α) </w:t>
      </w:r>
      <w:r w:rsidRPr="00404787">
        <w:rPr>
          <w:position w:val="-30"/>
        </w:rPr>
        <w:object w:dxaOrig="780" w:dyaOrig="680">
          <v:shape id="_x0000_i1026" type="#_x0000_t75" style="width:38.9pt;height:33.95pt" o:ole="">
            <v:imagedata r:id="rId9" o:title=""/>
          </v:shape>
          <o:OLEObject Type="Embed" ProgID="Equation.3" ShapeID="_x0000_i1026" DrawAspect="Content" ObjectID="_1492797009" r:id="rId10"/>
        </w:object>
      </w:r>
      <w:r>
        <w:tab/>
        <w:t xml:space="preserve">β) </w:t>
      </w:r>
      <w:r w:rsidRPr="00404787">
        <w:rPr>
          <w:position w:val="-30"/>
        </w:rPr>
        <w:object w:dxaOrig="720" w:dyaOrig="680">
          <v:shape id="_x0000_i1027" type="#_x0000_t75" style="width:36pt;height:33.95pt" o:ole="">
            <v:imagedata r:id="rId11" o:title=""/>
          </v:shape>
          <o:OLEObject Type="Embed" ProgID="Equation.3" ShapeID="_x0000_i1027" DrawAspect="Content" ObjectID="_1492797010" r:id="rId12"/>
        </w:object>
      </w:r>
      <w:r>
        <w:t xml:space="preserve"> ,    γ) </w:t>
      </w:r>
      <w:r w:rsidRPr="00404787">
        <w:rPr>
          <w:position w:val="-30"/>
        </w:rPr>
        <w:object w:dxaOrig="780" w:dyaOrig="680">
          <v:shape id="_x0000_i1028" type="#_x0000_t75" style="width:38.9pt;height:33.95pt" o:ole="">
            <v:imagedata r:id="rId13" o:title=""/>
          </v:shape>
          <o:OLEObject Type="Embed" ProgID="Equation.3" ShapeID="_x0000_i1028" DrawAspect="Content" ObjectID="_1492797011" r:id="rId14"/>
        </w:object>
      </w:r>
    </w:p>
    <w:p w:rsidR="00404787" w:rsidRDefault="00236BFE" w:rsidP="00F103F5">
      <w:pPr>
        <w:ind w:left="453" w:hanging="340"/>
      </w:pPr>
      <w:r>
        <w:t>iii) Μετά την κρούση, η Α σφαίρα θα φτάσει μέχρι:</w:t>
      </w:r>
    </w:p>
    <w:p w:rsidR="00236BFE" w:rsidRDefault="00857560" w:rsidP="00F103F5">
      <w:pPr>
        <w:ind w:left="794" w:hanging="340"/>
      </w:pPr>
      <w:r>
        <w:t>α) Τ</w:t>
      </w:r>
      <w:r w:rsidR="00236BFE">
        <w:t>ην θέση που αφέθηκε να κινηθεί.</w:t>
      </w:r>
    </w:p>
    <w:p w:rsidR="00857560" w:rsidRDefault="00236BFE" w:rsidP="00857560">
      <w:pPr>
        <w:ind w:left="794" w:hanging="340"/>
      </w:pPr>
      <w:r>
        <w:t xml:space="preserve">β) </w:t>
      </w:r>
      <w:r w:rsidR="00857560">
        <w:t>Πάνω από τη θέση Σ σε ύψος 3(R-y).</w:t>
      </w:r>
    </w:p>
    <w:p w:rsidR="00F103F5" w:rsidRDefault="00F103F5" w:rsidP="00F103F5">
      <w:pPr>
        <w:ind w:left="794" w:hanging="340"/>
      </w:pPr>
      <w:r>
        <w:t>γ) Πάνω από τη θέση Σ σε ύψος 3R.</w:t>
      </w:r>
    </w:p>
    <w:p w:rsidR="008612CE" w:rsidRDefault="008612CE" w:rsidP="008612CE">
      <w:r>
        <w:t>Να δικαιολογήσετε τις απαντήσεις σας.</w:t>
      </w:r>
    </w:p>
    <w:p w:rsidR="00F103F5" w:rsidRPr="00C4440F" w:rsidRDefault="00F103F5" w:rsidP="00C4440F">
      <w:pPr>
        <w:spacing w:before="120" w:after="120"/>
        <w:rPr>
          <w:b/>
          <w:i/>
          <w:color w:val="0070C0"/>
          <w:sz w:val="24"/>
          <w:szCs w:val="24"/>
        </w:rPr>
      </w:pPr>
      <w:r w:rsidRPr="00C4440F">
        <w:rPr>
          <w:b/>
          <w:i/>
          <w:color w:val="0070C0"/>
          <w:sz w:val="24"/>
          <w:szCs w:val="24"/>
        </w:rPr>
        <w:t>Απάντηση:</w:t>
      </w:r>
    </w:p>
    <w:p w:rsidR="00F103F5" w:rsidRDefault="00A14966" w:rsidP="00A14966">
      <w:pPr>
        <w:pStyle w:val="1"/>
      </w:pPr>
      <w:r>
        <w:t>Οι σφαίρες θα εκτελέσουν μεταφορική κίνηση, αφού το επίπεδο είναι λείο και δεν ασκείται πάνω τους κάποια ροπή, που να προκαλέσει την περιστροφή τους.</w:t>
      </w:r>
    </w:p>
    <w:p w:rsidR="00A14966" w:rsidRDefault="00A14966" w:rsidP="00A14966">
      <w:pPr>
        <w:pStyle w:val="1"/>
      </w:pPr>
      <w:r>
        <w:t>Ελάχιστα πριν την κρούση, οι δυο σφαίρες έχουν ταχύτητες με ίσα μέτρα. Πράγματι αν εφαρμόσουμε την αρχή διατήρησης της μηχανικής ενέργειας για τη μια σφαίρα, ανάμεσα στην αρχική θέση και τη θέση Σ, ελάχιστα πριν την κρούση, θα πάρουμε:</w:t>
      </w:r>
    </w:p>
    <w:p w:rsidR="00A14966" w:rsidRDefault="001741B1" w:rsidP="001741B1">
      <w:pPr>
        <w:jc w:val="center"/>
      </w:pPr>
      <w:proofErr w:type="spellStart"/>
      <w:r w:rsidRPr="001741B1">
        <w:rPr>
          <w:i/>
          <w:sz w:val="24"/>
          <w:szCs w:val="24"/>
        </w:rPr>
        <w:t>Κ</w:t>
      </w:r>
      <w:r w:rsidRPr="001741B1">
        <w:rPr>
          <w:i/>
          <w:sz w:val="24"/>
          <w:szCs w:val="24"/>
          <w:vertAlign w:val="subscript"/>
        </w:rPr>
        <w:t>αρχ</w:t>
      </w:r>
      <w:r w:rsidRPr="001741B1">
        <w:rPr>
          <w:i/>
          <w:sz w:val="24"/>
          <w:szCs w:val="24"/>
        </w:rPr>
        <w:t>+U</w:t>
      </w:r>
      <w:r w:rsidRPr="001741B1">
        <w:rPr>
          <w:i/>
          <w:sz w:val="24"/>
          <w:szCs w:val="24"/>
          <w:vertAlign w:val="subscript"/>
        </w:rPr>
        <w:t>αρχ</w:t>
      </w:r>
      <w:r w:rsidRPr="001741B1">
        <w:rPr>
          <w:i/>
          <w:sz w:val="24"/>
          <w:szCs w:val="24"/>
        </w:rPr>
        <w:t>=Κ</w:t>
      </w:r>
      <w:r w:rsidRPr="001741B1">
        <w:rPr>
          <w:i/>
          <w:sz w:val="24"/>
          <w:szCs w:val="24"/>
          <w:vertAlign w:val="subscript"/>
        </w:rPr>
        <w:t>Σ</w:t>
      </w:r>
      <w:r w:rsidRPr="001741B1">
        <w:rPr>
          <w:i/>
          <w:sz w:val="24"/>
          <w:szCs w:val="24"/>
        </w:rPr>
        <w:t>+U</w:t>
      </w:r>
      <w:r w:rsidRPr="001741B1">
        <w:rPr>
          <w:i/>
          <w:sz w:val="24"/>
          <w:szCs w:val="24"/>
          <w:vertAlign w:val="subscript"/>
        </w:rPr>
        <w:t>Σ</w:t>
      </w:r>
      <w:proofErr w:type="spellEnd"/>
      <w:r w:rsidRPr="001741B1">
        <w:rPr>
          <w:i/>
          <w:sz w:val="24"/>
          <w:szCs w:val="24"/>
        </w:rPr>
        <w:t xml:space="preserve"> </w:t>
      </w:r>
      <w:r>
        <w:t>→</w:t>
      </w:r>
    </w:p>
    <w:tbl>
      <w:tblPr>
        <w:tblpPr w:leftFromText="180" w:rightFromText="180" w:vertAnchor="text" w:tblpXSpec="right" w:tblpY="787"/>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7"/>
      </w:tblGrid>
      <w:tr w:rsidR="00A066F7" w:rsidTr="0077141A">
        <w:trPr>
          <w:trHeight w:val="770"/>
          <w:jc w:val="right"/>
        </w:trPr>
        <w:tc>
          <w:tcPr>
            <w:tcW w:w="1109" w:type="dxa"/>
            <w:tcBorders>
              <w:top w:val="nil"/>
              <w:left w:val="nil"/>
              <w:bottom w:val="nil"/>
              <w:right w:val="nil"/>
            </w:tcBorders>
          </w:tcPr>
          <w:p w:rsidR="00A066F7" w:rsidRDefault="0077141A" w:rsidP="0077141A">
            <w:r>
              <w:object w:dxaOrig="998" w:dyaOrig="891">
                <v:shape id="_x0000_i1029" type="#_x0000_t75" style="width:50.05pt;height:44.7pt" o:ole="" filled="t" fillcolor="#8db3e2 [1311]">
                  <v:fill color2="fill lighten(51)" focusposition="1" focussize="" method="linear sigma" type="gradient"/>
                  <v:imagedata r:id="rId15" o:title=""/>
                </v:shape>
                <o:OLEObject Type="Embed" ProgID="Visio.Drawing.11" ShapeID="_x0000_i1029" DrawAspect="Content" ObjectID="_1492797012" r:id="rId16"/>
              </w:object>
            </w:r>
          </w:p>
        </w:tc>
      </w:tr>
    </w:tbl>
    <w:p w:rsidR="001741B1" w:rsidRDefault="00A066F7" w:rsidP="001741B1">
      <w:pPr>
        <w:jc w:val="center"/>
      </w:pPr>
      <w:r w:rsidRPr="001741B1">
        <w:rPr>
          <w:position w:val="-26"/>
        </w:rPr>
        <w:object w:dxaOrig="4860" w:dyaOrig="700">
          <v:shape id="_x0000_i1030" type="#_x0000_t75" style="width:242.9pt;height:35.15pt" o:ole="">
            <v:imagedata r:id="rId17" o:title=""/>
          </v:shape>
          <o:OLEObject Type="Embed" ProgID="Equation.3" ShapeID="_x0000_i1030" DrawAspect="Content" ObjectID="_1492797013" r:id="rId18"/>
        </w:object>
      </w:r>
    </w:p>
    <w:p w:rsidR="001741B1" w:rsidRDefault="00A066F7" w:rsidP="00A066F7">
      <w:pPr>
        <w:ind w:left="567"/>
      </w:pPr>
      <w:r>
        <w:t>Αλλά αμέσως μετά την κεντρική ελαστική κρούση η Β σφαίρα θα έχει ταχύτητα:</w:t>
      </w:r>
    </w:p>
    <w:p w:rsidR="00A066F7" w:rsidRDefault="00A066F7" w:rsidP="0077141A">
      <w:pPr>
        <w:jc w:val="center"/>
      </w:pPr>
      <w:r w:rsidRPr="00A066F7">
        <w:rPr>
          <w:position w:val="-30"/>
        </w:rPr>
        <w:object w:dxaOrig="2820" w:dyaOrig="680">
          <v:shape id="_x0000_i1031" type="#_x0000_t75" style="width:141.1pt;height:33.95pt" o:ole="">
            <v:imagedata r:id="rId19" o:title=""/>
          </v:shape>
          <o:OLEObject Type="Embed" ProgID="Equation.3" ShapeID="_x0000_i1031" DrawAspect="Content" ObjectID="_1492797014" r:id="rId20"/>
        </w:object>
      </w:r>
      <w:r>
        <w:t>→</w:t>
      </w:r>
    </w:p>
    <w:p w:rsidR="00A066F7" w:rsidRDefault="00A066F7" w:rsidP="0077141A">
      <w:pPr>
        <w:jc w:val="center"/>
      </w:pPr>
      <w:r w:rsidRPr="00A066F7">
        <w:rPr>
          <w:position w:val="-30"/>
        </w:rPr>
        <w:object w:dxaOrig="5860" w:dyaOrig="680">
          <v:shape id="_x0000_i1032" type="#_x0000_t75" style="width:292.95pt;height:33.95pt" o:ole="">
            <v:imagedata r:id="rId21" o:title=""/>
          </v:shape>
          <o:OLEObject Type="Embed" ProgID="Equation.3" ShapeID="_x0000_i1032" DrawAspect="Content" ObjectID="_1492797015" r:id="rId22"/>
        </w:object>
      </w:r>
    </w:p>
    <w:p w:rsidR="0077141A" w:rsidRDefault="0077141A" w:rsidP="0077141A">
      <w:pPr>
        <w:ind w:left="567"/>
      </w:pPr>
      <w:r>
        <w:t xml:space="preserve">Αλλά η πυκνότητα κάθε σφαίρας είναι </w:t>
      </w:r>
      <w:r w:rsidRPr="0077141A">
        <w:rPr>
          <w:position w:val="-24"/>
        </w:rPr>
        <w:object w:dxaOrig="700" w:dyaOrig="620">
          <v:shape id="_x0000_i1033" type="#_x0000_t75" style="width:35.15pt;height:31.05pt" o:ole="">
            <v:imagedata r:id="rId23" o:title=""/>
          </v:shape>
          <o:OLEObject Type="Embed" ProgID="Equation.3" ShapeID="_x0000_i1033" DrawAspect="Content" ObjectID="_1492797016" r:id="rId24"/>
        </w:object>
      </w:r>
      <w:r>
        <w:t>, όπου οι όγκοι είναι ίσοι (ίσες ακτίνες), οπότε:</w:t>
      </w:r>
    </w:p>
    <w:p w:rsidR="0077141A" w:rsidRDefault="00C3392F" w:rsidP="0077141A">
      <w:pPr>
        <w:jc w:val="center"/>
      </w:pPr>
      <w:r w:rsidRPr="00C3392F">
        <w:rPr>
          <w:position w:val="-54"/>
        </w:rPr>
        <w:object w:dxaOrig="2600" w:dyaOrig="1200">
          <v:shape id="_x0000_i1034" type="#_x0000_t75" style="width:129.5pt;height:60pt" o:ole="">
            <v:imagedata r:id="rId25" o:title=""/>
          </v:shape>
          <o:OLEObject Type="Embed" ProgID="Equation.3" ShapeID="_x0000_i1034" DrawAspect="Content" ObjectID="_1492797017" r:id="rId26"/>
        </w:object>
      </w:r>
    </w:p>
    <w:p w:rsidR="0077141A" w:rsidRDefault="0077141A" w:rsidP="0077141A">
      <w:pPr>
        <w:ind w:left="567"/>
      </w:pPr>
      <w:r>
        <w:t>Σωστό το α).</w:t>
      </w:r>
    </w:p>
    <w:p w:rsidR="0077141A" w:rsidRDefault="0077141A" w:rsidP="0077141A">
      <w:pPr>
        <w:pStyle w:val="1"/>
      </w:pPr>
      <w:r>
        <w:t>Η ταχύτητα εξάλλου της Α σφαίρας, αμέσως μετά την κρούση είναι:</w:t>
      </w:r>
    </w:p>
    <w:p w:rsidR="0077141A" w:rsidRDefault="00B74C7C" w:rsidP="0077141A">
      <w:pPr>
        <w:jc w:val="center"/>
      </w:pPr>
      <w:r w:rsidRPr="00A066F7">
        <w:rPr>
          <w:position w:val="-30"/>
        </w:rPr>
        <w:object w:dxaOrig="5640" w:dyaOrig="680">
          <v:shape id="_x0000_i1035" type="#_x0000_t75" style="width:282.2pt;height:33.95pt" o:ole="">
            <v:imagedata r:id="rId27" o:title=""/>
          </v:shape>
          <o:OLEObject Type="Embed" ProgID="Equation.3" ShapeID="_x0000_i1035" DrawAspect="Content" ObjectID="_1492797018" r:id="rId28"/>
        </w:object>
      </w:r>
    </w:p>
    <w:p w:rsidR="00591917" w:rsidRDefault="00591917" w:rsidP="0077141A">
      <w:pPr>
        <w:ind w:left="567"/>
      </w:pPr>
      <w:r>
        <w:t>Η σφαίρα Α, αποκτώντας ταχύτητα μεγαλύτερη (κατά μέτρο) από αυτήν που είχε πριν την κρούση, θα κινηθεί ξανά προς την αρχική της θέση και στη συνέχεια θα κινηθεί κατακόρυφα προς τα πάνω, μέχρι να μηδενιστεί η ταχύτητά της.</w:t>
      </w:r>
    </w:p>
    <w:p w:rsidR="0077141A" w:rsidRDefault="0077141A" w:rsidP="0077141A">
      <w:pPr>
        <w:ind w:left="567"/>
      </w:pPr>
      <w:r>
        <w:t>Οπότε εφαρμόζοντας ξανά την ΑΔΜΕ, ανάμεσα στη θέση Σ (θεωρούμε ότι η σφαίρα έχει U</w:t>
      </w:r>
      <w:r>
        <w:rPr>
          <w:vertAlign w:val="subscript"/>
        </w:rPr>
        <w:t>Σ</w:t>
      </w:r>
      <w:r>
        <w:t>=0) και στην θέση που θα φτάσει, σε ύψος Η, παίρνουμε:</w:t>
      </w:r>
    </w:p>
    <w:p w:rsidR="0077141A" w:rsidRDefault="0077141A" w:rsidP="0077141A">
      <w:pPr>
        <w:jc w:val="center"/>
      </w:pPr>
      <w:r w:rsidRPr="001741B1">
        <w:rPr>
          <w:i/>
          <w:sz w:val="24"/>
          <w:szCs w:val="24"/>
        </w:rPr>
        <w:t>Κ</w:t>
      </w:r>
      <w:r w:rsidRPr="001741B1">
        <w:rPr>
          <w:i/>
          <w:sz w:val="24"/>
          <w:szCs w:val="24"/>
          <w:vertAlign w:val="subscript"/>
        </w:rPr>
        <w:t>Σ</w:t>
      </w:r>
      <w:r w:rsidRPr="001741B1">
        <w:rPr>
          <w:i/>
          <w:sz w:val="24"/>
          <w:szCs w:val="24"/>
        </w:rPr>
        <w:t>+U</w:t>
      </w:r>
      <w:r w:rsidRPr="001741B1">
        <w:rPr>
          <w:i/>
          <w:sz w:val="24"/>
          <w:szCs w:val="24"/>
          <w:vertAlign w:val="subscript"/>
        </w:rPr>
        <w:t>Σ</w:t>
      </w:r>
      <w:r w:rsidRPr="001741B1">
        <w:rPr>
          <w:i/>
          <w:sz w:val="24"/>
          <w:szCs w:val="24"/>
        </w:rPr>
        <w:t xml:space="preserve"> </w:t>
      </w:r>
      <w:r>
        <w:rPr>
          <w:i/>
          <w:sz w:val="24"/>
          <w:szCs w:val="24"/>
        </w:rPr>
        <w:t>=</w:t>
      </w:r>
      <w:r w:rsidRPr="0077141A">
        <w:rPr>
          <w:i/>
          <w:sz w:val="24"/>
          <w:szCs w:val="24"/>
        </w:rPr>
        <w:t xml:space="preserve"> </w:t>
      </w:r>
      <w:proofErr w:type="spellStart"/>
      <w:r w:rsidRPr="001741B1">
        <w:rPr>
          <w:i/>
          <w:sz w:val="24"/>
          <w:szCs w:val="24"/>
        </w:rPr>
        <w:t>Κ</w:t>
      </w:r>
      <w:r w:rsidRPr="0077141A">
        <w:rPr>
          <w:i/>
          <w:sz w:val="24"/>
          <w:szCs w:val="24"/>
          <w:vertAlign w:val="subscript"/>
        </w:rPr>
        <w:t>τελ</w:t>
      </w:r>
      <w:r w:rsidRPr="001741B1">
        <w:rPr>
          <w:i/>
          <w:sz w:val="24"/>
          <w:szCs w:val="24"/>
        </w:rPr>
        <w:t>+U</w:t>
      </w:r>
      <w:r>
        <w:rPr>
          <w:i/>
          <w:sz w:val="24"/>
          <w:szCs w:val="24"/>
          <w:vertAlign w:val="subscript"/>
        </w:rPr>
        <w:t>τελ</w:t>
      </w:r>
      <w:proofErr w:type="spellEnd"/>
    </w:p>
    <w:p w:rsidR="0077141A" w:rsidRDefault="00B74C7C" w:rsidP="0077141A">
      <w:pPr>
        <w:jc w:val="center"/>
      </w:pPr>
      <w:r w:rsidRPr="0077141A">
        <w:rPr>
          <w:position w:val="-24"/>
        </w:rPr>
        <w:object w:dxaOrig="4340" w:dyaOrig="620">
          <v:shape id="_x0000_i1036" type="#_x0000_t75" style="width:216.85pt;height:31.05pt" o:ole="">
            <v:imagedata r:id="rId29" o:title=""/>
          </v:shape>
          <o:OLEObject Type="Embed" ProgID="Equation.3" ShapeID="_x0000_i1036" DrawAspect="Content" ObjectID="_1492797019" r:id="rId30"/>
        </w:object>
      </w:r>
    </w:p>
    <w:p w:rsidR="0077141A" w:rsidRPr="0077141A" w:rsidRDefault="0077141A" w:rsidP="0077141A">
      <w:pPr>
        <w:jc w:val="center"/>
        <w:rPr>
          <w:i/>
          <w:sz w:val="24"/>
          <w:szCs w:val="24"/>
        </w:rPr>
      </w:pPr>
      <w:r w:rsidRPr="0077141A">
        <w:rPr>
          <w:i/>
          <w:sz w:val="24"/>
          <w:szCs w:val="24"/>
        </w:rPr>
        <w:t>Η=3R</w:t>
      </w:r>
    </w:p>
    <w:p w:rsidR="0077141A" w:rsidRDefault="0077141A" w:rsidP="0077141A">
      <w:pPr>
        <w:ind w:left="567"/>
      </w:pPr>
      <w:r>
        <w:t>Σωστό το γ).</w:t>
      </w:r>
    </w:p>
    <w:p w:rsidR="00C4440F" w:rsidRPr="009E3BAC" w:rsidRDefault="00C4440F" w:rsidP="0055299A">
      <w:pPr>
        <w:jc w:val="right"/>
        <w:rPr>
          <w:b/>
          <w:color w:val="0000FF"/>
        </w:rPr>
      </w:pPr>
      <w:r>
        <w:rPr>
          <w:b/>
          <w:color w:val="0000FF"/>
        </w:rPr>
        <w:t>dmargaris@gmail.com</w:t>
      </w:r>
    </w:p>
    <w:p w:rsidR="0077141A" w:rsidRDefault="0077141A" w:rsidP="0077141A">
      <w:pPr>
        <w:ind w:left="567"/>
      </w:pPr>
    </w:p>
    <w:p w:rsidR="0077141A" w:rsidRPr="0077141A" w:rsidRDefault="0077141A" w:rsidP="0077141A"/>
    <w:sectPr w:rsidR="0077141A" w:rsidRPr="0077141A" w:rsidSect="005A685F">
      <w:headerReference w:type="default" r:id="rId31"/>
      <w:footerReference w:type="default" r:id="rId32"/>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D17" w:rsidRDefault="00CA4D17" w:rsidP="005A685F">
      <w:pPr>
        <w:spacing w:line="240" w:lineRule="auto"/>
      </w:pPr>
      <w:r>
        <w:separator/>
      </w:r>
    </w:p>
  </w:endnote>
  <w:endnote w:type="continuationSeparator" w:id="0">
    <w:p w:rsidR="00CA4D17" w:rsidRDefault="00CA4D17" w:rsidP="005A68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Default="00535F65" w:rsidP="00A746BC">
    <w:pPr>
      <w:pStyle w:val="a7"/>
      <w:framePr w:wrap="around" w:vAnchor="text" w:hAnchor="page" w:x="10594" w:y="215"/>
      <w:rPr>
        <w:rStyle w:val="a8"/>
      </w:rPr>
    </w:pPr>
    <w:r>
      <w:rPr>
        <w:rStyle w:val="a8"/>
      </w:rPr>
      <w:fldChar w:fldCharType="begin"/>
    </w:r>
    <w:r w:rsidR="005A685F">
      <w:rPr>
        <w:rStyle w:val="a8"/>
      </w:rPr>
      <w:instrText xml:space="preserve">PAGE  </w:instrText>
    </w:r>
    <w:r>
      <w:rPr>
        <w:rStyle w:val="a8"/>
      </w:rPr>
      <w:fldChar w:fldCharType="separate"/>
    </w:r>
    <w:r w:rsidR="00591917">
      <w:rPr>
        <w:rStyle w:val="a8"/>
        <w:noProof/>
      </w:rPr>
      <w:t>2</w:t>
    </w:r>
    <w:r>
      <w:rPr>
        <w:rStyle w:val="a8"/>
      </w:rPr>
      <w:fldChar w:fldCharType="end"/>
    </w:r>
  </w:p>
  <w:p w:rsidR="005A685F" w:rsidRPr="00D56705" w:rsidRDefault="00A746BC" w:rsidP="00A746BC">
    <w:pPr>
      <w:pStyle w:val="a7"/>
      <w:pBdr>
        <w:top w:val="single" w:sz="4" w:space="1" w:color="auto"/>
      </w:pBdr>
      <w:tabs>
        <w:tab w:val="clear" w:pos="4153"/>
        <w:tab w:val="left" w:pos="3956"/>
        <w:tab w:val="center" w:pos="4819"/>
        <w:tab w:val="center" w:pos="4862"/>
      </w:tabs>
      <w:spacing w:before="120"/>
      <w:jc w:val="left"/>
      <w:rPr>
        <w:i/>
        <w:color w:val="0000FF"/>
        <w:lang w:val="en-US"/>
      </w:rPr>
    </w:pPr>
    <w:r>
      <w:rPr>
        <w:i/>
        <w:color w:val="0000FF"/>
        <w:lang w:val="en-US"/>
      </w:rPr>
      <w:tab/>
    </w:r>
    <w:r>
      <w:rPr>
        <w:i/>
        <w:color w:val="0000FF"/>
        <w:lang w:val="en-US"/>
      </w:rPr>
      <w:tab/>
    </w:r>
    <w:r w:rsidR="005A685F" w:rsidRPr="00D56705">
      <w:rPr>
        <w:i/>
        <w:color w:val="0000FF"/>
        <w:lang w:val="en-US"/>
      </w:rPr>
      <w:t>www.ylikonet.gr</w:t>
    </w:r>
  </w:p>
  <w:p w:rsidR="005A685F" w:rsidRDefault="005A685F" w:rsidP="005A685F">
    <w:pPr>
      <w:pStyle w:val="a7"/>
    </w:pPr>
  </w:p>
  <w:p w:rsidR="005A685F" w:rsidRDefault="005A685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D17" w:rsidRDefault="00CA4D17" w:rsidP="005A685F">
      <w:pPr>
        <w:spacing w:line="240" w:lineRule="auto"/>
      </w:pPr>
      <w:r>
        <w:separator/>
      </w:r>
    </w:p>
  </w:footnote>
  <w:footnote w:type="continuationSeparator" w:id="0">
    <w:p w:rsidR="00CA4D17" w:rsidRDefault="00CA4D17" w:rsidP="005A685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Pr="00FC6416" w:rsidRDefault="005A685F" w:rsidP="005A685F">
    <w:pPr>
      <w:pStyle w:val="a6"/>
      <w:pBdr>
        <w:bottom w:val="single" w:sz="4" w:space="1" w:color="auto"/>
      </w:pBdr>
      <w:tabs>
        <w:tab w:val="clear" w:pos="4153"/>
        <w:tab w:val="clear" w:pos="8306"/>
        <w:tab w:val="right" w:pos="9639"/>
      </w:tabs>
      <w:rPr>
        <w:i/>
      </w:rPr>
    </w:pPr>
    <w:r w:rsidRPr="00FC6416">
      <w:rPr>
        <w:i/>
      </w:rPr>
      <w:t>Υλικό Φυσικής-Χημείας</w:t>
    </w:r>
    <w:r w:rsidRPr="00FC6416">
      <w:rPr>
        <w:i/>
      </w:rPr>
      <w:tab/>
      <w:t xml:space="preserve">  Μηχανική στερεού</w:t>
    </w:r>
  </w:p>
  <w:p w:rsidR="005A685F" w:rsidRDefault="005A685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685F"/>
    <w:rsid w:val="000170A7"/>
    <w:rsid w:val="00041D7D"/>
    <w:rsid w:val="00085836"/>
    <w:rsid w:val="00087310"/>
    <w:rsid w:val="000E7C18"/>
    <w:rsid w:val="000F1EC2"/>
    <w:rsid w:val="000F5129"/>
    <w:rsid w:val="00113E93"/>
    <w:rsid w:val="001201BF"/>
    <w:rsid w:val="00151369"/>
    <w:rsid w:val="0017020C"/>
    <w:rsid w:val="001741B1"/>
    <w:rsid w:val="00176582"/>
    <w:rsid w:val="001C4A36"/>
    <w:rsid w:val="002143E4"/>
    <w:rsid w:val="00236BFE"/>
    <w:rsid w:val="002620C3"/>
    <w:rsid w:val="002C221A"/>
    <w:rsid w:val="002C559D"/>
    <w:rsid w:val="002F77C7"/>
    <w:rsid w:val="003203E1"/>
    <w:rsid w:val="00325F48"/>
    <w:rsid w:val="00341904"/>
    <w:rsid w:val="00354C19"/>
    <w:rsid w:val="00354F39"/>
    <w:rsid w:val="00366B16"/>
    <w:rsid w:val="00375B14"/>
    <w:rsid w:val="00384DA6"/>
    <w:rsid w:val="003A3D09"/>
    <w:rsid w:val="003C2225"/>
    <w:rsid w:val="003E0307"/>
    <w:rsid w:val="00404787"/>
    <w:rsid w:val="00440024"/>
    <w:rsid w:val="004737A3"/>
    <w:rsid w:val="00480F8B"/>
    <w:rsid w:val="00491605"/>
    <w:rsid w:val="004A3EDF"/>
    <w:rsid w:val="004C47E2"/>
    <w:rsid w:val="004E3F2D"/>
    <w:rsid w:val="004E71F0"/>
    <w:rsid w:val="00535F65"/>
    <w:rsid w:val="005457AB"/>
    <w:rsid w:val="005469A8"/>
    <w:rsid w:val="005547B4"/>
    <w:rsid w:val="005651C0"/>
    <w:rsid w:val="00582890"/>
    <w:rsid w:val="0059088E"/>
    <w:rsid w:val="005912C4"/>
    <w:rsid w:val="00591917"/>
    <w:rsid w:val="005A3361"/>
    <w:rsid w:val="005A685F"/>
    <w:rsid w:val="006005C2"/>
    <w:rsid w:val="006022C6"/>
    <w:rsid w:val="00631745"/>
    <w:rsid w:val="00643495"/>
    <w:rsid w:val="00660124"/>
    <w:rsid w:val="006C2B70"/>
    <w:rsid w:val="006C434F"/>
    <w:rsid w:val="006C5973"/>
    <w:rsid w:val="006C6E7F"/>
    <w:rsid w:val="00706C93"/>
    <w:rsid w:val="007171B8"/>
    <w:rsid w:val="00727FB1"/>
    <w:rsid w:val="00735624"/>
    <w:rsid w:val="00736799"/>
    <w:rsid w:val="00736AC6"/>
    <w:rsid w:val="007571A2"/>
    <w:rsid w:val="0077141A"/>
    <w:rsid w:val="00784759"/>
    <w:rsid w:val="007E1CB0"/>
    <w:rsid w:val="0080754D"/>
    <w:rsid w:val="00816042"/>
    <w:rsid w:val="00851229"/>
    <w:rsid w:val="00857560"/>
    <w:rsid w:val="008612CE"/>
    <w:rsid w:val="00861B6B"/>
    <w:rsid w:val="00865340"/>
    <w:rsid w:val="00867CD0"/>
    <w:rsid w:val="00881546"/>
    <w:rsid w:val="008C130F"/>
    <w:rsid w:val="008C40E1"/>
    <w:rsid w:val="00907F46"/>
    <w:rsid w:val="0091575F"/>
    <w:rsid w:val="00942A00"/>
    <w:rsid w:val="009476FD"/>
    <w:rsid w:val="009B0CCA"/>
    <w:rsid w:val="009B25CA"/>
    <w:rsid w:val="009D2B72"/>
    <w:rsid w:val="009E3871"/>
    <w:rsid w:val="00A00627"/>
    <w:rsid w:val="00A066F7"/>
    <w:rsid w:val="00A14966"/>
    <w:rsid w:val="00A376E9"/>
    <w:rsid w:val="00A746BC"/>
    <w:rsid w:val="00A974A0"/>
    <w:rsid w:val="00AB2EEF"/>
    <w:rsid w:val="00AC2070"/>
    <w:rsid w:val="00B563D8"/>
    <w:rsid w:val="00B74C7C"/>
    <w:rsid w:val="00BC43DB"/>
    <w:rsid w:val="00BD15E4"/>
    <w:rsid w:val="00BE0BE3"/>
    <w:rsid w:val="00C3392F"/>
    <w:rsid w:val="00C43688"/>
    <w:rsid w:val="00C4440F"/>
    <w:rsid w:val="00C57E64"/>
    <w:rsid w:val="00C60D51"/>
    <w:rsid w:val="00CA4D17"/>
    <w:rsid w:val="00CC00DA"/>
    <w:rsid w:val="00CC4487"/>
    <w:rsid w:val="00CE585D"/>
    <w:rsid w:val="00CF09F3"/>
    <w:rsid w:val="00CF711B"/>
    <w:rsid w:val="00D04551"/>
    <w:rsid w:val="00D10EB5"/>
    <w:rsid w:val="00D117C4"/>
    <w:rsid w:val="00D51391"/>
    <w:rsid w:val="00D95FD6"/>
    <w:rsid w:val="00DA0E27"/>
    <w:rsid w:val="00DC2C89"/>
    <w:rsid w:val="00DC3560"/>
    <w:rsid w:val="00DD49CA"/>
    <w:rsid w:val="00DE126D"/>
    <w:rsid w:val="00DF37FB"/>
    <w:rsid w:val="00E40B55"/>
    <w:rsid w:val="00E42B70"/>
    <w:rsid w:val="00EB1B54"/>
    <w:rsid w:val="00EB4C0C"/>
    <w:rsid w:val="00F103F5"/>
    <w:rsid w:val="00F26692"/>
    <w:rsid w:val="00F8348E"/>
    <w:rsid w:val="00F83DA4"/>
    <w:rsid w:val="00FB078B"/>
    <w:rsid w:val="00FB52DE"/>
    <w:rsid w:val="00FC6416"/>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754D"/>
    <w:pPr>
      <w:widowControl w:val="0"/>
      <w:tabs>
        <w:tab w:val="left" w:pos="567"/>
      </w:tabs>
      <w:spacing w:after="0" w:line="360" w:lineRule="auto"/>
      <w:jc w:val="both"/>
    </w:pPr>
    <w:rPr>
      <w:rFonts w:ascii="Times New Roman" w:hAnsi="Times New Roman" w:cs="Times New Roman"/>
      <w:szCs w:val="20"/>
      <w:lang w:eastAsia="el-GR"/>
    </w:rPr>
  </w:style>
  <w:style w:type="paragraph" w:styleId="10">
    <w:name w:val="heading 1"/>
    <w:basedOn w:val="a0"/>
    <w:next w:val="a0"/>
    <w:link w:val="1Char"/>
    <w:qFormat/>
    <w:rsid w:val="00FB52DE"/>
    <w:pPr>
      <w:keepNext/>
      <w:pBdr>
        <w:bottom w:val="double" w:sz="6" w:space="1" w:color="FF0000"/>
      </w:pBdr>
      <w:shd w:val="clear" w:color="auto" w:fill="FFFF00"/>
      <w:spacing w:before="120" w:after="120"/>
      <w:ind w:left="1701" w:right="1701"/>
      <w:jc w:val="center"/>
      <w:outlineLvl w:val="0"/>
    </w:pPr>
    <w:rPr>
      <w:rFonts w:asciiTheme="majorHAnsi" w:hAnsiTheme="majorHAnsi" w:cs="Arial"/>
      <w:b/>
      <w:bCs/>
      <w:i/>
      <w:color w:val="548DD4" w:themeColor="text2" w:themeTint="99"/>
      <w:kern w:val="32"/>
      <w:sz w:val="28"/>
      <w:szCs w:val="28"/>
    </w:rPr>
  </w:style>
  <w:style w:type="paragraph" w:styleId="3">
    <w:name w:val="heading 3"/>
    <w:basedOn w:val="a0"/>
    <w:next w:val="a0"/>
    <w:link w:val="3Char"/>
    <w:qFormat/>
    <w:rsid w:val="004A3EDF"/>
    <w:pPr>
      <w:keepNext/>
      <w:pBdr>
        <w:bottom w:val="double" w:sz="6" w:space="1" w:color="FF0000"/>
      </w:pBdr>
      <w:shd w:val="clear" w:color="auto" w:fill="FFFF00"/>
      <w:spacing w:before="240" w:after="120"/>
      <w:ind w:left="1361" w:right="1361"/>
      <w:jc w:val="center"/>
      <w:outlineLvl w:val="2"/>
    </w:pPr>
    <w:rPr>
      <w:rFonts w:ascii="Cambria" w:hAnsi="Cambria" w:cs="Arial"/>
      <w:b/>
      <w:bCs/>
      <w:i/>
      <w:color w:val="31849B" w:themeColor="accent5" w:themeShade="BF"/>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9B25CA"/>
    <w:pPr>
      <w:numPr>
        <w:numId w:val="16"/>
      </w:numPr>
      <w:ind w:left="567" w:hanging="340"/>
    </w:pPr>
  </w:style>
  <w:style w:type="character" w:customStyle="1" w:styleId="1Char">
    <w:name w:val="Επικεφαλίδα 1 Char"/>
    <w:basedOn w:val="a1"/>
    <w:link w:val="10"/>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0E7C18"/>
    <w:pPr>
      <w:numPr>
        <w:numId w:val="8"/>
      </w:numPr>
      <w:spacing w:before="120"/>
    </w:pPr>
    <w:rPr>
      <w:szCs w:val="24"/>
      <w:shd w:val="clear" w:color="auto" w:fill="FFFFFF"/>
    </w:rPr>
  </w:style>
  <w:style w:type="paragraph" w:customStyle="1" w:styleId="a4">
    <w:name w:val="αβγ"/>
    <w:basedOn w:val="a0"/>
    <w:link w:val="Char"/>
    <w:qFormat/>
    <w:rsid w:val="00D117C4"/>
    <w:pPr>
      <w:widowControl/>
      <w:spacing w:before="240"/>
      <w:ind w:left="680" w:hanging="340"/>
    </w:pPr>
  </w:style>
  <w:style w:type="character" w:customStyle="1" w:styleId="Char">
    <w:name w:val="αβγ Char"/>
    <w:basedOn w:val="a1"/>
    <w:link w:val="a4"/>
    <w:rsid w:val="00D117C4"/>
    <w:rPr>
      <w:rFonts w:ascii="Times New Roman" w:eastAsia="Times New Roman" w:hAnsi="Times New Roman" w:cs="Times New Roman"/>
      <w:szCs w:val="20"/>
      <w:lang w:eastAsia="el-GR"/>
    </w:rPr>
  </w:style>
  <w:style w:type="paragraph" w:customStyle="1" w:styleId="a5">
    <w:name w:val="Δεξιά"/>
    <w:basedOn w:val="a0"/>
    <w:next w:val="a"/>
    <w:rsid w:val="0091575F"/>
    <w:pPr>
      <w:spacing w:line="240" w:lineRule="auto"/>
      <w:ind w:right="284"/>
      <w:jc w:val="right"/>
    </w:pPr>
    <w:rPr>
      <w:i/>
      <w:sz w:val="20"/>
    </w:rPr>
  </w:style>
  <w:style w:type="paragraph" w:customStyle="1" w:styleId="abc">
    <w:name w:val="abc"/>
    <w:basedOn w:val="a0"/>
    <w:rsid w:val="00643495"/>
    <w:pPr>
      <w:spacing w:line="280" w:lineRule="atLeast"/>
    </w:pPr>
  </w:style>
  <w:style w:type="character" w:customStyle="1" w:styleId="3Char">
    <w:name w:val="Επικεφαλίδα 3 Char"/>
    <w:basedOn w:val="a1"/>
    <w:link w:val="3"/>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iPriority w:val="99"/>
    <w:semiHidden/>
    <w:unhideWhenUsed/>
    <w:rsid w:val="005A685F"/>
    <w:pPr>
      <w:tabs>
        <w:tab w:val="clear" w:pos="567"/>
        <w:tab w:val="center" w:pos="4153"/>
        <w:tab w:val="right" w:pos="8306"/>
      </w:tabs>
      <w:spacing w:line="240" w:lineRule="auto"/>
    </w:pPr>
  </w:style>
  <w:style w:type="character" w:customStyle="1" w:styleId="Char0">
    <w:name w:val="Κεφαλίδα Char"/>
    <w:basedOn w:val="a1"/>
    <w:link w:val="a6"/>
    <w:uiPriority w:val="99"/>
    <w:semiHidden/>
    <w:rsid w:val="005A685F"/>
    <w:rPr>
      <w:rFonts w:ascii="Times New Roman" w:hAnsi="Times New Roman" w:cs="Times New Roman"/>
      <w:szCs w:val="20"/>
      <w:lang w:eastAsia="el-GR"/>
    </w:rPr>
  </w:style>
  <w:style w:type="paragraph" w:styleId="a7">
    <w:name w:val="footer"/>
    <w:basedOn w:val="a0"/>
    <w:link w:val="Char1"/>
    <w:unhideWhenUsed/>
    <w:rsid w:val="005A685F"/>
    <w:pPr>
      <w:tabs>
        <w:tab w:val="clear" w:pos="567"/>
        <w:tab w:val="center" w:pos="4153"/>
        <w:tab w:val="right" w:pos="8306"/>
      </w:tabs>
      <w:spacing w:line="240" w:lineRule="auto"/>
    </w:pPr>
  </w:style>
  <w:style w:type="character" w:customStyle="1" w:styleId="Char1">
    <w:name w:val="Υποσέλιδο Char"/>
    <w:basedOn w:val="a1"/>
    <w:link w:val="a7"/>
    <w:rsid w:val="005A685F"/>
    <w:rPr>
      <w:rFonts w:ascii="Times New Roman" w:hAnsi="Times New Roman" w:cs="Times New Roman"/>
      <w:szCs w:val="20"/>
      <w:lang w:eastAsia="el-GR"/>
    </w:rPr>
  </w:style>
  <w:style w:type="character" w:styleId="a8">
    <w:name w:val="page number"/>
    <w:basedOn w:val="a1"/>
    <w:rsid w:val="005A68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1887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dc:creator>
  <cp:lastModifiedBy>Διονύσης</cp:lastModifiedBy>
  <cp:revision>2</cp:revision>
  <cp:lastPrinted>2015-04-03T15:52:00Z</cp:lastPrinted>
  <dcterms:created xsi:type="dcterms:W3CDTF">2015-05-10T18:01:00Z</dcterms:created>
  <dcterms:modified xsi:type="dcterms:W3CDTF">2015-05-10T18:01:00Z</dcterms:modified>
</cp:coreProperties>
</file>