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1A" w:rsidRDefault="0058079C" w:rsidP="0058079C">
      <w:pPr>
        <w:pStyle w:val="10"/>
      </w:pPr>
      <w:r>
        <w:t>Ποσοστά μεταφοράς κινητικής ενέργειας.</w:t>
      </w:r>
    </w:p>
    <w:tbl>
      <w:tblPr>
        <w:tblpPr w:leftFromText="180" w:rightFromText="180" w:vertAnchor="text" w:tblpXSpec="right" w:tblpY="5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0"/>
      </w:tblGrid>
      <w:tr w:rsidR="00A86F27" w:rsidTr="004B2AEF">
        <w:trPr>
          <w:trHeight w:val="709"/>
          <w:jc w:val="righ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A86F27" w:rsidRDefault="00A86F27" w:rsidP="00A86F27">
            <w:r>
              <w:object w:dxaOrig="1472" w:dyaOrig="6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65pt;height:33.1pt" o:ole="" filled="t" fillcolor="#c6d9f1 [671]">
                  <v:imagedata r:id="rId7" o:title=""/>
                </v:shape>
                <o:OLEObject Type="Embed" ProgID="Visio.Drawing.11" ShapeID="_x0000_i1025" DrawAspect="Content" ObjectID="_1458734942" r:id="rId8"/>
              </w:object>
            </w:r>
          </w:p>
        </w:tc>
      </w:tr>
    </w:tbl>
    <w:p w:rsidR="0058079C" w:rsidRDefault="0058079C" w:rsidP="004B2AEF">
      <w:pPr>
        <w:pStyle w:val="a"/>
      </w:pPr>
      <w:r>
        <w:t>Σε λείο οριζόντιο επίπεδο κινείται ένα σώμα Α μάζας m με ταχύτητα υ</w:t>
      </w:r>
      <w:r>
        <w:rPr>
          <w:vertAlign w:val="subscript"/>
        </w:rPr>
        <w:t>1</w:t>
      </w:r>
      <w:r>
        <w:t xml:space="preserve"> και σ</w:t>
      </w:r>
      <w:r>
        <w:t>υ</w:t>
      </w:r>
      <w:r>
        <w:t>γκρούεται με ακίνητο σώμα Β μάζας Μ</w:t>
      </w:r>
      <w:r w:rsidR="00A86F27">
        <w:t xml:space="preserve"> &gt; m</w:t>
      </w:r>
      <w:r>
        <w:t xml:space="preserve">. </w:t>
      </w:r>
      <w:r w:rsidR="00DC4B1F">
        <w:t>Η</w:t>
      </w:r>
      <w:r>
        <w:t xml:space="preserve"> κρούση είναι κεντρική και ελαστική και κατά την κρούση μεταφέρεται στο σώμα Β το 75% της κι</w:t>
      </w:r>
      <w:r w:rsidR="00DC4B1F">
        <w:t>νητικής ενέργειας του Α σώματος.</w:t>
      </w:r>
    </w:p>
    <w:p w:rsidR="0058079C" w:rsidRDefault="0058079C" w:rsidP="00AE1BCF">
      <w:pPr>
        <w:ind w:left="680" w:hanging="340"/>
      </w:pPr>
      <w:r>
        <w:t xml:space="preserve">i) </w:t>
      </w:r>
      <w:r w:rsidR="004B2AEF">
        <w:t xml:space="preserve">Για τη μάζα του </w:t>
      </w:r>
      <w:r w:rsidR="00A86F27">
        <w:t xml:space="preserve">Β σώματος </w:t>
      </w:r>
      <w:r w:rsidR="004B2AEF">
        <w:t>θα ισχύει</w:t>
      </w:r>
      <w:r w:rsidR="00A86F27">
        <w:t>:</w:t>
      </w:r>
    </w:p>
    <w:p w:rsidR="00A86F27" w:rsidRDefault="00A86F27" w:rsidP="00AE1BCF">
      <w:pPr>
        <w:ind w:left="680" w:hanging="340"/>
        <w:jc w:val="center"/>
      </w:pPr>
      <w:r>
        <w:t>α) Μ=2m</w:t>
      </w:r>
      <w:r w:rsidR="00202478">
        <w:t xml:space="preserve">, </w:t>
      </w:r>
      <w:r>
        <w:tab/>
      </w:r>
      <w:r w:rsidR="00202478">
        <w:t xml:space="preserve">   </w:t>
      </w:r>
      <w:r>
        <w:t>β) Μ=3m</w:t>
      </w:r>
      <w:r w:rsidR="00202478">
        <w:t>,</w:t>
      </w:r>
      <w:r>
        <w:tab/>
        <w:t>γ) Μ=</w:t>
      </w:r>
      <w:r w:rsidR="00202478">
        <w:t>4</w:t>
      </w:r>
      <w:r>
        <w:t>m</w:t>
      </w:r>
      <w:r w:rsidR="00202478">
        <w:t xml:space="preserve">, </w:t>
      </w:r>
      <w:r w:rsidR="00202478">
        <w:tab/>
        <w:t>δ) Μ=5m</w:t>
      </w:r>
    </w:p>
    <w:p w:rsidR="00A86F27" w:rsidRDefault="00A86F27" w:rsidP="00AE1BCF">
      <w:pPr>
        <w:ind w:left="680" w:hanging="340"/>
      </w:pPr>
      <w:r>
        <w:t xml:space="preserve">ii) </w:t>
      </w:r>
      <w:r w:rsidR="00AE1BCF">
        <w:t xml:space="preserve"> </w:t>
      </w:r>
      <w:r>
        <w:t>Αν Μ=4m, τότε το ποσοστό της κινητικής ενέργειας του Α σώματος που μεταφέρεται στο ακίνητο σώμα</w:t>
      </w:r>
      <w:r w:rsidR="00AE1BCF">
        <w:t xml:space="preserve"> Β</w:t>
      </w:r>
      <w:r>
        <w:t xml:space="preserve"> θα είναι:</w:t>
      </w:r>
    </w:p>
    <w:p w:rsidR="00A86F27" w:rsidRDefault="0084342A" w:rsidP="00AE1BCF">
      <w:pPr>
        <w:ind w:left="680" w:hanging="340"/>
        <w:jc w:val="center"/>
      </w:pPr>
      <w:r>
        <w:t xml:space="preserve">α) 56%, </w:t>
      </w:r>
      <w:r w:rsidR="00202478">
        <w:tab/>
      </w:r>
      <w:r>
        <w:t xml:space="preserve"> </w:t>
      </w:r>
      <w:r w:rsidR="00A86F27">
        <w:t>β)  64%,</w:t>
      </w:r>
      <w:r w:rsidR="00A86F27">
        <w:tab/>
        <w:t>γ) 75%,</w:t>
      </w:r>
      <w:r w:rsidR="00A86F27">
        <w:tab/>
      </w:r>
      <w:r w:rsidR="00A86F27">
        <w:tab/>
        <w:t>δ) 84%.</w:t>
      </w:r>
    </w:p>
    <w:p w:rsidR="008C1F40" w:rsidRDefault="008C1F40" w:rsidP="008C1F40">
      <w:pPr>
        <w:ind w:left="794" w:hanging="397"/>
      </w:pPr>
      <w:r>
        <w:t>iii) Τι τιμή πρέπει να πάρει η μάζα Μ</w:t>
      </w:r>
      <w:r w:rsidR="00740AB5">
        <w:t xml:space="preserve"> του σώματος Β</w:t>
      </w:r>
      <w:r>
        <w:t xml:space="preserve">, ώστε το ποσοστό της κινητικής ενέργειας που θα μεταφερθεί </w:t>
      </w:r>
      <w:r w:rsidR="00740AB5">
        <w:t>από το Α σώμα,</w:t>
      </w:r>
      <w:r w:rsidR="00DC4B1F">
        <w:t xml:space="preserve"> στο Β, </w:t>
      </w:r>
      <w:r>
        <w:t>να είναι το ελάχιστο δυνατόν;</w:t>
      </w:r>
    </w:p>
    <w:tbl>
      <w:tblPr>
        <w:tblpPr w:leftFromText="180" w:rightFromText="180" w:vertAnchor="text" w:tblpXSpec="right" w:tblpY="1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4"/>
      </w:tblGrid>
      <w:tr w:rsidR="00747CCE" w:rsidTr="00AE1BCF">
        <w:trPr>
          <w:trHeight w:val="852"/>
          <w:jc w:val="right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747CCE" w:rsidRDefault="00747CCE" w:rsidP="00AE1BCF">
            <w:pPr>
              <w:pStyle w:val="a"/>
              <w:numPr>
                <w:ilvl w:val="0"/>
                <w:numId w:val="0"/>
              </w:numPr>
              <w:ind w:left="360" w:hanging="360"/>
            </w:pPr>
            <w:r>
              <w:object w:dxaOrig="1649" w:dyaOrig="664">
                <v:shape id="_x0000_i1026" type="#_x0000_t75" style="width:82.35pt;height:33.1pt" o:ole="" filled="t" fillcolor="#c6d9f1 [671]">
                  <v:imagedata r:id="rId9" o:title=""/>
                </v:shape>
                <o:OLEObject Type="Embed" ProgID="Visio.Drawing.11" ShapeID="_x0000_i1026" DrawAspect="Content" ObjectID="_1458734943" r:id="rId10"/>
              </w:object>
            </w:r>
          </w:p>
        </w:tc>
      </w:tr>
    </w:tbl>
    <w:p w:rsidR="004B2AEF" w:rsidRDefault="004B2AEF" w:rsidP="00AE1BCF">
      <w:pPr>
        <w:pStyle w:val="a"/>
      </w:pPr>
      <w:r>
        <w:t>Σε λείο οριζόντιο επίπεδο κινούνται στην ίδια ευθεία και προς την ίδια κατεύθυ</w:t>
      </w:r>
      <w:r>
        <w:t>ν</w:t>
      </w:r>
      <w:r>
        <w:t xml:space="preserve">ση δυο σώματα Α και Β με μάζες m και Μ και ταχύτητες 2υ και υ αντίστοιχα, </w:t>
      </w:r>
      <w:r>
        <w:t>ό</w:t>
      </w:r>
      <w:r>
        <w:t>πως στο σχήμα.</w:t>
      </w:r>
      <w:r w:rsidR="00747CCE">
        <w:t xml:space="preserve"> Τα σώματα συγκρούονται μετωπικά και ελαστικά.</w:t>
      </w:r>
    </w:p>
    <w:p w:rsidR="00747CCE" w:rsidRDefault="00747CCE" w:rsidP="00AE1BCF">
      <w:pPr>
        <w:ind w:left="680" w:hanging="340"/>
      </w:pPr>
      <w:r>
        <w:t xml:space="preserve">i) </w:t>
      </w:r>
      <w:r w:rsidR="00AE1BCF">
        <w:t xml:space="preserve">  </w:t>
      </w:r>
      <w:r>
        <w:t>Η κινητική ενέργεια του Α σώματος, αυξάνεται, μειώνεται ή παραμένει σταθερή κατά την κρούση;</w:t>
      </w:r>
    </w:p>
    <w:p w:rsidR="00747CCE" w:rsidRDefault="00747CCE" w:rsidP="00AE1BCF">
      <w:pPr>
        <w:ind w:left="680" w:hanging="340"/>
      </w:pPr>
      <w:r>
        <w:t xml:space="preserve">ii) </w:t>
      </w:r>
      <w:r w:rsidR="00AE1BCF">
        <w:t xml:space="preserve"> </w:t>
      </w:r>
      <w:r>
        <w:t xml:space="preserve">Αν </w:t>
      </w:r>
      <w:proofErr w:type="spellStart"/>
      <w:r>
        <w:t>m=Μ</w:t>
      </w:r>
      <w:proofErr w:type="spellEnd"/>
      <w:r>
        <w:t>, ποιο ποσοστό της αρχικής κινητικής ενέργειας του Α σώματος μεταφ</w:t>
      </w:r>
      <w:r w:rsidR="00554F20">
        <w:t>έρεται στο Β;</w:t>
      </w:r>
    </w:p>
    <w:p w:rsidR="00554F20" w:rsidRDefault="00554F20" w:rsidP="00AE1BCF">
      <w:pPr>
        <w:ind w:left="680" w:hanging="340"/>
      </w:pPr>
      <w:r>
        <w:t xml:space="preserve">iii) </w:t>
      </w:r>
      <w:r w:rsidR="00AE1BCF">
        <w:t xml:space="preserve"> </w:t>
      </w:r>
      <w:r>
        <w:t>Αν το ποσοστό της κινητικής ενέργειας</w:t>
      </w:r>
      <w:r w:rsidR="00202478">
        <w:t xml:space="preserve"> του Α σώματος που μεταφέρεται  στο Β σώμα είναι </w:t>
      </w:r>
      <w:r w:rsidR="001C43E7">
        <w:t>96</w:t>
      </w:r>
      <w:r w:rsidR="00202478">
        <w:t>%, τότε</w:t>
      </w:r>
      <w:r w:rsidR="00DC4B1F">
        <w:t xml:space="preserve"> μεταξύ των μαζών ισχύει</w:t>
      </w:r>
      <w:r w:rsidR="00202478">
        <w:t>:</w:t>
      </w:r>
    </w:p>
    <w:p w:rsidR="00202478" w:rsidRDefault="00202478" w:rsidP="00AE1BCF">
      <w:pPr>
        <w:jc w:val="center"/>
      </w:pPr>
      <w:r>
        <w:t>α) Μ=2m,</w:t>
      </w:r>
      <w:r>
        <w:tab/>
        <w:t>β) Μ=3m</w:t>
      </w:r>
      <w:r>
        <w:tab/>
        <w:t>γ) Μ=4m.</w:t>
      </w:r>
    </w:p>
    <w:p w:rsidR="00202478" w:rsidRPr="00216141" w:rsidRDefault="00202478" w:rsidP="00747CCE">
      <w:pPr>
        <w:rPr>
          <w:b/>
          <w:i/>
          <w:color w:val="548DD4" w:themeColor="text2" w:themeTint="99"/>
          <w:sz w:val="24"/>
          <w:szCs w:val="24"/>
        </w:rPr>
      </w:pPr>
      <w:r w:rsidRPr="00216141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202478" w:rsidRDefault="00397138" w:rsidP="00397138">
      <w:pPr>
        <w:pStyle w:val="a"/>
        <w:numPr>
          <w:ilvl w:val="0"/>
          <w:numId w:val="17"/>
        </w:numPr>
      </w:pPr>
      <w:r>
        <w:t>Η ταχύτητα του Β σώματος μετά την κρούση είναι ίση:</w:t>
      </w:r>
    </w:p>
    <w:p w:rsidR="00397138" w:rsidRDefault="00397138" w:rsidP="00397138">
      <w:pPr>
        <w:jc w:val="center"/>
      </w:pPr>
      <w:r w:rsidRPr="00397138">
        <w:rPr>
          <w:position w:val="-24"/>
        </w:rPr>
        <w:object w:dxaOrig="1500" w:dyaOrig="620">
          <v:shape id="_x0000_i1027" type="#_x0000_t75" style="width:74.9pt;height:31.05pt" o:ole="">
            <v:imagedata r:id="rId11" o:title=""/>
          </v:shape>
          <o:OLEObject Type="Embed" ProgID="Equation.3" ShapeID="_x0000_i1027" DrawAspect="Content" ObjectID="_1458734944" r:id="rId12"/>
        </w:object>
      </w:r>
    </w:p>
    <w:p w:rsidR="00397138" w:rsidRDefault="00397138" w:rsidP="00686E8C">
      <w:pPr>
        <w:ind w:left="567"/>
      </w:pPr>
      <w:r>
        <w:t>Οπότε η κινητική ενέργεια που αποκτά (ίση με την ενέργεια που μεταφέρεται από το κινούμενο σ</w:t>
      </w:r>
      <w:r>
        <w:t>ώ</w:t>
      </w:r>
      <w:r>
        <w:t>μα) θα είναι ίση με:</w:t>
      </w:r>
    </w:p>
    <w:p w:rsidR="00397138" w:rsidRDefault="00681C57" w:rsidP="00686E8C">
      <w:pPr>
        <w:jc w:val="center"/>
      </w:pPr>
      <w:r w:rsidRPr="00397138">
        <w:rPr>
          <w:position w:val="-30"/>
        </w:rPr>
        <w:object w:dxaOrig="4760" w:dyaOrig="720">
          <v:shape id="_x0000_i1028" type="#_x0000_t75" style="width:237.95pt;height:36pt" o:ole="">
            <v:imagedata r:id="rId13" o:title=""/>
          </v:shape>
          <o:OLEObject Type="Embed" ProgID="Equation.3" ShapeID="_x0000_i1028" DrawAspect="Content" ObjectID="_1458734945" r:id="rId14"/>
        </w:object>
      </w:r>
    </w:p>
    <w:p w:rsidR="00397138" w:rsidRDefault="00397138" w:rsidP="00235DC2">
      <w:pPr>
        <w:pStyle w:val="1"/>
      </w:pPr>
      <w:r>
        <w:t xml:space="preserve">Αλλά τότε το </w:t>
      </w:r>
      <w:r w:rsidR="00E62842">
        <w:t>κλάσμα</w:t>
      </w:r>
      <w:r>
        <w:t xml:space="preserve"> της κινητικής ενέργειας</w:t>
      </w:r>
      <w:r w:rsidR="00E62842">
        <w:t xml:space="preserve"> του Α σώματος που μεταφέρεται στο Β</w:t>
      </w:r>
      <w:r>
        <w:t xml:space="preserve"> είναι:</w:t>
      </w:r>
    </w:p>
    <w:p w:rsidR="00235DC2" w:rsidRDefault="00235DC2" w:rsidP="00A73D4B">
      <w:pPr>
        <w:jc w:val="center"/>
      </w:pPr>
      <w:r w:rsidRPr="00397138">
        <w:rPr>
          <w:position w:val="-30"/>
        </w:rPr>
        <w:object w:dxaOrig="3480" w:dyaOrig="1020">
          <v:shape id="_x0000_i1029" type="#_x0000_t75" style="width:174.2pt;height:50.9pt" o:ole="">
            <v:imagedata r:id="rId15" o:title=""/>
          </v:shape>
          <o:OLEObject Type="Embed" ProgID="Equation.3" ShapeID="_x0000_i1029" DrawAspect="Content" ObjectID="_1458734946" r:id="rId16"/>
        </w:object>
      </w:r>
      <w:r w:rsidR="00681C57">
        <w:t>,</w:t>
      </w:r>
      <w:r>
        <w:t xml:space="preserve">   (1)</w:t>
      </w:r>
      <w:r w:rsidR="00681C57">
        <w:t xml:space="preserve"> </w:t>
      </w:r>
    </w:p>
    <w:p w:rsidR="00397138" w:rsidRDefault="00235DC2" w:rsidP="00235DC2">
      <w:pPr>
        <w:ind w:left="567"/>
      </w:pPr>
      <w:r>
        <w:t xml:space="preserve">Όμως αν το κλάσμα πολλαπλασιαστεί με το 100, θα πάρουμε το ποσοστό (π=k∙100%), </w:t>
      </w:r>
      <w:r w:rsidR="00681C57">
        <w:t>οπότε:</w:t>
      </w:r>
    </w:p>
    <w:p w:rsidR="00681C57" w:rsidRPr="00A73D4B" w:rsidRDefault="00E62842" w:rsidP="00A73D4B">
      <w:pPr>
        <w:jc w:val="center"/>
        <w:rPr>
          <w:i/>
          <w:sz w:val="24"/>
          <w:szCs w:val="24"/>
        </w:rPr>
      </w:pPr>
      <w:r w:rsidRPr="00397138">
        <w:rPr>
          <w:position w:val="-30"/>
        </w:rPr>
        <w:object w:dxaOrig="1939" w:dyaOrig="680">
          <v:shape id="_x0000_i1030" type="#_x0000_t75" style="width:96.85pt;height:33.95pt" o:ole="">
            <v:imagedata r:id="rId17" o:title=""/>
          </v:shape>
          <o:OLEObject Type="Embed" ProgID="Equation.3" ShapeID="_x0000_i1030" DrawAspect="Content" ObjectID="_1458734947" r:id="rId18"/>
        </w:object>
      </w:r>
      <w:r>
        <w:t xml:space="preserve"> </w:t>
      </w:r>
      <w:r w:rsidRPr="00A73D4B">
        <w:rPr>
          <w:i/>
          <w:sz w:val="24"/>
          <w:szCs w:val="24"/>
        </w:rPr>
        <w:t>3Μ</w:t>
      </w:r>
      <w:r w:rsidRPr="00A73D4B">
        <w:rPr>
          <w:i/>
          <w:sz w:val="24"/>
          <w:szCs w:val="24"/>
          <w:vertAlign w:val="superscript"/>
        </w:rPr>
        <w:t>2</w:t>
      </w:r>
      <w:r w:rsidR="00686E8C" w:rsidRPr="00A73D4B">
        <w:rPr>
          <w:i/>
          <w:sz w:val="24"/>
          <w:szCs w:val="24"/>
        </w:rPr>
        <w:t>-10mΜ+3m</w:t>
      </w:r>
      <w:r w:rsidR="00686E8C" w:rsidRPr="00A73D4B">
        <w:rPr>
          <w:i/>
          <w:sz w:val="24"/>
          <w:szCs w:val="24"/>
          <w:vertAlign w:val="superscript"/>
        </w:rPr>
        <w:t>2</w:t>
      </w:r>
      <w:r w:rsidR="00686E8C" w:rsidRPr="00A73D4B">
        <w:rPr>
          <w:i/>
          <w:sz w:val="24"/>
          <w:szCs w:val="24"/>
        </w:rPr>
        <w:t>=0</w:t>
      </w:r>
    </w:p>
    <w:p w:rsidR="00686E8C" w:rsidRDefault="00686E8C" w:rsidP="00235DC2">
      <w:pPr>
        <w:ind w:left="567"/>
      </w:pPr>
      <w:r>
        <w:lastRenderedPageBreak/>
        <w:t>Η λύση της δευτεροβάθμιας εξίσωσης δίνει Μ=</w:t>
      </w:r>
      <w:r w:rsidRPr="00686E8C">
        <w:rPr>
          <w:position w:val="-24"/>
        </w:rPr>
        <w:object w:dxaOrig="440" w:dyaOrig="620">
          <v:shape id="_x0000_i1031" type="#_x0000_t75" style="width:21.95pt;height:31.05pt" o:ole="">
            <v:imagedata r:id="rId19" o:title=""/>
          </v:shape>
          <o:OLEObject Type="Embed" ProgID="Equation.3" ShapeID="_x0000_i1031" DrawAspect="Content" ObjectID="_1458734948" r:id="rId20"/>
        </w:object>
      </w:r>
      <w:r>
        <w:t xml:space="preserve"> ή Μ=3m, όπου η πρώτη απορρίπτεται από υπ</w:t>
      </w:r>
      <w:r>
        <w:t>ό</w:t>
      </w:r>
      <w:r>
        <w:t>θεση, συνεπώς Μ=3m. Σωστό το β).</w:t>
      </w:r>
    </w:p>
    <w:p w:rsidR="00235DC2" w:rsidRDefault="00235DC2" w:rsidP="00235DC2">
      <w:pPr>
        <w:pStyle w:val="1"/>
      </w:pPr>
      <w:r>
        <w:t>Από την σχέση (1) που παραπάνω αποδείξαμε, θα έχουμε:</w:t>
      </w:r>
    </w:p>
    <w:p w:rsidR="00235DC2" w:rsidRDefault="008C1F40" w:rsidP="00740AB5">
      <w:pPr>
        <w:jc w:val="center"/>
      </w:pPr>
      <w:r w:rsidRPr="00397138">
        <w:rPr>
          <w:position w:val="-30"/>
        </w:rPr>
        <w:object w:dxaOrig="4540" w:dyaOrig="720">
          <v:shape id="_x0000_i1032" type="#_x0000_t75" style="width:227.15pt;height:36pt" o:ole="">
            <v:imagedata r:id="rId21" o:title=""/>
          </v:shape>
          <o:OLEObject Type="Embed" ProgID="Equation.3" ShapeID="_x0000_i1032" DrawAspect="Content" ObjectID="_1458734949" r:id="rId22"/>
        </w:object>
      </w:r>
    </w:p>
    <w:p w:rsidR="008C1F40" w:rsidRDefault="008C1F40" w:rsidP="00740AB5">
      <w:pPr>
        <w:ind w:left="567"/>
      </w:pPr>
      <w:r>
        <w:t>Και το αντίστοιχο ποσο</w:t>
      </w:r>
      <w:r w:rsidR="00740AB5">
        <w:t>σ</w:t>
      </w:r>
      <w:r>
        <w:t>τό:</w:t>
      </w:r>
    </w:p>
    <w:p w:rsidR="008C1F40" w:rsidRDefault="0084342A" w:rsidP="00740AB5">
      <w:pPr>
        <w:jc w:val="center"/>
      </w:pPr>
      <w:r>
        <w:t>π</w:t>
      </w:r>
      <w:r w:rsidR="008C1F40">
        <w:t>=k∙100%=</w:t>
      </w:r>
      <w:r w:rsidR="008C1F40" w:rsidRPr="008C1F40">
        <w:rPr>
          <w:position w:val="-24"/>
        </w:rPr>
        <w:object w:dxaOrig="1620" w:dyaOrig="620">
          <v:shape id="_x0000_i1033" type="#_x0000_t75" style="width:81.1pt;height:31.05pt" o:ole="">
            <v:imagedata r:id="rId23" o:title=""/>
          </v:shape>
          <o:OLEObject Type="Embed" ProgID="Equation.3" ShapeID="_x0000_i1033" DrawAspect="Content" ObjectID="_1458734950" r:id="rId24"/>
        </w:object>
      </w:r>
    </w:p>
    <w:p w:rsidR="008C1F40" w:rsidRDefault="008C1F40" w:rsidP="00740AB5">
      <w:pPr>
        <w:ind w:left="567"/>
      </w:pPr>
      <w:r>
        <w:t>Σωστή η β) επιλογή.</w:t>
      </w:r>
    </w:p>
    <w:p w:rsidR="008C1F40" w:rsidRDefault="007909AE" w:rsidP="00740AB5">
      <w:pPr>
        <w:pStyle w:val="1"/>
      </w:pPr>
      <w:r>
        <w:t xml:space="preserve">Κοιτάζοντας </w:t>
      </w:r>
      <w:r w:rsidR="004D062D">
        <w:t xml:space="preserve"> τα παραπάνω αποτελέσματα, μπορούμε να  </w:t>
      </w:r>
      <w:r>
        <w:t>διαπιστώσουμε</w:t>
      </w:r>
      <w:r w:rsidR="004D062D">
        <w:t xml:space="preserve"> ότι καθώς αυξάνεται η μάζα του ακίνητου σώματος</w:t>
      </w:r>
      <w:r w:rsidR="007E6E62">
        <w:t>,</w:t>
      </w:r>
      <w:r w:rsidR="004D062D">
        <w:t xml:space="preserve"> μειώνεται το ποσοστό της ενέργειας που μεταφέρεται από το Α στο Β σώμα. Αλλά τότε</w:t>
      </w:r>
      <w:r w:rsidR="007E6E62">
        <w:t>,</w:t>
      </w:r>
      <w:r w:rsidR="004D062D">
        <w:t xml:space="preserve"> το ποσοστό θα γίνει ελάχιστο, για την μεγαλύτερη δυνατή μάζα του σώματος Β, όπου α</w:t>
      </w:r>
      <w:r w:rsidR="004D062D">
        <w:t>υ</w:t>
      </w:r>
      <w:r w:rsidR="004D062D">
        <w:t>τό μας οδηγεί στην περίπτωση όπου Μ→∞</w:t>
      </w:r>
      <w:r>
        <w:t>, όπου υ</w:t>
      </w:r>
      <w:r>
        <w:rPr>
          <w:vertAlign w:val="subscript"/>
        </w:rPr>
        <w:t>2</w:t>
      </w:r>
      <w:r>
        <w:t>΄→0 και το σώμα Α ανακλάται με ταχύτητα υ</w:t>
      </w:r>
      <w:r>
        <w:rPr>
          <w:vertAlign w:val="subscript"/>
        </w:rPr>
        <w:t>1</w:t>
      </w:r>
      <w:r>
        <w:t>΄=-υ</w:t>
      </w:r>
      <w:r>
        <w:rPr>
          <w:vertAlign w:val="subscript"/>
        </w:rPr>
        <w:t>1</w:t>
      </w:r>
      <w:r>
        <w:t>. Αλλά τότε το Α σώμα «διατηρεί» όλη την κινητική του ενέργεια και το ποσοστό μεταφοράς είναι 0%.</w:t>
      </w:r>
    </w:p>
    <w:p w:rsidR="00420295" w:rsidRDefault="00216141" w:rsidP="00740AB5">
      <w:r w:rsidRPr="00420295">
        <w:rPr>
          <w:b/>
          <w:color w:val="FF0000"/>
        </w:rPr>
        <w:t>Σχόλιο:</w:t>
      </w:r>
      <w:r>
        <w:t xml:space="preserve"> </w:t>
      </w:r>
    </w:p>
    <w:p w:rsidR="00740AB5" w:rsidRDefault="00416AB3" w:rsidP="00740AB5">
      <w:r>
        <w:t>Στο παραπάνω συμπέρασμα</w:t>
      </w:r>
      <w:r w:rsidR="00216141">
        <w:t>, θα μπορούσ</w:t>
      </w:r>
      <w:r>
        <w:t xml:space="preserve">αμε </w:t>
      </w:r>
      <w:r w:rsidR="00216141">
        <w:t>να</w:t>
      </w:r>
      <w:r>
        <w:t xml:space="preserve"> καταλήξουμε </w:t>
      </w:r>
      <w:r w:rsidR="00216141">
        <w:t xml:space="preserve">με καθαρή μαθηματική </w:t>
      </w:r>
      <w:r>
        <w:t>«οδό». Προτιμήσαμε όμως μια «απόδειξη» που να στηρίζεται στην θεωρία της ελαστικής κρούσης.</w:t>
      </w:r>
      <w:r w:rsidR="0084342A">
        <w:t xml:space="preserve"> Βέβαια ας μην ξεχνάμε ότι στην πραγματικότητα κάποιο ποσό ενέργειας μεταφέρεται στο Β σώμα, ακόμη και στην περίπτωση αυτή, οπότε θα ήταν ίσως καλύτερα να λέγαμε ότι το ζητούμενο ποσοστό τείνει στο μηδέν και δεν είναι ίσο με μηδέν.</w:t>
      </w:r>
    </w:p>
    <w:p w:rsidR="008D1C28" w:rsidRDefault="008D1C28" w:rsidP="00740AB5"/>
    <w:tbl>
      <w:tblPr>
        <w:tblpPr w:leftFromText="180" w:rightFromText="180" w:vertAnchor="text" w:tblpXSpec="right" w:tblpY="20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0"/>
      </w:tblGrid>
      <w:tr w:rsidR="008D1C28" w:rsidRPr="008D1C28" w:rsidTr="008D1C28">
        <w:trPr>
          <w:trHeight w:val="811"/>
          <w:jc w:val="right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8D1C28" w:rsidRPr="008D1C28" w:rsidRDefault="008D1C28" w:rsidP="008D1C28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8D1C28">
              <w:rPr>
                <w:sz w:val="24"/>
              </w:rPr>
              <w:object w:dxaOrig="2096" w:dyaOrig="708">
                <v:shape id="_x0000_i1034" type="#_x0000_t75" style="width:104.7pt;height:35.6pt" o:ole="" filled="t" fillcolor="#c6d9f1 [671]">
                  <v:imagedata r:id="rId25" o:title=""/>
                </v:shape>
                <o:OLEObject Type="Embed" ProgID="Visio.Drawing.11" ShapeID="_x0000_i1034" DrawAspect="Content" ObjectID="_1458734951" r:id="rId26"/>
              </w:object>
            </w:r>
          </w:p>
        </w:tc>
      </w:tr>
    </w:tbl>
    <w:p w:rsidR="001A078C" w:rsidRDefault="008D1C28" w:rsidP="00416AB3">
      <w:pPr>
        <w:pStyle w:val="a"/>
      </w:pPr>
      <w:r>
        <w:t xml:space="preserve">Κατά τη διάρκεια της κρούσης (αφού το Α σώμα έχει μεγαλύτερη ταχύτητα από το Β, θα το …προλάβει και θα συγκρουστούν!!!) στο σώμα Α ασκείται η δύναμη </w:t>
      </w:r>
      <w:r w:rsidRPr="008D1C28">
        <w:rPr>
          <w:b/>
        </w:rPr>
        <w:t>F</w:t>
      </w:r>
      <w:r w:rsidRPr="008D1C28">
        <w:rPr>
          <w:b/>
          <w:vertAlign w:val="subscript"/>
        </w:rPr>
        <w:t>1</w:t>
      </w:r>
      <w:r>
        <w:t xml:space="preserve"> από το Β και η αντίδρασή της </w:t>
      </w:r>
      <w:r w:rsidRPr="008D1C28">
        <w:rPr>
          <w:b/>
        </w:rPr>
        <w:t>F</w:t>
      </w:r>
      <w:r w:rsidRPr="008D1C28">
        <w:rPr>
          <w:b/>
          <w:vertAlign w:val="subscript"/>
        </w:rPr>
        <w:t>2</w:t>
      </w:r>
      <w:r>
        <w:t xml:space="preserve"> θα ασκηθεί στο Β, όπως στο δ</w:t>
      </w:r>
      <w:r>
        <w:t>ι</w:t>
      </w:r>
      <w:r>
        <w:t xml:space="preserve">πλανό σχήμα. </w:t>
      </w:r>
    </w:p>
    <w:p w:rsidR="00416AB3" w:rsidRDefault="008D1C28" w:rsidP="001A078C">
      <w:pPr>
        <w:pStyle w:val="1"/>
        <w:numPr>
          <w:ilvl w:val="0"/>
          <w:numId w:val="18"/>
        </w:numPr>
        <w:ind w:left="567" w:hanging="283"/>
      </w:pPr>
      <w:r>
        <w:t>Αλλά τότε θα μειωθεί η ταχύτητα του σώματος Α και θα αυξηθεί η ταχύτητα του Β.</w:t>
      </w:r>
      <w:r w:rsidR="001A078C">
        <w:t xml:space="preserve"> Συνεπώς θα με</w:t>
      </w:r>
      <w:r w:rsidR="001A078C">
        <w:t>ι</w:t>
      </w:r>
      <w:r w:rsidR="001A078C">
        <w:t>ωθεί επίσης και η κινητική ενέργεια του Α σώματος.</w:t>
      </w:r>
    </w:p>
    <w:p w:rsidR="001A078C" w:rsidRDefault="001A078C" w:rsidP="001A078C">
      <w:pPr>
        <w:pStyle w:val="1"/>
      </w:pPr>
      <w:r>
        <w:t>Η ταχύτητα του Α σώματος μετά την κρούση είναι ίση:</w:t>
      </w:r>
    </w:p>
    <w:p w:rsidR="001A078C" w:rsidRDefault="00096F5F" w:rsidP="007A2E11">
      <w:pPr>
        <w:jc w:val="center"/>
      </w:pPr>
      <w:r w:rsidRPr="001A078C">
        <w:rPr>
          <w:position w:val="-30"/>
        </w:rPr>
        <w:object w:dxaOrig="2860" w:dyaOrig="680">
          <v:shape id="_x0000_i1035" type="#_x0000_t75" style="width:142.75pt;height:33.95pt" o:ole="">
            <v:imagedata r:id="rId27" o:title=""/>
          </v:shape>
          <o:OLEObject Type="Embed" ProgID="Equation.3" ShapeID="_x0000_i1035" DrawAspect="Content" ObjectID="_1458734952" r:id="rId28"/>
        </w:object>
      </w:r>
      <w:r w:rsidR="00F51779">
        <w:t xml:space="preserve">   (1)  </w:t>
      </w:r>
      <w:r>
        <w:t>→</w:t>
      </w:r>
      <w:r w:rsidR="00F51779">
        <w:t xml:space="preserve">  </w:t>
      </w:r>
    </w:p>
    <w:p w:rsidR="00096F5F" w:rsidRDefault="00096F5F" w:rsidP="007A2E11">
      <w:pPr>
        <w:jc w:val="center"/>
      </w:pPr>
      <w:r w:rsidRPr="00096F5F">
        <w:rPr>
          <w:position w:val="-24"/>
        </w:rPr>
        <w:object w:dxaOrig="2360" w:dyaOrig="620">
          <v:shape id="_x0000_i1036" type="#_x0000_t75" style="width:117.95pt;height:31.05pt" o:ole="">
            <v:imagedata r:id="rId29" o:title=""/>
          </v:shape>
          <o:OLEObject Type="Embed" ProgID="Equation.3" ShapeID="_x0000_i1036" DrawAspect="Content" ObjectID="_1458734953" r:id="rId30"/>
        </w:object>
      </w:r>
    </w:p>
    <w:p w:rsidR="00096F5F" w:rsidRDefault="00096F5F" w:rsidP="007A2E11">
      <w:pPr>
        <w:ind w:left="567"/>
      </w:pPr>
      <w:r>
        <w:t>Οπότε το κλάσμα μείωσης της κινητικής του ενέργειας είναι:</w:t>
      </w:r>
    </w:p>
    <w:p w:rsidR="00096F5F" w:rsidRDefault="00C25522" w:rsidP="007A2E11">
      <w:pPr>
        <w:jc w:val="center"/>
      </w:pPr>
      <w:r w:rsidRPr="00096F5F">
        <w:rPr>
          <w:position w:val="-56"/>
        </w:rPr>
        <w:object w:dxaOrig="5220" w:dyaOrig="1240">
          <v:shape id="_x0000_i1037" type="#_x0000_t75" style="width:261.1pt;height:62.05pt" o:ole="">
            <v:imagedata r:id="rId31" o:title=""/>
          </v:shape>
          <o:OLEObject Type="Embed" ProgID="Equation.3" ShapeID="_x0000_i1037" DrawAspect="Content" ObjectID="_1458734954" r:id="rId32"/>
        </w:object>
      </w:r>
      <w:r w:rsidR="001C43E7">
        <w:t xml:space="preserve">  (</w:t>
      </w:r>
      <w:r w:rsidR="00F51779">
        <w:t>2</w:t>
      </w:r>
      <w:r w:rsidR="001C43E7">
        <w:t>)</w:t>
      </w:r>
    </w:p>
    <w:p w:rsidR="00096F5F" w:rsidRDefault="00096F5F" w:rsidP="007A2E11">
      <w:pPr>
        <w:ind w:left="567"/>
      </w:pPr>
      <w:r>
        <w:t>Συνεπώς το ζητούμενο ποσοστό είναι π=k∙100%=75%.</w:t>
      </w:r>
    </w:p>
    <w:p w:rsidR="00096F5F" w:rsidRDefault="001C43E7" w:rsidP="001C43E7">
      <w:pPr>
        <w:pStyle w:val="1"/>
      </w:pPr>
      <w:r>
        <w:t>Από την παραπάνω σχ</w:t>
      </w:r>
      <w:r w:rsidR="00F51779">
        <w:t>έση (2</w:t>
      </w:r>
      <w:r>
        <w:t>) παίρνουμε:</w:t>
      </w:r>
    </w:p>
    <w:p w:rsidR="001C43E7" w:rsidRDefault="00F51779" w:rsidP="00F51779">
      <w:pPr>
        <w:jc w:val="center"/>
      </w:pPr>
      <w:r w:rsidRPr="00096F5F">
        <w:rPr>
          <w:position w:val="-56"/>
        </w:rPr>
        <w:object w:dxaOrig="6640" w:dyaOrig="1240">
          <v:shape id="_x0000_i1038" type="#_x0000_t75" style="width:331.85pt;height:62.05pt" o:ole="">
            <v:imagedata r:id="rId33" o:title=""/>
          </v:shape>
          <o:OLEObject Type="Embed" ProgID="Equation.3" ShapeID="_x0000_i1038" DrawAspect="Content" ObjectID="_1458734955" r:id="rId34"/>
        </w:object>
      </w:r>
      <w:r>
        <w:t>→</w:t>
      </w:r>
    </w:p>
    <w:p w:rsidR="00F51779" w:rsidRPr="00F51779" w:rsidRDefault="00F51779" w:rsidP="00F51779">
      <w:pPr>
        <w:jc w:val="center"/>
      </w:pPr>
      <w:r w:rsidRPr="009562EB">
        <w:rPr>
          <w:position w:val="-24"/>
        </w:rPr>
        <w:object w:dxaOrig="1140" w:dyaOrig="660">
          <v:shape id="_x0000_i1039" type="#_x0000_t75" style="width:57.1pt;height:33.1pt" o:ole="">
            <v:imagedata r:id="rId35" o:title=""/>
          </v:shape>
          <o:OLEObject Type="Embed" ProgID="Equation.3" ShapeID="_x0000_i1039" DrawAspect="Content" ObjectID="_1458734956" r:id="rId36"/>
        </w:object>
      </w:r>
      <w:r>
        <w:t>→</w:t>
      </w:r>
      <w:r w:rsidRPr="00F51779">
        <w:rPr>
          <w:position w:val="-10"/>
        </w:rPr>
        <w:object w:dxaOrig="1100" w:dyaOrig="340">
          <v:shape id="_x0000_i1040" type="#_x0000_t75" style="width:55.05pt;height:16.95pt" o:ole="">
            <v:imagedata r:id="rId37" o:title=""/>
          </v:shape>
          <o:OLEObject Type="Embed" ProgID="Equation.3" ShapeID="_x0000_i1040" DrawAspect="Content" ObjectID="_1458734957" r:id="rId38"/>
        </w:object>
      </w:r>
    </w:p>
    <w:p w:rsidR="008D1C28" w:rsidRDefault="00F51779" w:rsidP="001331B8">
      <w:pPr>
        <w:ind w:left="567"/>
      </w:pPr>
      <w:r>
        <w:t>Με αντικατάσταση στην (1) παίρνουμε:</w:t>
      </w:r>
    </w:p>
    <w:p w:rsidR="00F51779" w:rsidRDefault="00F51779" w:rsidP="001331B8">
      <w:pPr>
        <w:jc w:val="center"/>
      </w:pPr>
      <w:r>
        <w:t>α)</w:t>
      </w:r>
      <w:r w:rsidR="00272C4E" w:rsidRPr="00272C4E">
        <w:t xml:space="preserve"> </w:t>
      </w:r>
      <w:r w:rsidR="00272C4E" w:rsidRPr="001A078C">
        <w:rPr>
          <w:position w:val="-30"/>
        </w:rPr>
        <w:object w:dxaOrig="2860" w:dyaOrig="680">
          <v:shape id="_x0000_i1041" type="#_x0000_t75" style="width:142.75pt;height:33.95pt" o:ole="">
            <v:imagedata r:id="rId39" o:title=""/>
          </v:shape>
          <o:OLEObject Type="Embed" ProgID="Equation.3" ShapeID="_x0000_i1041" DrawAspect="Content" ObjectID="_1458734958" r:id="rId40"/>
        </w:object>
      </w:r>
      <w:r w:rsidR="00272C4E">
        <w:t xml:space="preserve">→ </w:t>
      </w:r>
      <w:r w:rsidR="001331B8" w:rsidRPr="00272C4E">
        <w:rPr>
          <w:position w:val="-24"/>
        </w:rPr>
        <w:object w:dxaOrig="2760" w:dyaOrig="620">
          <v:shape id="_x0000_i1042" type="#_x0000_t75" style="width:138.2pt;height:31.05pt" o:ole="">
            <v:imagedata r:id="rId41" o:title=""/>
          </v:shape>
          <o:OLEObject Type="Embed" ProgID="Equation.3" ShapeID="_x0000_i1042" DrawAspect="Content" ObjectID="_1458734959" r:id="rId42"/>
        </w:object>
      </w:r>
      <w:r w:rsidR="00272C4E">
        <w:t>→</w:t>
      </w:r>
    </w:p>
    <w:p w:rsidR="00272C4E" w:rsidRDefault="001331B8" w:rsidP="001331B8">
      <w:pPr>
        <w:jc w:val="center"/>
      </w:pPr>
      <w:r w:rsidRPr="009562EB">
        <w:rPr>
          <w:position w:val="-24"/>
        </w:rPr>
        <w:object w:dxaOrig="2420" w:dyaOrig="620">
          <v:shape id="_x0000_i1043" type="#_x0000_t75" style="width:120.85pt;height:31.05pt" o:ole="">
            <v:imagedata r:id="rId43" o:title=""/>
          </v:shape>
          <o:OLEObject Type="Embed" ProgID="Equation.3" ShapeID="_x0000_i1043" DrawAspect="Content" ObjectID="_1458734960" r:id="rId44"/>
        </w:object>
      </w:r>
    </w:p>
    <w:p w:rsidR="001331B8" w:rsidRDefault="001331B8" w:rsidP="001331B8">
      <w:pPr>
        <w:jc w:val="center"/>
      </w:pPr>
      <w:r>
        <w:t xml:space="preserve">β) </w:t>
      </w:r>
      <w:r w:rsidRPr="001A078C">
        <w:rPr>
          <w:position w:val="-30"/>
        </w:rPr>
        <w:object w:dxaOrig="2860" w:dyaOrig="680">
          <v:shape id="_x0000_i1044" type="#_x0000_t75" style="width:142.75pt;height:33.95pt" o:ole="">
            <v:imagedata r:id="rId39" o:title=""/>
          </v:shape>
          <o:OLEObject Type="Embed" ProgID="Equation.3" ShapeID="_x0000_i1044" DrawAspect="Content" ObjectID="_1458734961" r:id="rId45"/>
        </w:object>
      </w:r>
      <w:r>
        <w:t xml:space="preserve">→ </w:t>
      </w:r>
      <w:r w:rsidRPr="00272C4E">
        <w:rPr>
          <w:position w:val="-24"/>
        </w:rPr>
        <w:object w:dxaOrig="2920" w:dyaOrig="620">
          <v:shape id="_x0000_i1045" type="#_x0000_t75" style="width:146.05pt;height:31.05pt" o:ole="">
            <v:imagedata r:id="rId46" o:title=""/>
          </v:shape>
          <o:OLEObject Type="Embed" ProgID="Equation.3" ShapeID="_x0000_i1045" DrawAspect="Content" ObjectID="_1458734962" r:id="rId47"/>
        </w:object>
      </w:r>
      <w:r>
        <w:t>→</w:t>
      </w:r>
    </w:p>
    <w:p w:rsidR="001331B8" w:rsidRDefault="001331B8" w:rsidP="001331B8">
      <w:pPr>
        <w:jc w:val="center"/>
      </w:pPr>
      <w:r w:rsidRPr="009562EB">
        <w:rPr>
          <w:position w:val="-24"/>
        </w:rPr>
        <w:object w:dxaOrig="1420" w:dyaOrig="620">
          <v:shape id="_x0000_i1046" type="#_x0000_t75" style="width:71.15pt;height:31.05pt" o:ole="">
            <v:imagedata r:id="rId48" o:title=""/>
          </v:shape>
          <o:OLEObject Type="Embed" ProgID="Equation.3" ShapeID="_x0000_i1046" DrawAspect="Content" ObjectID="_1458734963" r:id="rId49"/>
        </w:object>
      </w:r>
    </w:p>
    <w:p w:rsidR="00537287" w:rsidRDefault="001331B8" w:rsidP="001331B8">
      <w:pPr>
        <w:ind w:left="567"/>
      </w:pPr>
      <w:r>
        <w:t>Η δεύτερη περίπτωση απορρίπτεται αφού δεν μπορεί η μάζα να είναι αρνητική, οπότε Μ=4m</w:t>
      </w:r>
      <w:r w:rsidR="00537287">
        <w:t xml:space="preserve">. </w:t>
      </w:r>
    </w:p>
    <w:p w:rsidR="001331B8" w:rsidRDefault="00537287" w:rsidP="001331B8">
      <w:pPr>
        <w:ind w:left="567"/>
      </w:pPr>
      <w:r>
        <w:t>Σωστό το γ)</w:t>
      </w:r>
    </w:p>
    <w:p w:rsidR="00686E8C" w:rsidRDefault="00686E8C" w:rsidP="00397138"/>
    <w:p w:rsidR="004A58D0" w:rsidRPr="00FE72CB" w:rsidRDefault="004A58D0" w:rsidP="00397138">
      <w:pPr>
        <w:rPr>
          <w:b/>
          <w:i/>
          <w:color w:val="FF0000"/>
          <w:sz w:val="24"/>
          <w:szCs w:val="24"/>
        </w:rPr>
      </w:pPr>
      <w:r w:rsidRPr="00FE72CB">
        <w:rPr>
          <w:b/>
          <w:i/>
          <w:color w:val="FF0000"/>
          <w:sz w:val="24"/>
          <w:szCs w:val="24"/>
        </w:rPr>
        <w:t>Σχόλιο:</w:t>
      </w:r>
    </w:p>
    <w:p w:rsidR="004A58D0" w:rsidRDefault="004A58D0" w:rsidP="00397138">
      <w:r>
        <w:t>Στο πρώτο ερώτημα υπολογίσαμε το κλάσμα απώλειας της κινητικής ενέργειας του Α σώματος από τη σχ</w:t>
      </w:r>
      <w:r>
        <w:t>έ</w:t>
      </w:r>
      <w:r>
        <w:t xml:space="preserve">ση </w:t>
      </w:r>
      <w:r w:rsidRPr="00397138">
        <w:rPr>
          <w:position w:val="-30"/>
        </w:rPr>
        <w:object w:dxaOrig="780" w:dyaOrig="680">
          <v:shape id="_x0000_i1047" type="#_x0000_t75" style="width:38.9pt;height:33.95pt" o:ole="">
            <v:imagedata r:id="rId50" o:title=""/>
          </v:shape>
          <o:OLEObject Type="Embed" ProgID="Equation.3" ShapeID="_x0000_i1047" DrawAspect="Content" ObjectID="_1458734964" r:id="rId51"/>
        </w:object>
      </w:r>
      <w:r>
        <w:t>αφού όση κινητική ενέργεια «χάνει» το Α σώμα μεταφέρεται στο Β και αφού ήταν αρχικά ακ</w:t>
      </w:r>
      <w:r>
        <w:t>ί</w:t>
      </w:r>
      <w:r>
        <w:t>νητο, θα είναι ίση και με την κινητική ενέργεια που αποκτά.</w:t>
      </w:r>
    </w:p>
    <w:p w:rsidR="00FE72CB" w:rsidRDefault="004A58D0" w:rsidP="00397138">
      <w:r>
        <w:t xml:space="preserve">Στο δεύτερο όμως ερώτημα, υπολογίσαμε το αντίστοιχο κλάσμα </w:t>
      </w:r>
      <w:r w:rsidR="00FE72CB" w:rsidRPr="004A58D0">
        <w:rPr>
          <w:position w:val="-32"/>
        </w:rPr>
        <w:object w:dxaOrig="1700" w:dyaOrig="740">
          <v:shape id="_x0000_i1048" type="#_x0000_t75" style="width:84.85pt;height:36.85pt" o:ole="">
            <v:imagedata r:id="rId52" o:title=""/>
          </v:shape>
          <o:OLEObject Type="Embed" ProgID="Equation.3" ShapeID="_x0000_i1048" DrawAspect="Content" ObjectID="_1458734965" r:id="rId53"/>
        </w:object>
      </w:r>
      <w:r w:rsidR="00FE72CB">
        <w:t>, επικεντρωμένοι στην απώλεια της κινητικής ενέργειας του σώματος Α, αφού η τελική κινητική ενέργεια του Β σώματος θα είναι προφανώς μεγαλύτερη (Κ</w:t>
      </w:r>
      <w:r w:rsidR="00FE72CB">
        <w:rPr>
          <w:vertAlign w:val="subscript"/>
        </w:rPr>
        <w:t>Β/</w:t>
      </w:r>
      <w:proofErr w:type="spellStart"/>
      <w:r w:rsidR="00FE72CB">
        <w:rPr>
          <w:vertAlign w:val="subscript"/>
        </w:rPr>
        <w:t>τελ</w:t>
      </w:r>
      <w:r w:rsidR="00FE72CB">
        <w:t>=Κ</w:t>
      </w:r>
      <w:r w:rsidR="00FE72CB">
        <w:rPr>
          <w:vertAlign w:val="subscript"/>
        </w:rPr>
        <w:t>Β</w:t>
      </w:r>
      <w:proofErr w:type="spellEnd"/>
      <w:r w:rsidR="00FE72CB">
        <w:rPr>
          <w:vertAlign w:val="subscript"/>
        </w:rPr>
        <w:t>/</w:t>
      </w:r>
      <w:proofErr w:type="spellStart"/>
      <w:r w:rsidR="00FE72CB">
        <w:rPr>
          <w:vertAlign w:val="subscript"/>
        </w:rPr>
        <w:t>αρχ</w:t>
      </w:r>
      <w:r w:rsidR="00FE72CB">
        <w:t>+ΔΚ</w:t>
      </w:r>
      <w:proofErr w:type="spellEnd"/>
      <w:r w:rsidR="00FE72CB">
        <w:t>, όπου ΔΚ η αύξηση της κινητικής ενέργειάς του λόγω κρούσης).</w:t>
      </w:r>
    </w:p>
    <w:p w:rsidR="00FE72CB" w:rsidRDefault="00FE72CB" w:rsidP="00F71099">
      <w:pPr>
        <w:ind w:left="6096" w:right="-1"/>
        <w:jc w:val="center"/>
        <w:rPr>
          <w:b/>
          <w:i/>
          <w:color w:val="0000FF"/>
        </w:rPr>
      </w:pPr>
    </w:p>
    <w:p w:rsidR="000648B8" w:rsidRPr="00433AFC" w:rsidRDefault="000648B8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0648B8" w:rsidRPr="00F71099" w:rsidRDefault="000648B8" w:rsidP="00F71099">
      <w:pPr>
        <w:ind w:left="6096" w:right="-1"/>
        <w:jc w:val="center"/>
        <w:rPr>
          <w:b/>
          <w:i/>
          <w:color w:val="0000FF"/>
        </w:rPr>
      </w:pPr>
    </w:p>
    <w:sectPr w:rsidR="000648B8" w:rsidRPr="00F71099" w:rsidSect="005A685F">
      <w:headerReference w:type="default" r:id="rId54"/>
      <w:footerReference w:type="default" r:id="rId55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3A2" w:rsidRDefault="007403A2" w:rsidP="005A685F">
      <w:pPr>
        <w:spacing w:line="240" w:lineRule="auto"/>
      </w:pPr>
      <w:r>
        <w:separator/>
      </w:r>
    </w:p>
  </w:endnote>
  <w:endnote w:type="continuationSeparator" w:id="0">
    <w:p w:rsidR="007403A2" w:rsidRDefault="007403A2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0B18B9" w:rsidP="00A746BC">
    <w:pPr>
      <w:pStyle w:val="a7"/>
      <w:framePr w:wrap="around" w:vAnchor="text" w:hAnchor="page" w:x="10594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648B8">
      <w:rPr>
        <w:rStyle w:val="a8"/>
        <w:noProof/>
      </w:rPr>
      <w:t>3</w:t>
    </w:r>
    <w:r>
      <w:rPr>
        <w:rStyle w:val="a8"/>
      </w:rPr>
      <w:fldChar w:fldCharType="end"/>
    </w:r>
  </w:p>
  <w:p w:rsidR="005A685F" w:rsidRPr="00D56705" w:rsidRDefault="00A746BC" w:rsidP="00A746B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3A2" w:rsidRDefault="007403A2" w:rsidP="005A685F">
      <w:pPr>
        <w:spacing w:line="240" w:lineRule="auto"/>
      </w:pPr>
      <w:r>
        <w:separator/>
      </w:r>
    </w:p>
  </w:footnote>
  <w:footnote w:type="continuationSeparator" w:id="0">
    <w:p w:rsidR="007403A2" w:rsidRDefault="007403A2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FC6416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FC6416">
      <w:rPr>
        <w:i/>
      </w:rPr>
      <w:t>Υλικό Φυσικής-Χημείας</w:t>
    </w:r>
    <w:r w:rsidRPr="00FC6416">
      <w:rPr>
        <w:i/>
      </w:rPr>
      <w:tab/>
      <w:t xml:space="preserve">  </w:t>
    </w:r>
    <w:r w:rsidR="00CE63A1">
      <w:rPr>
        <w:i/>
      </w:rPr>
      <w:t>Κρούσεις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35CB0"/>
    <w:rsid w:val="00041D7D"/>
    <w:rsid w:val="000448D4"/>
    <w:rsid w:val="000648B8"/>
    <w:rsid w:val="00087310"/>
    <w:rsid w:val="00096F5F"/>
    <w:rsid w:val="000A0466"/>
    <w:rsid w:val="000B18B9"/>
    <w:rsid w:val="000E7C18"/>
    <w:rsid w:val="000F1EC2"/>
    <w:rsid w:val="00113E93"/>
    <w:rsid w:val="001201BF"/>
    <w:rsid w:val="0013092D"/>
    <w:rsid w:val="001331B8"/>
    <w:rsid w:val="00143FB4"/>
    <w:rsid w:val="00151369"/>
    <w:rsid w:val="00151D73"/>
    <w:rsid w:val="0017020C"/>
    <w:rsid w:val="00176582"/>
    <w:rsid w:val="001A078C"/>
    <w:rsid w:val="001C43E7"/>
    <w:rsid w:val="001C4A36"/>
    <w:rsid w:val="00202478"/>
    <w:rsid w:val="002143E4"/>
    <w:rsid w:val="00216141"/>
    <w:rsid w:val="00235DC2"/>
    <w:rsid w:val="002620C3"/>
    <w:rsid w:val="00272C4E"/>
    <w:rsid w:val="002B5EE4"/>
    <w:rsid w:val="002C221A"/>
    <w:rsid w:val="002F77C7"/>
    <w:rsid w:val="003203E1"/>
    <w:rsid w:val="00341904"/>
    <w:rsid w:val="00354C19"/>
    <w:rsid w:val="00354F39"/>
    <w:rsid w:val="0036519F"/>
    <w:rsid w:val="00366B16"/>
    <w:rsid w:val="00375B14"/>
    <w:rsid w:val="00384DA6"/>
    <w:rsid w:val="00397138"/>
    <w:rsid w:val="003A3D09"/>
    <w:rsid w:val="003C2225"/>
    <w:rsid w:val="003E0307"/>
    <w:rsid w:val="00416AB3"/>
    <w:rsid w:val="00420295"/>
    <w:rsid w:val="00440024"/>
    <w:rsid w:val="004737A3"/>
    <w:rsid w:val="00480F8B"/>
    <w:rsid w:val="00491605"/>
    <w:rsid w:val="004A3EDF"/>
    <w:rsid w:val="004A58D0"/>
    <w:rsid w:val="004B2AEF"/>
    <w:rsid w:val="004C47E2"/>
    <w:rsid w:val="004D062D"/>
    <w:rsid w:val="004E3F2D"/>
    <w:rsid w:val="004E71F0"/>
    <w:rsid w:val="00537287"/>
    <w:rsid w:val="005457AB"/>
    <w:rsid w:val="005469A8"/>
    <w:rsid w:val="005547B4"/>
    <w:rsid w:val="00554F20"/>
    <w:rsid w:val="005651C0"/>
    <w:rsid w:val="0058079C"/>
    <w:rsid w:val="00582890"/>
    <w:rsid w:val="0059088E"/>
    <w:rsid w:val="005A3361"/>
    <w:rsid w:val="005A685F"/>
    <w:rsid w:val="005E204C"/>
    <w:rsid w:val="006005C2"/>
    <w:rsid w:val="006022C6"/>
    <w:rsid w:val="0061113F"/>
    <w:rsid w:val="006309C7"/>
    <w:rsid w:val="00631745"/>
    <w:rsid w:val="00643495"/>
    <w:rsid w:val="00660124"/>
    <w:rsid w:val="00681C57"/>
    <w:rsid w:val="00686E8C"/>
    <w:rsid w:val="006C2B70"/>
    <w:rsid w:val="006C434F"/>
    <w:rsid w:val="006C5973"/>
    <w:rsid w:val="006C6E7F"/>
    <w:rsid w:val="00706C93"/>
    <w:rsid w:val="007171B8"/>
    <w:rsid w:val="00735624"/>
    <w:rsid w:val="00736799"/>
    <w:rsid w:val="007403A2"/>
    <w:rsid w:val="00740AB5"/>
    <w:rsid w:val="00747CCE"/>
    <w:rsid w:val="007571A2"/>
    <w:rsid w:val="00784759"/>
    <w:rsid w:val="007909AE"/>
    <w:rsid w:val="007A2E11"/>
    <w:rsid w:val="007E1CB0"/>
    <w:rsid w:val="007E6E62"/>
    <w:rsid w:val="0080754D"/>
    <w:rsid w:val="00816042"/>
    <w:rsid w:val="0084342A"/>
    <w:rsid w:val="00851229"/>
    <w:rsid w:val="00861B6B"/>
    <w:rsid w:val="00867CD0"/>
    <w:rsid w:val="00881546"/>
    <w:rsid w:val="008C130F"/>
    <w:rsid w:val="008C1F40"/>
    <w:rsid w:val="008C40E1"/>
    <w:rsid w:val="008D1C28"/>
    <w:rsid w:val="00907F46"/>
    <w:rsid w:val="0091575F"/>
    <w:rsid w:val="00942A00"/>
    <w:rsid w:val="009476FD"/>
    <w:rsid w:val="009B0CCA"/>
    <w:rsid w:val="009B25CA"/>
    <w:rsid w:val="009D2B72"/>
    <w:rsid w:val="009E3871"/>
    <w:rsid w:val="00A00627"/>
    <w:rsid w:val="00A376E9"/>
    <w:rsid w:val="00A73D4B"/>
    <w:rsid w:val="00A746BC"/>
    <w:rsid w:val="00A86F27"/>
    <w:rsid w:val="00A974A0"/>
    <w:rsid w:val="00AB2EEF"/>
    <w:rsid w:val="00AC2070"/>
    <w:rsid w:val="00AE1BCF"/>
    <w:rsid w:val="00AE39F4"/>
    <w:rsid w:val="00B563D8"/>
    <w:rsid w:val="00BC43DB"/>
    <w:rsid w:val="00BD15E4"/>
    <w:rsid w:val="00BE0BE3"/>
    <w:rsid w:val="00C25522"/>
    <w:rsid w:val="00C43688"/>
    <w:rsid w:val="00C57E64"/>
    <w:rsid w:val="00C60D51"/>
    <w:rsid w:val="00C770D9"/>
    <w:rsid w:val="00CC00DA"/>
    <w:rsid w:val="00CC4487"/>
    <w:rsid w:val="00CE585D"/>
    <w:rsid w:val="00CE63A1"/>
    <w:rsid w:val="00CF09F3"/>
    <w:rsid w:val="00CF711B"/>
    <w:rsid w:val="00D04551"/>
    <w:rsid w:val="00D10EB5"/>
    <w:rsid w:val="00D117C4"/>
    <w:rsid w:val="00D51391"/>
    <w:rsid w:val="00D95FD6"/>
    <w:rsid w:val="00DA0E27"/>
    <w:rsid w:val="00DC2C89"/>
    <w:rsid w:val="00DC4B1F"/>
    <w:rsid w:val="00DD49CA"/>
    <w:rsid w:val="00DE126D"/>
    <w:rsid w:val="00DF37FB"/>
    <w:rsid w:val="00E42B70"/>
    <w:rsid w:val="00E62842"/>
    <w:rsid w:val="00EB1B54"/>
    <w:rsid w:val="00F15F8A"/>
    <w:rsid w:val="00F26692"/>
    <w:rsid w:val="00F51779"/>
    <w:rsid w:val="00F71099"/>
    <w:rsid w:val="00F8348E"/>
    <w:rsid w:val="00F83DA4"/>
    <w:rsid w:val="00FB078B"/>
    <w:rsid w:val="00FB52DE"/>
    <w:rsid w:val="00FC6416"/>
    <w:rsid w:val="00FE72C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dcterms:created xsi:type="dcterms:W3CDTF">2014-04-11T12:16:00Z</dcterms:created>
  <dcterms:modified xsi:type="dcterms:W3CDTF">2014-04-11T12:16:00Z</dcterms:modified>
</cp:coreProperties>
</file>