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40" w:rsidRDefault="00FA638F" w:rsidP="00FA638F">
      <w:pPr>
        <w:pStyle w:val="10"/>
      </w:pPr>
      <w:r>
        <w:t>Ένα πρόβλημα οριζόντιας βολής.</w:t>
      </w:r>
    </w:p>
    <w:p w:rsidR="00FA638F" w:rsidRDefault="00FA638F" w:rsidP="004915A8">
      <w:r>
        <w:t>Από ορισμένο ύψος Η</w:t>
      </w:r>
      <w:r w:rsidR="004915A8" w:rsidRPr="004915A8">
        <w:t xml:space="preserve"> </w:t>
      </w:r>
      <w:r w:rsidR="004915A8">
        <w:t>από το έδαφος,</w:t>
      </w:r>
      <w:r>
        <w:t xml:space="preserve"> εκτοξεύεται ένα σώμα μάζας 0,1kg οριζόντια με ταχύτητα υ</w:t>
      </w:r>
      <w:r>
        <w:rPr>
          <w:vertAlign w:val="subscript"/>
        </w:rPr>
        <w:t>ο</w:t>
      </w:r>
      <w:r>
        <w:t>. Μετά από  χρονικό διάστημα 2s, το σώμα βρίσκεται σε σημείο Α έχοντας ταχύτητα 25m/s απέχοντας κατά 6m από το έδαφος.</w:t>
      </w:r>
    </w:p>
    <w:p w:rsidR="00FA638F" w:rsidRDefault="00FA638F" w:rsidP="00FA638F">
      <w:pPr>
        <w:rPr>
          <w:lang w:eastAsia="el-GR"/>
        </w:rPr>
      </w:pPr>
      <w:r>
        <w:rPr>
          <w:lang w:eastAsia="el-GR"/>
        </w:rPr>
        <w:t>Αν g=10m/s</w:t>
      </w:r>
      <w:r>
        <w:rPr>
          <w:vertAlign w:val="superscript"/>
          <w:lang w:eastAsia="el-GR"/>
        </w:rPr>
        <w:t>2</w:t>
      </w:r>
      <w:r>
        <w:rPr>
          <w:lang w:eastAsia="el-GR"/>
        </w:rPr>
        <w:t xml:space="preserve"> ενώ η αντίσταση του αέρα θεωρείται αμελητέα να υπολογιστούν:</w:t>
      </w:r>
    </w:p>
    <w:p w:rsidR="00FA638F" w:rsidRDefault="00FA638F" w:rsidP="003E244C">
      <w:pPr>
        <w:ind w:left="567" w:hanging="340"/>
        <w:rPr>
          <w:lang w:eastAsia="el-GR"/>
        </w:rPr>
      </w:pPr>
      <w:r>
        <w:rPr>
          <w:lang w:eastAsia="el-GR"/>
        </w:rPr>
        <w:t xml:space="preserve">i) </w:t>
      </w:r>
      <w:r w:rsidR="00930164">
        <w:rPr>
          <w:lang w:eastAsia="el-GR"/>
        </w:rPr>
        <w:t>Η αρχική ταχύτητα και το αρχικό ύψος από το οποίο έγινε η εκτόξευση.</w:t>
      </w:r>
    </w:p>
    <w:p w:rsidR="00930164" w:rsidRDefault="00930164" w:rsidP="003E244C">
      <w:pPr>
        <w:ind w:left="567" w:hanging="340"/>
        <w:rPr>
          <w:lang w:eastAsia="el-GR"/>
        </w:rPr>
      </w:pPr>
      <w:r>
        <w:rPr>
          <w:lang w:eastAsia="el-GR"/>
        </w:rPr>
        <w:t xml:space="preserve">ii) </w:t>
      </w:r>
      <w:r w:rsidR="00D469D5">
        <w:rPr>
          <w:lang w:eastAsia="el-GR"/>
        </w:rPr>
        <w:t>Το έργο του βάρους στο χρονικό διάστημα των 2s.</w:t>
      </w:r>
    </w:p>
    <w:p w:rsidR="00D469D5" w:rsidRDefault="00D469D5" w:rsidP="003E244C">
      <w:pPr>
        <w:ind w:left="567" w:hanging="340"/>
        <w:rPr>
          <w:lang w:eastAsia="el-GR"/>
        </w:rPr>
      </w:pPr>
      <w:r>
        <w:rPr>
          <w:lang w:eastAsia="el-GR"/>
        </w:rPr>
        <w:t>iii) Η μέση ισχύς του βάρους από 0-2s και η (στιγμιαία) ισχύς του στη θέση Α.</w:t>
      </w:r>
    </w:p>
    <w:p w:rsidR="00D469D5" w:rsidRDefault="00D469D5" w:rsidP="003E244C">
      <w:pPr>
        <w:ind w:left="567" w:hanging="340"/>
        <w:rPr>
          <w:lang w:eastAsia="el-GR"/>
        </w:rPr>
      </w:pPr>
      <w:r>
        <w:rPr>
          <w:lang w:eastAsia="el-GR"/>
        </w:rPr>
        <w:t xml:space="preserve">iv) Ο ρυθμός μεταβολής της δυναμικής ενέργειας και ο αντίστοιχος ρυθμός μεταβολής της κινητικής </w:t>
      </w:r>
      <w:r>
        <w:rPr>
          <w:lang w:eastAsia="el-GR"/>
        </w:rPr>
        <w:t>ε</w:t>
      </w:r>
      <w:r>
        <w:rPr>
          <w:lang w:eastAsia="el-GR"/>
        </w:rPr>
        <w:t>νέργειας στη θέση Α.</w:t>
      </w:r>
    </w:p>
    <w:p w:rsidR="00D469D5" w:rsidRPr="00CA181A" w:rsidRDefault="00D469D5" w:rsidP="00CA181A">
      <w:pPr>
        <w:spacing w:before="120" w:after="120"/>
        <w:rPr>
          <w:b/>
          <w:color w:val="548DD4" w:themeColor="text2" w:themeTint="99"/>
          <w:sz w:val="24"/>
          <w:szCs w:val="24"/>
          <w:lang w:eastAsia="el-GR"/>
        </w:rPr>
      </w:pPr>
      <w:r w:rsidRPr="00CA181A">
        <w:rPr>
          <w:b/>
          <w:color w:val="548DD4" w:themeColor="text2" w:themeTint="99"/>
          <w:sz w:val="24"/>
          <w:szCs w:val="24"/>
          <w:lang w:eastAsia="el-GR"/>
        </w:rPr>
        <w:t>Απάντηση:</w:t>
      </w:r>
    </w:p>
    <w:tbl>
      <w:tblPr>
        <w:tblpPr w:leftFromText="180" w:rightFromText="180" w:vertAnchor="text" w:tblpXSpec="right" w:tblpY="3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5"/>
      </w:tblGrid>
      <w:tr w:rsidR="006F63A0" w:rsidTr="00594DE5">
        <w:trPr>
          <w:trHeight w:val="960"/>
          <w:jc w:val="right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F63A0" w:rsidRDefault="00912148" w:rsidP="00594DE5">
            <w:pPr>
              <w:pStyle w:val="1"/>
              <w:numPr>
                <w:ilvl w:val="0"/>
                <w:numId w:val="0"/>
              </w:numPr>
            </w:pPr>
            <w:r>
              <w:object w:dxaOrig="3305" w:dyaOrig="23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9pt;height:114.95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71193306" r:id="rId8"/>
              </w:object>
            </w:r>
          </w:p>
        </w:tc>
      </w:tr>
    </w:tbl>
    <w:p w:rsidR="00D469D5" w:rsidRDefault="004915A8" w:rsidP="00C261A7">
      <w:pPr>
        <w:pStyle w:val="1"/>
        <w:spacing w:after="240"/>
      </w:pPr>
      <w:r>
        <w:t>Έστω Ο το σημείο εκτόξευσης, το οποίο θεωρούμε ως αρχή ενός συστήματος αξόνων xy, με τον πρ</w:t>
      </w:r>
      <w:r>
        <w:t>ο</w:t>
      </w:r>
      <w:r>
        <w:t>σανατολισμό που φαίνεται στο διπλανό σχήμα.</w:t>
      </w:r>
      <w:r w:rsidR="004B553A">
        <w:t xml:space="preserve"> Θεωρώντας την κίνηση ως </w:t>
      </w:r>
      <w:r w:rsidR="004B553A">
        <w:t>ε</w:t>
      </w:r>
      <w:r w:rsidR="004B553A">
        <w:t>παλληλία μιας ευθύγραμμης ομαλής στην οριζόντια διεύθυ</w:t>
      </w:r>
      <w:r w:rsidR="004B553A">
        <w:t>ν</w:t>
      </w:r>
      <w:r w:rsidR="004B553A">
        <w:t>ση και μιας ελεύθερης πτώσης στην κατακόρυφη διεύθυνση, έχουμε:</w:t>
      </w:r>
    </w:p>
    <w:tbl>
      <w:tblPr>
        <w:tblW w:w="0" w:type="auto"/>
        <w:tblInd w:w="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8"/>
        <w:gridCol w:w="1953"/>
      </w:tblGrid>
      <w:tr w:rsidR="00C00887" w:rsidTr="00BA7DE8">
        <w:trPr>
          <w:trHeight w:val="252"/>
        </w:trPr>
        <w:tc>
          <w:tcPr>
            <w:tcW w:w="2058" w:type="dxa"/>
            <w:shd w:val="clear" w:color="auto" w:fill="FFFF00"/>
          </w:tcPr>
          <w:p w:rsidR="00C00887" w:rsidRDefault="00C00887" w:rsidP="00BA7DE8">
            <w:pPr>
              <w:jc w:val="center"/>
            </w:pPr>
            <w:r>
              <w:t>Άξονας x</w:t>
            </w:r>
          </w:p>
        </w:tc>
        <w:tc>
          <w:tcPr>
            <w:tcW w:w="1953" w:type="dxa"/>
            <w:shd w:val="clear" w:color="auto" w:fill="FFFF00"/>
          </w:tcPr>
          <w:p w:rsidR="00C00887" w:rsidRDefault="00C00887" w:rsidP="00BA7DE8">
            <w:pPr>
              <w:jc w:val="center"/>
            </w:pPr>
            <w:r>
              <w:t>Άξονας y</w:t>
            </w:r>
          </w:p>
        </w:tc>
      </w:tr>
      <w:tr w:rsidR="00C00887" w:rsidTr="00BA7DE8">
        <w:trPr>
          <w:trHeight w:val="358"/>
        </w:trPr>
        <w:tc>
          <w:tcPr>
            <w:tcW w:w="2058" w:type="dxa"/>
          </w:tcPr>
          <w:p w:rsidR="00C00887" w:rsidRPr="00BA7DE8" w:rsidRDefault="00C00887" w:rsidP="00C261A7">
            <w:pPr>
              <w:spacing w:before="120"/>
            </w:pPr>
            <w:r w:rsidRPr="00C00887">
              <w:t>υ</w:t>
            </w:r>
            <w:r>
              <w:rPr>
                <w:vertAlign w:val="subscript"/>
              </w:rPr>
              <w:t>x</w:t>
            </w:r>
            <w:r>
              <w:t>=υ</w:t>
            </w:r>
            <w:r>
              <w:rPr>
                <w:vertAlign w:val="subscript"/>
              </w:rPr>
              <w:t>ο</w:t>
            </w:r>
            <w:r w:rsidR="00BA7DE8">
              <w:t xml:space="preserve">       (1)</w:t>
            </w:r>
          </w:p>
        </w:tc>
        <w:tc>
          <w:tcPr>
            <w:tcW w:w="1953" w:type="dxa"/>
          </w:tcPr>
          <w:p w:rsidR="00BA7DE8" w:rsidRPr="00BA7DE8" w:rsidRDefault="00BA7DE8" w:rsidP="00C261A7">
            <w:pPr>
              <w:spacing w:before="120"/>
            </w:pPr>
            <w:r>
              <w:t>υ</w:t>
            </w:r>
            <w:r>
              <w:rPr>
                <w:vertAlign w:val="subscript"/>
              </w:rPr>
              <w:t>y</w:t>
            </w:r>
            <w:r>
              <w:t>=gt        (3)</w:t>
            </w:r>
          </w:p>
        </w:tc>
      </w:tr>
      <w:tr w:rsidR="00BA7DE8" w:rsidTr="00BA7DE8">
        <w:trPr>
          <w:trHeight w:val="399"/>
        </w:trPr>
        <w:tc>
          <w:tcPr>
            <w:tcW w:w="2058" w:type="dxa"/>
            <w:shd w:val="clear" w:color="auto" w:fill="D9D9D9" w:themeFill="background1" w:themeFillShade="D9"/>
          </w:tcPr>
          <w:p w:rsidR="00BA7DE8" w:rsidRPr="00C00887" w:rsidRDefault="00BA7DE8" w:rsidP="00C261A7">
            <w:pPr>
              <w:spacing w:before="120"/>
            </w:pPr>
            <w:r>
              <w:t>x=υ</w:t>
            </w:r>
            <w:r>
              <w:rPr>
                <w:vertAlign w:val="subscript"/>
              </w:rPr>
              <w:t>ο</w:t>
            </w:r>
            <w:r>
              <w:t>t      (2)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:rsidR="00BA7DE8" w:rsidRDefault="00BA7DE8" w:rsidP="00C261A7">
            <w:pPr>
              <w:spacing w:before="120"/>
            </w:pPr>
            <w:r>
              <w:t>y= ½ gt</w:t>
            </w:r>
            <w:r>
              <w:rPr>
                <w:vertAlign w:val="superscript"/>
              </w:rPr>
              <w:t>2</w:t>
            </w:r>
            <w:r>
              <w:t xml:space="preserve">   (4)</w:t>
            </w:r>
          </w:p>
        </w:tc>
      </w:tr>
    </w:tbl>
    <w:p w:rsidR="004B553A" w:rsidRDefault="00DC136B" w:rsidP="00C261A7">
      <w:pPr>
        <w:spacing w:before="240"/>
        <w:ind w:left="425"/>
      </w:pPr>
      <w:r>
        <w:t>Από την σχέση (3) παίρνουμε υ</w:t>
      </w:r>
      <w:r>
        <w:rPr>
          <w:vertAlign w:val="subscript"/>
        </w:rPr>
        <w:t>y</w:t>
      </w:r>
      <w:r>
        <w:t>=gt=10∙2m/s=20m/s. Αλλά:</w:t>
      </w:r>
    </w:p>
    <w:p w:rsidR="00367094" w:rsidRDefault="00367094" w:rsidP="00367094">
      <w:pPr>
        <w:jc w:val="center"/>
      </w:pPr>
      <w:r w:rsidRPr="00367094">
        <w:rPr>
          <w:position w:val="-14"/>
        </w:rPr>
        <w:object w:dxaOrig="1260" w:dyaOrig="400">
          <v:shape id="_x0000_i1026" type="#_x0000_t75" style="width:63.1pt;height:20.15pt" o:ole="">
            <v:imagedata r:id="rId9" o:title=""/>
          </v:shape>
          <o:OLEObject Type="Embed" ProgID="Equation.3" ShapeID="_x0000_i1026" DrawAspect="Content" ObjectID="_1471193307" r:id="rId10"/>
        </w:object>
      </w:r>
      <w:r w:rsidRPr="00C261A7">
        <w:t>→</w:t>
      </w:r>
    </w:p>
    <w:p w:rsidR="00DC136B" w:rsidRDefault="00C261A7" w:rsidP="00367094">
      <w:pPr>
        <w:jc w:val="center"/>
      </w:pPr>
      <w:r w:rsidRPr="00367094">
        <w:rPr>
          <w:position w:val="-16"/>
          <w:lang w:val="en-US"/>
        </w:rPr>
        <w:object w:dxaOrig="4140" w:dyaOrig="480">
          <v:shape id="_x0000_i1034" type="#_x0000_t75" style="width:206.7pt;height:24pt" o:ole="">
            <v:imagedata r:id="rId11" o:title=""/>
          </v:shape>
          <o:OLEObject Type="Embed" ProgID="Equation.3" ShapeID="_x0000_i1034" DrawAspect="Content" ObjectID="_1471193308" r:id="rId12"/>
        </w:object>
      </w:r>
      <w:r w:rsidR="00367094" w:rsidRPr="00367094">
        <w:t>=</w:t>
      </w:r>
      <w:r w:rsidR="00367094" w:rsidRPr="00367094">
        <w:rPr>
          <w:i/>
          <w:sz w:val="24"/>
          <w:szCs w:val="24"/>
        </w:rPr>
        <w:t>υ</w:t>
      </w:r>
      <w:r w:rsidR="00367094" w:rsidRPr="00367094">
        <w:rPr>
          <w:i/>
          <w:sz w:val="24"/>
          <w:szCs w:val="24"/>
          <w:vertAlign w:val="subscript"/>
        </w:rPr>
        <w:t>ο</w:t>
      </w:r>
    </w:p>
    <w:p w:rsidR="00367094" w:rsidRDefault="00367094" w:rsidP="00A528CE">
      <w:pPr>
        <w:ind w:left="425"/>
      </w:pPr>
      <w:r>
        <w:t>Εξάλλου από την (4) με αντικατάσταση παίρνουμε:</w:t>
      </w:r>
    </w:p>
    <w:p w:rsidR="00367094" w:rsidRPr="00367094" w:rsidRDefault="00D1388A" w:rsidP="00367094">
      <w:pPr>
        <w:jc w:val="center"/>
        <w:rPr>
          <w:i/>
          <w:sz w:val="24"/>
          <w:szCs w:val="24"/>
        </w:rPr>
      </w:pPr>
      <w:proofErr w:type="spellStart"/>
      <w:proofErr w:type="gramStart"/>
      <w:r>
        <w:rPr>
          <w:i/>
          <w:sz w:val="24"/>
          <w:szCs w:val="24"/>
          <w:lang w:val="en-US"/>
        </w:rPr>
        <w:t>y</w:t>
      </w:r>
      <w:r>
        <w:rPr>
          <w:i/>
          <w:sz w:val="24"/>
          <w:szCs w:val="24"/>
          <w:vertAlign w:val="subscript"/>
          <w:lang w:val="en-US"/>
        </w:rPr>
        <w:t>A</w:t>
      </w:r>
      <w:proofErr w:type="spellEnd"/>
      <w:proofErr w:type="gramEnd"/>
      <w:r w:rsidRPr="00D1388A">
        <w:rPr>
          <w:i/>
          <w:sz w:val="24"/>
          <w:szCs w:val="24"/>
        </w:rPr>
        <w:t xml:space="preserve"> </w:t>
      </w:r>
      <w:r w:rsidR="00367094" w:rsidRPr="00367094">
        <w:rPr>
          <w:i/>
          <w:sz w:val="24"/>
          <w:szCs w:val="24"/>
        </w:rPr>
        <w:t>= ½ gt</w:t>
      </w:r>
      <w:r w:rsidR="00367094" w:rsidRPr="00367094">
        <w:rPr>
          <w:i/>
          <w:sz w:val="24"/>
          <w:szCs w:val="24"/>
          <w:vertAlign w:val="superscript"/>
        </w:rPr>
        <w:t>2</w:t>
      </w:r>
      <w:r w:rsidR="00367094" w:rsidRPr="00367094">
        <w:rPr>
          <w:i/>
          <w:sz w:val="24"/>
          <w:szCs w:val="24"/>
        </w:rPr>
        <w:t xml:space="preserve">  = ½ 10∙2</w:t>
      </w:r>
      <w:r w:rsidR="00367094" w:rsidRPr="00367094">
        <w:rPr>
          <w:i/>
          <w:sz w:val="24"/>
          <w:szCs w:val="24"/>
          <w:vertAlign w:val="superscript"/>
        </w:rPr>
        <w:t>2</w:t>
      </w:r>
      <w:r w:rsidR="00367094" w:rsidRPr="00367094">
        <w:rPr>
          <w:i/>
          <w:sz w:val="24"/>
          <w:szCs w:val="24"/>
        </w:rPr>
        <w:t>m=20m</w:t>
      </w:r>
    </w:p>
    <w:p w:rsidR="00367094" w:rsidRDefault="00367094" w:rsidP="00367094">
      <w:pPr>
        <w:jc w:val="center"/>
      </w:pPr>
      <w:r>
        <w:t xml:space="preserve">οπότε </w:t>
      </w:r>
      <w:proofErr w:type="spellStart"/>
      <w:r w:rsidRPr="00A528CE">
        <w:rPr>
          <w:i/>
          <w:sz w:val="24"/>
          <w:szCs w:val="24"/>
        </w:rPr>
        <w:t>Η=y</w:t>
      </w:r>
      <w:proofErr w:type="spellEnd"/>
      <w:r w:rsidR="00D1388A">
        <w:rPr>
          <w:i/>
          <w:sz w:val="24"/>
          <w:szCs w:val="24"/>
          <w:vertAlign w:val="subscript"/>
          <w:lang w:val="en-US"/>
        </w:rPr>
        <w:t>A</w:t>
      </w:r>
      <w:r w:rsidR="00D1388A" w:rsidRPr="00D1388A">
        <w:rPr>
          <w:i/>
          <w:sz w:val="24"/>
          <w:szCs w:val="24"/>
        </w:rPr>
        <w:t xml:space="preserve"> </w:t>
      </w:r>
      <w:r w:rsidRPr="00A528CE">
        <w:rPr>
          <w:i/>
          <w:sz w:val="24"/>
          <w:szCs w:val="24"/>
        </w:rPr>
        <w:t>+h</w:t>
      </w:r>
      <w:r w:rsidRPr="00A528CE">
        <w:rPr>
          <w:i/>
          <w:sz w:val="24"/>
          <w:szCs w:val="24"/>
          <w:vertAlign w:val="subscript"/>
        </w:rPr>
        <w:t>Α</w:t>
      </w:r>
      <w:r w:rsidRPr="00A528CE">
        <w:rPr>
          <w:i/>
          <w:sz w:val="24"/>
          <w:szCs w:val="24"/>
        </w:rPr>
        <w:t>=20m+6m=26m.</w:t>
      </w:r>
    </w:p>
    <w:p w:rsidR="00367094" w:rsidRDefault="000847DF" w:rsidP="000847DF">
      <w:pPr>
        <w:pStyle w:val="1"/>
      </w:pPr>
      <w:r>
        <w:t>Το έργο του βάρους (συντηρητική δύναμη) δεν εξαρτάται από τη διαδρομή και είναι ίσο με:</w:t>
      </w:r>
    </w:p>
    <w:p w:rsidR="000847DF" w:rsidRPr="00C261A7" w:rsidRDefault="00C621E9" w:rsidP="000847DF">
      <w:pPr>
        <w:jc w:val="center"/>
      </w:pPr>
      <w:r w:rsidRPr="000847DF">
        <w:rPr>
          <w:position w:val="-12"/>
        </w:rPr>
        <w:object w:dxaOrig="3360" w:dyaOrig="360">
          <v:shape id="_x0000_i1027" type="#_x0000_t75" style="width:168pt;height:18.2pt" o:ole="">
            <v:imagedata r:id="rId13" o:title=""/>
          </v:shape>
          <o:OLEObject Type="Embed" ProgID="Equation.3" ShapeID="_x0000_i1027" DrawAspect="Content" ObjectID="_1471193309" r:id="rId14"/>
        </w:object>
      </w:r>
      <w:r w:rsidR="000847DF" w:rsidRPr="00FA74B4">
        <w:t>→</w:t>
      </w:r>
    </w:p>
    <w:p w:rsidR="000847DF" w:rsidRPr="00FA74B4" w:rsidRDefault="000847DF" w:rsidP="000847DF">
      <w:pPr>
        <w:jc w:val="center"/>
        <w:rPr>
          <w:i/>
          <w:sz w:val="24"/>
          <w:szCs w:val="24"/>
        </w:rPr>
      </w:pPr>
      <w:r w:rsidRPr="000847DF">
        <w:rPr>
          <w:i/>
          <w:sz w:val="24"/>
          <w:szCs w:val="24"/>
          <w:lang w:val="en-US"/>
        </w:rPr>
        <w:t>W</w:t>
      </w:r>
      <w:r w:rsidRPr="00FA74B4">
        <w:rPr>
          <w:i/>
          <w:sz w:val="24"/>
          <w:szCs w:val="24"/>
        </w:rPr>
        <w:t>=</w:t>
      </w:r>
      <w:proofErr w:type="spellStart"/>
      <w:r w:rsidR="00C261A7">
        <w:rPr>
          <w:i/>
          <w:sz w:val="24"/>
          <w:szCs w:val="24"/>
          <w:lang w:val="en-US"/>
        </w:rPr>
        <w:t>mgy</w:t>
      </w:r>
      <w:proofErr w:type="spellEnd"/>
      <w:r w:rsidR="00C261A7">
        <w:rPr>
          <w:i/>
          <w:sz w:val="24"/>
          <w:szCs w:val="24"/>
          <w:lang w:val="en-US"/>
        </w:rPr>
        <w:t>=</w:t>
      </w:r>
      <w:r w:rsidRPr="00FA74B4">
        <w:rPr>
          <w:i/>
          <w:sz w:val="24"/>
          <w:szCs w:val="24"/>
        </w:rPr>
        <w:t>0</w:t>
      </w:r>
      <w:proofErr w:type="gramStart"/>
      <w:r w:rsidRPr="00FA74B4">
        <w:rPr>
          <w:i/>
          <w:sz w:val="24"/>
          <w:szCs w:val="24"/>
        </w:rPr>
        <w:t>,1</w:t>
      </w:r>
      <w:proofErr w:type="gramEnd"/>
      <w:r w:rsidRPr="00FA74B4">
        <w:rPr>
          <w:i/>
          <w:sz w:val="24"/>
          <w:szCs w:val="24"/>
        </w:rPr>
        <w:t>∙10∙20</w:t>
      </w:r>
      <w:r w:rsidRPr="000847DF">
        <w:rPr>
          <w:i/>
          <w:sz w:val="24"/>
          <w:szCs w:val="24"/>
          <w:lang w:val="en-US"/>
        </w:rPr>
        <w:t>J</w:t>
      </w:r>
      <w:r w:rsidRPr="00FA74B4">
        <w:rPr>
          <w:i/>
          <w:sz w:val="24"/>
          <w:szCs w:val="24"/>
        </w:rPr>
        <w:t>=20</w:t>
      </w:r>
      <w:r w:rsidRPr="000847DF">
        <w:rPr>
          <w:i/>
          <w:sz w:val="24"/>
          <w:szCs w:val="24"/>
          <w:lang w:val="en-US"/>
        </w:rPr>
        <w:t>J</w:t>
      </w:r>
      <w:r w:rsidRPr="00FA74B4">
        <w:rPr>
          <w:i/>
          <w:sz w:val="24"/>
          <w:szCs w:val="24"/>
        </w:rPr>
        <w:t>.</w:t>
      </w:r>
    </w:p>
    <w:p w:rsidR="000847DF" w:rsidRDefault="00FA74B4" w:rsidP="00FA74B4">
      <w:r>
        <w:t>Εναλλακτικά το έργο του βάρους θα μπορούσε να υπολογιστεί, εφαρμόζοντας το Θ.Μ.Κ.Ε.:</w:t>
      </w:r>
    </w:p>
    <w:p w:rsidR="00FA74B4" w:rsidRPr="001C1C21" w:rsidRDefault="00FA74B4" w:rsidP="001C1C21">
      <w:pPr>
        <w:jc w:val="center"/>
        <w:rPr>
          <w:i/>
          <w:sz w:val="24"/>
          <w:szCs w:val="24"/>
        </w:rPr>
      </w:pPr>
      <w:proofErr w:type="spellStart"/>
      <w:r w:rsidRPr="001C1C21">
        <w:rPr>
          <w:i/>
          <w:sz w:val="24"/>
          <w:szCs w:val="24"/>
        </w:rPr>
        <w:t>Κ</w:t>
      </w:r>
      <w:r w:rsidRPr="001C1C21">
        <w:rPr>
          <w:i/>
          <w:sz w:val="24"/>
          <w:szCs w:val="24"/>
          <w:vertAlign w:val="subscript"/>
        </w:rPr>
        <w:t>τελ</w:t>
      </w:r>
      <w:proofErr w:type="spellEnd"/>
      <w:r w:rsidRPr="001C1C21">
        <w:rPr>
          <w:i/>
          <w:sz w:val="24"/>
          <w:szCs w:val="24"/>
        </w:rPr>
        <w:t>-</w:t>
      </w:r>
      <w:proofErr w:type="spellStart"/>
      <w:r w:rsidRPr="001C1C21">
        <w:rPr>
          <w:i/>
          <w:sz w:val="24"/>
          <w:szCs w:val="24"/>
        </w:rPr>
        <w:t>Κ</w:t>
      </w:r>
      <w:r w:rsidRPr="001C1C21">
        <w:rPr>
          <w:i/>
          <w:sz w:val="24"/>
          <w:szCs w:val="24"/>
          <w:vertAlign w:val="subscript"/>
        </w:rPr>
        <w:t>αρχ</w:t>
      </w:r>
      <w:r w:rsidRPr="001C1C21">
        <w:rPr>
          <w:i/>
          <w:sz w:val="24"/>
          <w:szCs w:val="24"/>
        </w:rPr>
        <w:t>=W</w:t>
      </w:r>
      <w:r w:rsidRPr="001C1C21">
        <w:rPr>
          <w:i/>
          <w:sz w:val="24"/>
          <w:szCs w:val="24"/>
          <w:vertAlign w:val="subscript"/>
        </w:rPr>
        <w:t>w</w:t>
      </w:r>
      <w:proofErr w:type="spellEnd"/>
      <w:r w:rsidRPr="001C1C21">
        <w:rPr>
          <w:i/>
          <w:sz w:val="24"/>
          <w:szCs w:val="24"/>
        </w:rPr>
        <w:t xml:space="preserve"> →</w:t>
      </w:r>
    </w:p>
    <w:p w:rsidR="00FA74B4" w:rsidRDefault="00FA74B4" w:rsidP="001C1C21">
      <w:pPr>
        <w:jc w:val="center"/>
        <w:rPr>
          <w:lang w:val="en-US"/>
        </w:rPr>
      </w:pPr>
      <w:proofErr w:type="spellStart"/>
      <w:r w:rsidRPr="001C1C21">
        <w:rPr>
          <w:i/>
          <w:sz w:val="24"/>
          <w:szCs w:val="24"/>
        </w:rPr>
        <w:lastRenderedPageBreak/>
        <w:t>W</w:t>
      </w:r>
      <w:r w:rsidRPr="001C1C21">
        <w:rPr>
          <w:i/>
          <w:sz w:val="24"/>
          <w:szCs w:val="24"/>
          <w:vertAlign w:val="subscript"/>
        </w:rPr>
        <w:t>w</w:t>
      </w:r>
      <w:proofErr w:type="spellEnd"/>
      <w:r w:rsidRPr="001C1C21">
        <w:rPr>
          <w:i/>
          <w:sz w:val="24"/>
          <w:szCs w:val="24"/>
        </w:rPr>
        <w:t>=</w:t>
      </w:r>
      <w:r w:rsidR="001C1C21" w:rsidRPr="001C1C21">
        <w:rPr>
          <w:i/>
          <w:position w:val="-24"/>
          <w:sz w:val="24"/>
          <w:szCs w:val="24"/>
        </w:rPr>
        <w:object w:dxaOrig="5720" w:dyaOrig="620">
          <v:shape id="_x0000_i1028" type="#_x0000_t75" style="width:286.05pt;height:30.95pt" o:ole="">
            <v:imagedata r:id="rId15" o:title=""/>
          </v:shape>
          <o:OLEObject Type="Embed" ProgID="Equation.3" ShapeID="_x0000_i1028" DrawAspect="Content" ObjectID="_1471193310" r:id="rId16"/>
        </w:object>
      </w:r>
      <w:r w:rsidR="001C1C21">
        <w:rPr>
          <w:lang w:val="en-US"/>
        </w:rPr>
        <w:t>→</w:t>
      </w:r>
    </w:p>
    <w:p w:rsidR="001C1C21" w:rsidRDefault="001C1C21" w:rsidP="001C1C21">
      <w:pPr>
        <w:jc w:val="center"/>
        <w:rPr>
          <w:lang w:val="en-US"/>
        </w:rPr>
      </w:pPr>
      <w:r w:rsidRPr="001C1C21">
        <w:rPr>
          <w:position w:val="-24"/>
          <w:lang w:val="en-US"/>
        </w:rPr>
        <w:object w:dxaOrig="2200" w:dyaOrig="620">
          <v:shape id="_x0000_i1029" type="#_x0000_t75" style="width:109.95pt;height:30.95pt" o:ole="">
            <v:imagedata r:id="rId17" o:title=""/>
          </v:shape>
          <o:OLEObject Type="Embed" ProgID="Equation.3" ShapeID="_x0000_i1029" DrawAspect="Content" ObjectID="_1471193311" r:id="rId18"/>
        </w:object>
      </w:r>
    </w:p>
    <w:p w:rsidR="001C1C21" w:rsidRDefault="001C1C21" w:rsidP="001C1C21">
      <w:pPr>
        <w:pStyle w:val="1"/>
      </w:pPr>
      <w:r>
        <w:t>Η μέση ισχύς του βάρους στη διάρκεια των 2s είναι:</w:t>
      </w:r>
    </w:p>
    <w:tbl>
      <w:tblPr>
        <w:tblpPr w:leftFromText="180" w:rightFromText="180" w:vertAnchor="text" w:tblpXSpec="right" w:tblpY="68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8"/>
      </w:tblGrid>
      <w:tr w:rsidR="00D4121E" w:rsidTr="00D4121E">
        <w:trPr>
          <w:trHeight w:val="1525"/>
          <w:jc w:val="right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D4121E" w:rsidRDefault="00D4121E" w:rsidP="00D4121E">
            <w:pPr>
              <w:jc w:val="center"/>
            </w:pPr>
            <w:r>
              <w:object w:dxaOrig="1113" w:dyaOrig="1521">
                <v:shape id="_x0000_i1030" type="#_x0000_t75" style="width:55.75pt;height:75.85pt" o:ole="" filled="t" fillcolor="#8db3e2 [1311]">
                  <v:fill color2="fill lighten(51)" focusposition="1" focussize="" method="linear sigma" type="gradient"/>
                  <v:imagedata r:id="rId19" o:title=""/>
                </v:shape>
                <o:OLEObject Type="Embed" ProgID="Visio.Drawing.11" ShapeID="_x0000_i1030" DrawAspect="Content" ObjectID="_1471193312" r:id="rId20"/>
              </w:object>
            </w:r>
          </w:p>
        </w:tc>
      </w:tr>
    </w:tbl>
    <w:p w:rsidR="001C1C21" w:rsidRDefault="00363C9C" w:rsidP="001C1C21">
      <w:pPr>
        <w:jc w:val="center"/>
        <w:rPr>
          <w:lang w:val="en-US"/>
        </w:rPr>
      </w:pPr>
      <w:r w:rsidRPr="001C1C21">
        <w:rPr>
          <w:position w:val="-24"/>
        </w:rPr>
        <w:object w:dxaOrig="2439" w:dyaOrig="620">
          <v:shape id="_x0000_i1035" type="#_x0000_t75" style="width:121.95pt;height:30.95pt" o:ole="">
            <v:imagedata r:id="rId21" o:title=""/>
          </v:shape>
          <o:OLEObject Type="Embed" ProgID="Equation.3" ShapeID="_x0000_i1035" DrawAspect="Content" ObjectID="_1471193313" r:id="rId22"/>
        </w:object>
      </w:r>
    </w:p>
    <w:p w:rsidR="001C1C21" w:rsidRDefault="001C1C21" w:rsidP="00D4121E">
      <w:pPr>
        <w:ind w:left="567"/>
      </w:pPr>
      <w:r>
        <w:t>Ενώ η στιγμιαία ισχύς τη χρονική στιγμή που περνά από την θέση Α:</w:t>
      </w:r>
    </w:p>
    <w:p w:rsidR="001C1C21" w:rsidRDefault="00363C9C" w:rsidP="00D4121E">
      <w:pPr>
        <w:ind w:left="425"/>
        <w:jc w:val="center"/>
        <w:rPr>
          <w:lang w:val="en-US"/>
        </w:rPr>
      </w:pPr>
      <w:r w:rsidRPr="001C1C21">
        <w:rPr>
          <w:position w:val="-24"/>
        </w:rPr>
        <w:object w:dxaOrig="5380" w:dyaOrig="620">
          <v:shape id="_x0000_i1036" type="#_x0000_t75" style="width:269.05pt;height:30.95pt" o:ole="">
            <v:imagedata r:id="rId23" o:title=""/>
          </v:shape>
          <o:OLEObject Type="Embed" ProgID="Equation.3" ShapeID="_x0000_i1036" DrawAspect="Content" ObjectID="_1471193314" r:id="rId24"/>
        </w:object>
      </w:r>
    </w:p>
    <w:p w:rsidR="001C1C21" w:rsidRDefault="001C1C21" w:rsidP="00D4121E">
      <w:pPr>
        <w:ind w:left="425" w:firstLine="142"/>
      </w:pPr>
      <w:r>
        <w:t>Όπου θ η γωνία που σχηματίζει το βάρος με την διεύθυνση της ταχύτητας. Αλλά τότε:</w:t>
      </w:r>
    </w:p>
    <w:p w:rsidR="001C1C21" w:rsidRDefault="00363C9C" w:rsidP="00D4121E">
      <w:pPr>
        <w:ind w:left="425"/>
        <w:jc w:val="center"/>
        <w:rPr>
          <w:lang w:val="en-US"/>
        </w:rPr>
      </w:pPr>
      <w:r w:rsidRPr="00D4121E">
        <w:rPr>
          <w:position w:val="-14"/>
        </w:rPr>
        <w:object w:dxaOrig="4780" w:dyaOrig="380">
          <v:shape id="_x0000_i1037" type="#_x0000_t75" style="width:238.85pt;height:18.95pt" o:ole="">
            <v:imagedata r:id="rId25" o:title=""/>
          </v:shape>
          <o:OLEObject Type="Embed" ProgID="Equation.3" ShapeID="_x0000_i1037" DrawAspect="Content" ObjectID="_1471193315" r:id="rId26"/>
        </w:object>
      </w:r>
      <w:r w:rsidR="00D4121E">
        <w:rPr>
          <w:lang w:val="en-US"/>
        </w:rPr>
        <w:t>.</w:t>
      </w:r>
    </w:p>
    <w:p w:rsidR="00D4121E" w:rsidRDefault="00B944D2" w:rsidP="00B944D2">
      <w:pPr>
        <w:pStyle w:val="1"/>
      </w:pPr>
      <w:r w:rsidRPr="00B944D2">
        <w:t xml:space="preserve"> </w:t>
      </w:r>
      <w:r>
        <w:t>Ο  ρυθμός μεταβολής της δυναμικής ενέργειας</w:t>
      </w:r>
      <w:r w:rsidR="00A100D0">
        <w:t xml:space="preserve"> είναι ίσος:</w:t>
      </w:r>
    </w:p>
    <w:p w:rsidR="00A100D0" w:rsidRDefault="00A100D0" w:rsidP="00673689">
      <w:pPr>
        <w:jc w:val="center"/>
        <w:rPr>
          <w:lang w:val="en-US"/>
        </w:rPr>
      </w:pPr>
      <w:r w:rsidRPr="00A100D0">
        <w:rPr>
          <w:position w:val="-24"/>
        </w:rPr>
        <w:object w:dxaOrig="2980" w:dyaOrig="620">
          <v:shape id="_x0000_i1031" type="#_x0000_t75" style="width:149.05pt;height:30.95pt" o:ole="">
            <v:imagedata r:id="rId27" o:title=""/>
          </v:shape>
          <o:OLEObject Type="Embed" ProgID="Equation.3" ShapeID="_x0000_i1031" DrawAspect="Content" ObjectID="_1471193316" r:id="rId28"/>
        </w:object>
      </w:r>
    </w:p>
    <w:p w:rsidR="00A100D0" w:rsidRDefault="00673689" w:rsidP="00673689">
      <w:pPr>
        <w:tabs>
          <w:tab w:val="clear" w:pos="425"/>
        </w:tabs>
        <w:ind w:left="567"/>
      </w:pPr>
      <w:r>
        <w:t>Αντίστοιχα ο ρυθμός μεταβολής της κινητικής ενέργειας σε μια θέση (με εφαρμογή του Θ.Μ.Κ.Ε.) ε</w:t>
      </w:r>
      <w:r>
        <w:t>ί</w:t>
      </w:r>
      <w:r>
        <w:t>ναι:</w:t>
      </w:r>
    </w:p>
    <w:p w:rsidR="00673689" w:rsidRPr="00673689" w:rsidRDefault="00673689" w:rsidP="00673689">
      <w:pPr>
        <w:jc w:val="center"/>
        <w:rPr>
          <w:lang w:val="en-US"/>
        </w:rPr>
      </w:pPr>
      <w:r w:rsidRPr="00A100D0">
        <w:rPr>
          <w:position w:val="-24"/>
        </w:rPr>
        <w:object w:dxaOrig="3460" w:dyaOrig="620">
          <v:shape id="_x0000_i1032" type="#_x0000_t75" style="width:173.05pt;height:30.95pt" o:ole="">
            <v:imagedata r:id="rId29" o:title=""/>
          </v:shape>
          <o:OLEObject Type="Embed" ProgID="Equation.3" ShapeID="_x0000_i1032" DrawAspect="Content" ObjectID="_1471193317" r:id="rId30"/>
        </w:object>
      </w:r>
    </w:p>
    <w:p w:rsidR="00673689" w:rsidRDefault="00673689" w:rsidP="00673689">
      <w:pPr>
        <w:tabs>
          <w:tab w:val="clear" w:pos="425"/>
        </w:tabs>
        <w:ind w:left="567"/>
      </w:pPr>
    </w:p>
    <w:p w:rsidR="00673689" w:rsidRPr="00CA181A" w:rsidRDefault="00673689" w:rsidP="00673689">
      <w:pPr>
        <w:rPr>
          <w:b/>
          <w:color w:val="548DD4" w:themeColor="text2" w:themeTint="99"/>
          <w:sz w:val="24"/>
          <w:szCs w:val="24"/>
        </w:rPr>
      </w:pPr>
      <w:r w:rsidRPr="00CA181A">
        <w:rPr>
          <w:b/>
          <w:color w:val="548DD4" w:themeColor="text2" w:themeTint="99"/>
          <w:sz w:val="24"/>
          <w:szCs w:val="24"/>
        </w:rPr>
        <w:t>Σχόλια:</w:t>
      </w:r>
    </w:p>
    <w:p w:rsidR="00A100D0" w:rsidRDefault="00A100D0" w:rsidP="00673689">
      <w:pPr>
        <w:pStyle w:val="a"/>
      </w:pPr>
      <w:r>
        <w:t>Το έργο μιας συντηρητικής δύναμης μεταξύ δύο θέσεων, συνδέεται με τη μεταβολή της δυναμικής ενέ</w:t>
      </w:r>
      <w:r>
        <w:t>ρ</w:t>
      </w:r>
      <w:r>
        <w:t>γειας, με τη σχέση:</w:t>
      </w:r>
    </w:p>
    <w:p w:rsidR="00A100D0" w:rsidRPr="00A100D0" w:rsidRDefault="00A82AC4" w:rsidP="00A100D0">
      <w:pPr>
        <w:jc w:val="center"/>
        <w:rPr>
          <w:lang w:val="en-US"/>
        </w:rPr>
      </w:pPr>
      <w:r w:rsidRPr="00A100D0">
        <w:rPr>
          <w:position w:val="-14"/>
        </w:rPr>
        <w:object w:dxaOrig="3920" w:dyaOrig="380">
          <v:shape id="_x0000_i1033" type="#_x0000_t75" style="width:195.85pt;height:18.95pt" o:ole="">
            <v:imagedata r:id="rId31" o:title=""/>
          </v:shape>
          <o:OLEObject Type="Embed" ProgID="Equation.3" ShapeID="_x0000_i1033" DrawAspect="Content" ObjectID="_1471193318" r:id="rId32"/>
        </w:object>
      </w:r>
    </w:p>
    <w:p w:rsidR="00D4121E" w:rsidRDefault="00673689" w:rsidP="00673689">
      <w:pPr>
        <w:pStyle w:val="a"/>
      </w:pPr>
      <w:r>
        <w:t>Το αποτέλεσμα στο τελευταίο ερώτημα, λέει απλά ότι στη θέση Α, η δυναμική ενέργεια μειώνεται κατά 20J/s, ενώ η κινητική ενέργεια αυξάνεται κατά 20J/s, πράγμα αναμενόμενο, αφού η μηχανική ενέργεια διατηρείται (η μοναδική δύναμη, το βάρος είναι συντηρητική) και κατά την πτώση η δυναμική ενέργεια μετατρέπεται σε κινητική.</w:t>
      </w:r>
    </w:p>
    <w:p w:rsidR="00673689" w:rsidRPr="00735C9B" w:rsidRDefault="00673689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673689" w:rsidRPr="00B944D2" w:rsidRDefault="00673689" w:rsidP="00673689"/>
    <w:sectPr w:rsidR="00673689" w:rsidRPr="00B944D2" w:rsidSect="00DE126D">
      <w:headerReference w:type="default" r:id="rId33"/>
      <w:footerReference w:type="default" r:id="rId3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5D2" w:rsidRDefault="00C365D2" w:rsidP="00AE4FC3">
      <w:pPr>
        <w:spacing w:line="240" w:lineRule="auto"/>
      </w:pPr>
      <w:r>
        <w:separator/>
      </w:r>
    </w:p>
  </w:endnote>
  <w:endnote w:type="continuationSeparator" w:id="0">
    <w:p w:rsidR="00C365D2" w:rsidRDefault="00C365D2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4B1" w:rsidRDefault="001A0983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724B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63C9C">
      <w:rPr>
        <w:rStyle w:val="a8"/>
        <w:noProof/>
      </w:rPr>
      <w:t>2</w:t>
    </w:r>
    <w:r>
      <w:rPr>
        <w:rStyle w:val="a8"/>
      </w:rPr>
      <w:fldChar w:fldCharType="end"/>
    </w:r>
  </w:p>
  <w:p w:rsidR="00F724B1" w:rsidRPr="00D56705" w:rsidRDefault="00F724B1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F724B1" w:rsidRDefault="00F724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5D2" w:rsidRDefault="00C365D2" w:rsidP="00AE4FC3">
      <w:pPr>
        <w:spacing w:line="240" w:lineRule="auto"/>
      </w:pPr>
      <w:r>
        <w:separator/>
      </w:r>
    </w:p>
  </w:footnote>
  <w:footnote w:type="continuationSeparator" w:id="0">
    <w:p w:rsidR="00C365D2" w:rsidRDefault="00C365D2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4B1" w:rsidRPr="00B73B55" w:rsidRDefault="00F724B1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Οριζόντια βολή</w:t>
    </w:r>
  </w:p>
  <w:p w:rsidR="00F724B1" w:rsidRDefault="00F724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20C9"/>
    <w:rsid w:val="00004034"/>
    <w:rsid w:val="0000405D"/>
    <w:rsid w:val="00012740"/>
    <w:rsid w:val="00012A32"/>
    <w:rsid w:val="00036E00"/>
    <w:rsid w:val="0004308B"/>
    <w:rsid w:val="00044C10"/>
    <w:rsid w:val="000462FD"/>
    <w:rsid w:val="000469F1"/>
    <w:rsid w:val="000524C0"/>
    <w:rsid w:val="00053199"/>
    <w:rsid w:val="000654ED"/>
    <w:rsid w:val="00073F0D"/>
    <w:rsid w:val="00073F27"/>
    <w:rsid w:val="00077176"/>
    <w:rsid w:val="00083EB6"/>
    <w:rsid w:val="000847DF"/>
    <w:rsid w:val="000854E0"/>
    <w:rsid w:val="00086C88"/>
    <w:rsid w:val="0009255A"/>
    <w:rsid w:val="000A15AE"/>
    <w:rsid w:val="000A37DC"/>
    <w:rsid w:val="000C38F5"/>
    <w:rsid w:val="000D0D6C"/>
    <w:rsid w:val="000D39FD"/>
    <w:rsid w:val="000E0692"/>
    <w:rsid w:val="000E16DD"/>
    <w:rsid w:val="000E2B57"/>
    <w:rsid w:val="000E7C18"/>
    <w:rsid w:val="000F3F5C"/>
    <w:rsid w:val="000F73F6"/>
    <w:rsid w:val="00101418"/>
    <w:rsid w:val="00105EBF"/>
    <w:rsid w:val="0011554D"/>
    <w:rsid w:val="001201BF"/>
    <w:rsid w:val="00156319"/>
    <w:rsid w:val="001563C3"/>
    <w:rsid w:val="00157291"/>
    <w:rsid w:val="0017048D"/>
    <w:rsid w:val="00172FBB"/>
    <w:rsid w:val="00176582"/>
    <w:rsid w:val="00194290"/>
    <w:rsid w:val="001A0983"/>
    <w:rsid w:val="001C1C21"/>
    <w:rsid w:val="001C4A36"/>
    <w:rsid w:val="001C4DD0"/>
    <w:rsid w:val="001E1A73"/>
    <w:rsid w:val="001F0A5C"/>
    <w:rsid w:val="002000D3"/>
    <w:rsid w:val="00203218"/>
    <w:rsid w:val="0021245B"/>
    <w:rsid w:val="00246577"/>
    <w:rsid w:val="002620C3"/>
    <w:rsid w:val="00274EC7"/>
    <w:rsid w:val="002849D0"/>
    <w:rsid w:val="00291BF3"/>
    <w:rsid w:val="002932F8"/>
    <w:rsid w:val="002B18DD"/>
    <w:rsid w:val="002B59B2"/>
    <w:rsid w:val="002C36A6"/>
    <w:rsid w:val="002D318F"/>
    <w:rsid w:val="002D64DD"/>
    <w:rsid w:val="002E4441"/>
    <w:rsid w:val="002F77C7"/>
    <w:rsid w:val="00301281"/>
    <w:rsid w:val="00323589"/>
    <w:rsid w:val="003254B5"/>
    <w:rsid w:val="00341904"/>
    <w:rsid w:val="00343AE0"/>
    <w:rsid w:val="00354C19"/>
    <w:rsid w:val="00354F39"/>
    <w:rsid w:val="00360249"/>
    <w:rsid w:val="00363C9C"/>
    <w:rsid w:val="00367094"/>
    <w:rsid w:val="00380F95"/>
    <w:rsid w:val="00381FE0"/>
    <w:rsid w:val="00387A7B"/>
    <w:rsid w:val="0039048B"/>
    <w:rsid w:val="00393F9C"/>
    <w:rsid w:val="00394837"/>
    <w:rsid w:val="003B5435"/>
    <w:rsid w:val="003B755D"/>
    <w:rsid w:val="003C468B"/>
    <w:rsid w:val="003D7B21"/>
    <w:rsid w:val="003E1E45"/>
    <w:rsid w:val="003E244C"/>
    <w:rsid w:val="003E30C8"/>
    <w:rsid w:val="003F0AC4"/>
    <w:rsid w:val="003F4D69"/>
    <w:rsid w:val="003F7616"/>
    <w:rsid w:val="00405375"/>
    <w:rsid w:val="0041288A"/>
    <w:rsid w:val="00415FEF"/>
    <w:rsid w:val="00421959"/>
    <w:rsid w:val="00422526"/>
    <w:rsid w:val="004252A2"/>
    <w:rsid w:val="004347CF"/>
    <w:rsid w:val="00440024"/>
    <w:rsid w:val="004400C8"/>
    <w:rsid w:val="0044377D"/>
    <w:rsid w:val="00456416"/>
    <w:rsid w:val="004621F8"/>
    <w:rsid w:val="004665F5"/>
    <w:rsid w:val="004737A3"/>
    <w:rsid w:val="004873C4"/>
    <w:rsid w:val="00491550"/>
    <w:rsid w:val="004915A8"/>
    <w:rsid w:val="00494A3C"/>
    <w:rsid w:val="00495BFD"/>
    <w:rsid w:val="004A12E6"/>
    <w:rsid w:val="004A3EDF"/>
    <w:rsid w:val="004B553A"/>
    <w:rsid w:val="004B62BD"/>
    <w:rsid w:val="004C2BC9"/>
    <w:rsid w:val="004C47E2"/>
    <w:rsid w:val="004D1408"/>
    <w:rsid w:val="004D27A9"/>
    <w:rsid w:val="004F6068"/>
    <w:rsid w:val="0050468F"/>
    <w:rsid w:val="00505A32"/>
    <w:rsid w:val="00505FA4"/>
    <w:rsid w:val="00524705"/>
    <w:rsid w:val="005457AB"/>
    <w:rsid w:val="005469A8"/>
    <w:rsid w:val="005540F0"/>
    <w:rsid w:val="005547B4"/>
    <w:rsid w:val="005651C0"/>
    <w:rsid w:val="00580C22"/>
    <w:rsid w:val="00580FBA"/>
    <w:rsid w:val="005834AB"/>
    <w:rsid w:val="00586A5A"/>
    <w:rsid w:val="00594DE5"/>
    <w:rsid w:val="005956B7"/>
    <w:rsid w:val="005A0C36"/>
    <w:rsid w:val="005B57EB"/>
    <w:rsid w:val="005B5C72"/>
    <w:rsid w:val="005C4B3E"/>
    <w:rsid w:val="005D6504"/>
    <w:rsid w:val="005E109A"/>
    <w:rsid w:val="005E170A"/>
    <w:rsid w:val="005F08A2"/>
    <w:rsid w:val="005F39B0"/>
    <w:rsid w:val="005F52CA"/>
    <w:rsid w:val="006005C2"/>
    <w:rsid w:val="00601E5B"/>
    <w:rsid w:val="006023BD"/>
    <w:rsid w:val="006028AF"/>
    <w:rsid w:val="006029A4"/>
    <w:rsid w:val="006058F7"/>
    <w:rsid w:val="00607923"/>
    <w:rsid w:val="00611BBC"/>
    <w:rsid w:val="006147BF"/>
    <w:rsid w:val="00615779"/>
    <w:rsid w:val="0062421E"/>
    <w:rsid w:val="00637912"/>
    <w:rsid w:val="0064038E"/>
    <w:rsid w:val="00642BD2"/>
    <w:rsid w:val="00644FDB"/>
    <w:rsid w:val="00650AB6"/>
    <w:rsid w:val="00660124"/>
    <w:rsid w:val="00660FE0"/>
    <w:rsid w:val="0066123A"/>
    <w:rsid w:val="00664AE6"/>
    <w:rsid w:val="00665D6F"/>
    <w:rsid w:val="00673689"/>
    <w:rsid w:val="006814CA"/>
    <w:rsid w:val="00686626"/>
    <w:rsid w:val="0069417D"/>
    <w:rsid w:val="006A7E24"/>
    <w:rsid w:val="006B0685"/>
    <w:rsid w:val="006B5498"/>
    <w:rsid w:val="006C5216"/>
    <w:rsid w:val="006C5B41"/>
    <w:rsid w:val="006C6E7F"/>
    <w:rsid w:val="006D263C"/>
    <w:rsid w:val="006E1D78"/>
    <w:rsid w:val="006E6A2E"/>
    <w:rsid w:val="006F28CC"/>
    <w:rsid w:val="006F63A0"/>
    <w:rsid w:val="006F772B"/>
    <w:rsid w:val="007000CA"/>
    <w:rsid w:val="00706C93"/>
    <w:rsid w:val="0071340F"/>
    <w:rsid w:val="007171B8"/>
    <w:rsid w:val="007249DA"/>
    <w:rsid w:val="00726921"/>
    <w:rsid w:val="00735624"/>
    <w:rsid w:val="0074198A"/>
    <w:rsid w:val="00745F49"/>
    <w:rsid w:val="00747AFB"/>
    <w:rsid w:val="007532F3"/>
    <w:rsid w:val="00760D76"/>
    <w:rsid w:val="007632C8"/>
    <w:rsid w:val="00765649"/>
    <w:rsid w:val="007805AB"/>
    <w:rsid w:val="0078226B"/>
    <w:rsid w:val="00784759"/>
    <w:rsid w:val="007876EC"/>
    <w:rsid w:val="007A05C4"/>
    <w:rsid w:val="007A7663"/>
    <w:rsid w:val="007B2C6E"/>
    <w:rsid w:val="007B2FD2"/>
    <w:rsid w:val="007B5D13"/>
    <w:rsid w:val="007B5DBA"/>
    <w:rsid w:val="007C19C5"/>
    <w:rsid w:val="007D1242"/>
    <w:rsid w:val="007D29BD"/>
    <w:rsid w:val="007E0214"/>
    <w:rsid w:val="007E458C"/>
    <w:rsid w:val="007E6479"/>
    <w:rsid w:val="007F03DB"/>
    <w:rsid w:val="008035BB"/>
    <w:rsid w:val="008046FC"/>
    <w:rsid w:val="008059FA"/>
    <w:rsid w:val="00805B59"/>
    <w:rsid w:val="008121C3"/>
    <w:rsid w:val="00836AAE"/>
    <w:rsid w:val="00844EF0"/>
    <w:rsid w:val="008502A5"/>
    <w:rsid w:val="0085046C"/>
    <w:rsid w:val="0085658E"/>
    <w:rsid w:val="00863163"/>
    <w:rsid w:val="008664E8"/>
    <w:rsid w:val="00874B22"/>
    <w:rsid w:val="00881546"/>
    <w:rsid w:val="00881D07"/>
    <w:rsid w:val="00881E91"/>
    <w:rsid w:val="00893A1E"/>
    <w:rsid w:val="008C130F"/>
    <w:rsid w:val="008F13CF"/>
    <w:rsid w:val="008F3935"/>
    <w:rsid w:val="008F7C76"/>
    <w:rsid w:val="0090092A"/>
    <w:rsid w:val="00906030"/>
    <w:rsid w:val="00907F46"/>
    <w:rsid w:val="00912148"/>
    <w:rsid w:val="0091568A"/>
    <w:rsid w:val="0091575F"/>
    <w:rsid w:val="00915B72"/>
    <w:rsid w:val="00916BA6"/>
    <w:rsid w:val="009217F2"/>
    <w:rsid w:val="00924103"/>
    <w:rsid w:val="00930164"/>
    <w:rsid w:val="009311D6"/>
    <w:rsid w:val="00942A00"/>
    <w:rsid w:val="0095142B"/>
    <w:rsid w:val="00956EB3"/>
    <w:rsid w:val="00960A34"/>
    <w:rsid w:val="009715B3"/>
    <w:rsid w:val="009729B0"/>
    <w:rsid w:val="00984750"/>
    <w:rsid w:val="00987AD4"/>
    <w:rsid w:val="009A560A"/>
    <w:rsid w:val="009B428D"/>
    <w:rsid w:val="009B7E4E"/>
    <w:rsid w:val="009D2B72"/>
    <w:rsid w:val="009D36ED"/>
    <w:rsid w:val="009D6049"/>
    <w:rsid w:val="009D7943"/>
    <w:rsid w:val="009F12E9"/>
    <w:rsid w:val="009F2469"/>
    <w:rsid w:val="00A00292"/>
    <w:rsid w:val="00A00627"/>
    <w:rsid w:val="00A02812"/>
    <w:rsid w:val="00A05497"/>
    <w:rsid w:val="00A100D0"/>
    <w:rsid w:val="00A21151"/>
    <w:rsid w:val="00A30B6D"/>
    <w:rsid w:val="00A3174C"/>
    <w:rsid w:val="00A42F7D"/>
    <w:rsid w:val="00A46F02"/>
    <w:rsid w:val="00A47B4B"/>
    <w:rsid w:val="00A51DF4"/>
    <w:rsid w:val="00A528CE"/>
    <w:rsid w:val="00A543A3"/>
    <w:rsid w:val="00A56B3B"/>
    <w:rsid w:val="00A571FA"/>
    <w:rsid w:val="00A57BC5"/>
    <w:rsid w:val="00A606D7"/>
    <w:rsid w:val="00A618B7"/>
    <w:rsid w:val="00A706C9"/>
    <w:rsid w:val="00A823AB"/>
    <w:rsid w:val="00A82AC4"/>
    <w:rsid w:val="00A87A9F"/>
    <w:rsid w:val="00A974A0"/>
    <w:rsid w:val="00AA2926"/>
    <w:rsid w:val="00AA7D02"/>
    <w:rsid w:val="00AB40F5"/>
    <w:rsid w:val="00AC05F2"/>
    <w:rsid w:val="00AC0CEE"/>
    <w:rsid w:val="00AC1229"/>
    <w:rsid w:val="00AD7C1C"/>
    <w:rsid w:val="00AE4FC3"/>
    <w:rsid w:val="00AE562D"/>
    <w:rsid w:val="00B00565"/>
    <w:rsid w:val="00B11259"/>
    <w:rsid w:val="00B25A71"/>
    <w:rsid w:val="00B30404"/>
    <w:rsid w:val="00B37F20"/>
    <w:rsid w:val="00B41D17"/>
    <w:rsid w:val="00B563D8"/>
    <w:rsid w:val="00B56D10"/>
    <w:rsid w:val="00B64027"/>
    <w:rsid w:val="00B73B55"/>
    <w:rsid w:val="00B83F4E"/>
    <w:rsid w:val="00B944D2"/>
    <w:rsid w:val="00BA7DE8"/>
    <w:rsid w:val="00BD633D"/>
    <w:rsid w:val="00BD6917"/>
    <w:rsid w:val="00C00887"/>
    <w:rsid w:val="00C1253E"/>
    <w:rsid w:val="00C128B2"/>
    <w:rsid w:val="00C171A5"/>
    <w:rsid w:val="00C24A07"/>
    <w:rsid w:val="00C261A7"/>
    <w:rsid w:val="00C325DD"/>
    <w:rsid w:val="00C35A5C"/>
    <w:rsid w:val="00C365D2"/>
    <w:rsid w:val="00C43688"/>
    <w:rsid w:val="00C44B19"/>
    <w:rsid w:val="00C50D07"/>
    <w:rsid w:val="00C57D0A"/>
    <w:rsid w:val="00C621E9"/>
    <w:rsid w:val="00C65A33"/>
    <w:rsid w:val="00C66840"/>
    <w:rsid w:val="00C86C9D"/>
    <w:rsid w:val="00C937A3"/>
    <w:rsid w:val="00C95E21"/>
    <w:rsid w:val="00CA181A"/>
    <w:rsid w:val="00CA7CEA"/>
    <w:rsid w:val="00CB476B"/>
    <w:rsid w:val="00CB494F"/>
    <w:rsid w:val="00CC00DA"/>
    <w:rsid w:val="00CC0D29"/>
    <w:rsid w:val="00CD0531"/>
    <w:rsid w:val="00CE07B4"/>
    <w:rsid w:val="00CE7BB0"/>
    <w:rsid w:val="00CF09F3"/>
    <w:rsid w:val="00CF2012"/>
    <w:rsid w:val="00CF393D"/>
    <w:rsid w:val="00D04551"/>
    <w:rsid w:val="00D12F80"/>
    <w:rsid w:val="00D12FEC"/>
    <w:rsid w:val="00D1388A"/>
    <w:rsid w:val="00D15882"/>
    <w:rsid w:val="00D23ED0"/>
    <w:rsid w:val="00D3017F"/>
    <w:rsid w:val="00D35FEE"/>
    <w:rsid w:val="00D4121E"/>
    <w:rsid w:val="00D469D5"/>
    <w:rsid w:val="00D47DC1"/>
    <w:rsid w:val="00D51391"/>
    <w:rsid w:val="00D56C5B"/>
    <w:rsid w:val="00D65DDF"/>
    <w:rsid w:val="00D6605F"/>
    <w:rsid w:val="00D66B03"/>
    <w:rsid w:val="00D8055E"/>
    <w:rsid w:val="00D80CE6"/>
    <w:rsid w:val="00DA0E27"/>
    <w:rsid w:val="00DA2149"/>
    <w:rsid w:val="00DA77EE"/>
    <w:rsid w:val="00DB0848"/>
    <w:rsid w:val="00DB4280"/>
    <w:rsid w:val="00DB48CB"/>
    <w:rsid w:val="00DC0931"/>
    <w:rsid w:val="00DC136B"/>
    <w:rsid w:val="00DC2882"/>
    <w:rsid w:val="00DC2C89"/>
    <w:rsid w:val="00DC3CC2"/>
    <w:rsid w:val="00DD54FF"/>
    <w:rsid w:val="00DD62FE"/>
    <w:rsid w:val="00DD6481"/>
    <w:rsid w:val="00DE126D"/>
    <w:rsid w:val="00DF37FB"/>
    <w:rsid w:val="00E019AF"/>
    <w:rsid w:val="00E0509A"/>
    <w:rsid w:val="00E1221C"/>
    <w:rsid w:val="00E1297B"/>
    <w:rsid w:val="00E16123"/>
    <w:rsid w:val="00E24ABC"/>
    <w:rsid w:val="00E310F4"/>
    <w:rsid w:val="00E37A9B"/>
    <w:rsid w:val="00E42734"/>
    <w:rsid w:val="00E42896"/>
    <w:rsid w:val="00E42B70"/>
    <w:rsid w:val="00E520D5"/>
    <w:rsid w:val="00E65F75"/>
    <w:rsid w:val="00E70BDC"/>
    <w:rsid w:val="00E757F8"/>
    <w:rsid w:val="00E80195"/>
    <w:rsid w:val="00E8049E"/>
    <w:rsid w:val="00E85B10"/>
    <w:rsid w:val="00E85FD5"/>
    <w:rsid w:val="00E90596"/>
    <w:rsid w:val="00E92BF9"/>
    <w:rsid w:val="00EB53AA"/>
    <w:rsid w:val="00EC1397"/>
    <w:rsid w:val="00EC45E1"/>
    <w:rsid w:val="00EC493D"/>
    <w:rsid w:val="00EC52A9"/>
    <w:rsid w:val="00ED4F36"/>
    <w:rsid w:val="00ED5FE2"/>
    <w:rsid w:val="00EE43F6"/>
    <w:rsid w:val="00EF6111"/>
    <w:rsid w:val="00F0421E"/>
    <w:rsid w:val="00F0428C"/>
    <w:rsid w:val="00F06DAB"/>
    <w:rsid w:val="00F1216D"/>
    <w:rsid w:val="00F14530"/>
    <w:rsid w:val="00F2171C"/>
    <w:rsid w:val="00F259A7"/>
    <w:rsid w:val="00F26692"/>
    <w:rsid w:val="00F34687"/>
    <w:rsid w:val="00F36D02"/>
    <w:rsid w:val="00F42B08"/>
    <w:rsid w:val="00F4591B"/>
    <w:rsid w:val="00F477F0"/>
    <w:rsid w:val="00F57BF2"/>
    <w:rsid w:val="00F60821"/>
    <w:rsid w:val="00F65C75"/>
    <w:rsid w:val="00F724B1"/>
    <w:rsid w:val="00F756A0"/>
    <w:rsid w:val="00F8348E"/>
    <w:rsid w:val="00F85BAC"/>
    <w:rsid w:val="00F9178C"/>
    <w:rsid w:val="00F9630A"/>
    <w:rsid w:val="00F97D09"/>
    <w:rsid w:val="00FA4466"/>
    <w:rsid w:val="00FA638F"/>
    <w:rsid w:val="00FA74B4"/>
    <w:rsid w:val="00FA7A30"/>
    <w:rsid w:val="00FB020D"/>
    <w:rsid w:val="00FB12A1"/>
    <w:rsid w:val="00FB3BD7"/>
    <w:rsid w:val="00FB4D2C"/>
    <w:rsid w:val="00FB52DE"/>
    <w:rsid w:val="00FD030E"/>
    <w:rsid w:val="00FD3F1B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15A8"/>
    <w:pPr>
      <w:tabs>
        <w:tab w:val="left" w:pos="425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rFonts w:eastAsia="Times New Roman"/>
      <w:i/>
      <w:sz w:val="20"/>
      <w:szCs w:val="20"/>
      <w:lang w:eastAsia="el-GR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4</cp:revision>
  <cp:lastPrinted>2014-09-02T14:27:00Z</cp:lastPrinted>
  <dcterms:created xsi:type="dcterms:W3CDTF">2014-09-02T14:27:00Z</dcterms:created>
  <dcterms:modified xsi:type="dcterms:W3CDTF">2014-09-02T16:59:00Z</dcterms:modified>
</cp:coreProperties>
</file>