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689" w:rsidRDefault="00E77E18" w:rsidP="00E77E18">
      <w:pPr>
        <w:pStyle w:val="10"/>
      </w:pPr>
      <w:r>
        <w:t>Θα συγκρουστούν</w:t>
      </w:r>
      <w:r w:rsidR="002D105F">
        <w:t xml:space="preserve"> οι σφαίρες</w:t>
      </w:r>
      <w:r>
        <w:t>;</w:t>
      </w:r>
    </w:p>
    <w:tbl>
      <w:tblPr>
        <w:tblpPr w:leftFromText="180" w:rightFromText="180" w:vertAnchor="text" w:tblpXSpec="right" w:tblpY="34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0"/>
      </w:tblGrid>
      <w:tr w:rsidR="00E77E18" w:rsidTr="007A65E7">
        <w:trPr>
          <w:trHeight w:val="968"/>
          <w:jc w:val="right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E77E18" w:rsidRDefault="00463865" w:rsidP="007A65E7">
            <w:pPr>
              <w:rPr>
                <w:lang w:eastAsia="el-GR"/>
              </w:rPr>
            </w:pPr>
            <w:r>
              <w:object w:dxaOrig="4468" w:dyaOrig="32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9pt;height:107.15pt" o:ole="" filled="t" fillcolor="#c6d9f1">
                  <v:fill color2="fill lighten(51)" focusposition="1" focussize="" method="linear sigma" type="gradient"/>
                  <v:imagedata r:id="rId7" o:title=""/>
                </v:shape>
                <o:OLEObject Type="Embed" ProgID="Visio.Drawing.11" ShapeID="_x0000_i1025" DrawAspect="Content" ObjectID="_1471525753" r:id="rId8"/>
              </w:object>
            </w:r>
          </w:p>
        </w:tc>
      </w:tr>
    </w:tbl>
    <w:p w:rsidR="00E6684D" w:rsidRDefault="00E77E18" w:rsidP="00E77E18">
      <w:pPr>
        <w:rPr>
          <w:lang w:eastAsia="el-GR"/>
        </w:rPr>
      </w:pPr>
      <w:r>
        <w:rPr>
          <w:lang w:eastAsia="el-GR"/>
        </w:rPr>
        <w:t>Η σφαίρα Α κινείται με σταθερή ταχύτητα υ</w:t>
      </w:r>
      <w:r>
        <w:rPr>
          <w:vertAlign w:val="subscript"/>
          <w:lang w:eastAsia="el-GR"/>
        </w:rPr>
        <w:t>0</w:t>
      </w:r>
      <w:r w:rsidR="00E6684D">
        <w:rPr>
          <w:lang w:eastAsia="el-GR"/>
        </w:rPr>
        <w:t>,</w:t>
      </w:r>
      <w:r>
        <w:rPr>
          <w:lang w:eastAsia="el-GR"/>
        </w:rPr>
        <w:t xml:space="preserve"> πάνω σε ένα λείο τραπ</w:t>
      </w:r>
      <w:r>
        <w:rPr>
          <w:lang w:eastAsia="el-GR"/>
        </w:rPr>
        <w:t>έ</w:t>
      </w:r>
      <w:r>
        <w:rPr>
          <w:lang w:eastAsia="el-GR"/>
        </w:rPr>
        <w:t>ζι, όπως στο σχήμα. Στο ύψος του τραπεζιού, ισορροπεί μια δεύτερη σφαίρα Β δεμένη στο άκρο νήματος.</w:t>
      </w:r>
      <w:r w:rsidR="00E6684D">
        <w:rPr>
          <w:lang w:eastAsia="el-GR"/>
        </w:rPr>
        <w:t xml:space="preserve"> Τη στιγμή που η σφαίρα Α εγκ</w:t>
      </w:r>
      <w:r w:rsidR="00E6684D">
        <w:rPr>
          <w:lang w:eastAsia="el-GR"/>
        </w:rPr>
        <w:t>α</w:t>
      </w:r>
      <w:r w:rsidR="00E6684D">
        <w:rPr>
          <w:lang w:eastAsia="el-GR"/>
        </w:rPr>
        <w:t>ταλείπει το τραπέζι, κόβουμε το νήμα που συγκρατεί τη σφαίρα Β.</w:t>
      </w:r>
    </w:p>
    <w:p w:rsidR="00E77E18" w:rsidRDefault="0039657E" w:rsidP="007A65E7">
      <w:pPr>
        <w:rPr>
          <w:lang w:eastAsia="el-GR"/>
        </w:rPr>
      </w:pPr>
      <w:r>
        <w:rPr>
          <w:lang w:eastAsia="el-GR"/>
        </w:rPr>
        <w:t>Εξετάζουμε, αν θα συμβεί κρούση των δύο σφαιρών</w:t>
      </w:r>
      <w:r w:rsidR="00506116">
        <w:rPr>
          <w:lang w:eastAsia="el-GR"/>
        </w:rPr>
        <w:t>, πριν φτάσουν στο έδαφος</w:t>
      </w:r>
      <w:r>
        <w:rPr>
          <w:lang w:eastAsia="el-GR"/>
        </w:rPr>
        <w:t>. Τι από τα παρακάτω ισχύει;</w:t>
      </w:r>
    </w:p>
    <w:p w:rsidR="00AC329A" w:rsidRDefault="00DE65A0" w:rsidP="008F4356">
      <w:pPr>
        <w:ind w:left="227"/>
        <w:rPr>
          <w:lang w:eastAsia="el-GR"/>
        </w:rPr>
      </w:pPr>
      <w:r>
        <w:rPr>
          <w:lang w:eastAsia="el-GR"/>
        </w:rPr>
        <w:t>α</w:t>
      </w:r>
      <w:r w:rsidR="00AC329A">
        <w:rPr>
          <w:lang w:eastAsia="el-GR"/>
        </w:rPr>
        <w:t>) Δεν θα συγκρουστούν.</w:t>
      </w:r>
    </w:p>
    <w:p w:rsidR="00AC329A" w:rsidRDefault="00DE65A0" w:rsidP="008F4356">
      <w:pPr>
        <w:ind w:left="227"/>
        <w:rPr>
          <w:lang w:eastAsia="el-GR"/>
        </w:rPr>
      </w:pPr>
      <w:r>
        <w:rPr>
          <w:lang w:eastAsia="el-GR"/>
        </w:rPr>
        <w:t>β</w:t>
      </w:r>
      <w:r w:rsidR="00AC329A">
        <w:rPr>
          <w:lang w:eastAsia="el-GR"/>
        </w:rPr>
        <w:t>) Θα συγκρουστούν πάντα.</w:t>
      </w:r>
    </w:p>
    <w:p w:rsidR="00AC329A" w:rsidRDefault="00DE65A0" w:rsidP="008F4356">
      <w:pPr>
        <w:ind w:left="227"/>
        <w:rPr>
          <w:lang w:eastAsia="el-GR"/>
        </w:rPr>
      </w:pPr>
      <w:r>
        <w:rPr>
          <w:lang w:eastAsia="el-GR"/>
        </w:rPr>
        <w:t>γ</w:t>
      </w:r>
      <w:r w:rsidR="00AC329A">
        <w:rPr>
          <w:lang w:eastAsia="el-GR"/>
        </w:rPr>
        <w:t>) θα συγκρουστούν μόνο αν η σφαίρα</w:t>
      </w:r>
      <w:r w:rsidR="006317F0" w:rsidRPr="006317F0">
        <w:rPr>
          <w:lang w:eastAsia="el-GR"/>
        </w:rPr>
        <w:t xml:space="preserve"> </w:t>
      </w:r>
      <w:r w:rsidR="006317F0">
        <w:rPr>
          <w:lang w:val="en-US" w:eastAsia="el-GR"/>
        </w:rPr>
        <w:t>A</w:t>
      </w:r>
      <w:r w:rsidR="00AC329A">
        <w:rPr>
          <w:lang w:eastAsia="el-GR"/>
        </w:rPr>
        <w:t xml:space="preserve"> έχει</w:t>
      </w:r>
      <w:r w:rsidR="006317F0" w:rsidRPr="006317F0">
        <w:rPr>
          <w:lang w:eastAsia="el-GR"/>
        </w:rPr>
        <w:t xml:space="preserve"> </w:t>
      </w:r>
      <w:r w:rsidR="006317F0">
        <w:rPr>
          <w:lang w:eastAsia="el-GR"/>
        </w:rPr>
        <w:t>αρχική</w:t>
      </w:r>
      <w:r w:rsidR="00AC329A">
        <w:rPr>
          <w:lang w:eastAsia="el-GR"/>
        </w:rPr>
        <w:t xml:space="preserve"> ταχύτητα</w:t>
      </w:r>
      <w:r>
        <w:rPr>
          <w:lang w:eastAsia="el-GR"/>
        </w:rPr>
        <w:t>,</w:t>
      </w:r>
      <w:r w:rsidR="00AC329A">
        <w:rPr>
          <w:lang w:eastAsia="el-GR"/>
        </w:rPr>
        <w:t xml:space="preserve"> μικρότερη </w:t>
      </w:r>
      <w:r>
        <w:rPr>
          <w:lang w:eastAsia="el-GR"/>
        </w:rPr>
        <w:t>μιας ορισμένης τιμής.</w:t>
      </w:r>
    </w:p>
    <w:p w:rsidR="00DE65A0" w:rsidRPr="00E77E18" w:rsidRDefault="00DE65A0" w:rsidP="008F4356">
      <w:pPr>
        <w:ind w:left="227"/>
        <w:rPr>
          <w:lang w:eastAsia="el-GR"/>
        </w:rPr>
      </w:pPr>
      <w:r>
        <w:rPr>
          <w:lang w:eastAsia="el-GR"/>
        </w:rPr>
        <w:t>δ) θα συγκρουστούν μόνο αν η σφαίρα</w:t>
      </w:r>
      <w:r w:rsidR="006317F0">
        <w:rPr>
          <w:lang w:eastAsia="el-GR"/>
        </w:rPr>
        <w:t xml:space="preserve"> Α</w:t>
      </w:r>
      <w:r>
        <w:rPr>
          <w:lang w:eastAsia="el-GR"/>
        </w:rPr>
        <w:t xml:space="preserve"> έχει</w:t>
      </w:r>
      <w:r w:rsidR="006317F0">
        <w:rPr>
          <w:lang w:eastAsia="el-GR"/>
        </w:rPr>
        <w:t xml:space="preserve"> αρχική</w:t>
      </w:r>
      <w:r>
        <w:rPr>
          <w:lang w:eastAsia="el-GR"/>
        </w:rPr>
        <w:t xml:space="preserve"> ταχύτητα, μεγαλύτερη μιας ορισμένης τιμής.</w:t>
      </w:r>
    </w:p>
    <w:p w:rsidR="00DE65A0" w:rsidRDefault="007A65E7" w:rsidP="00AC329A">
      <w:pPr>
        <w:rPr>
          <w:lang w:eastAsia="el-GR"/>
        </w:rPr>
      </w:pPr>
      <w:r>
        <w:rPr>
          <w:lang w:eastAsia="el-GR"/>
        </w:rPr>
        <w:t>Να δικαιολογήσετε την επιλογή σας.</w:t>
      </w:r>
    </w:p>
    <w:p w:rsidR="007A65E7" w:rsidRDefault="007A65E7" w:rsidP="00AC329A">
      <w:pPr>
        <w:rPr>
          <w:lang w:eastAsia="el-GR"/>
        </w:rPr>
      </w:pPr>
      <w:r>
        <w:rPr>
          <w:lang w:eastAsia="el-GR"/>
        </w:rPr>
        <w:t>Η αντίσταση του αέρα θεωρείται αμελητ</w:t>
      </w:r>
      <w:r w:rsidR="0039657E">
        <w:rPr>
          <w:lang w:eastAsia="el-GR"/>
        </w:rPr>
        <w:t>έα, όπως αμελητέες θεωρούνται και οι διαστάσεις των δύο σφα</w:t>
      </w:r>
      <w:r w:rsidR="0039657E">
        <w:rPr>
          <w:lang w:eastAsia="el-GR"/>
        </w:rPr>
        <w:t>ι</w:t>
      </w:r>
      <w:r w:rsidR="0039657E">
        <w:rPr>
          <w:lang w:eastAsia="el-GR"/>
        </w:rPr>
        <w:t>ρών.</w:t>
      </w:r>
    </w:p>
    <w:p w:rsidR="007A65E7" w:rsidRPr="002D105F" w:rsidRDefault="007A65E7" w:rsidP="002D105F">
      <w:pPr>
        <w:spacing w:before="120" w:after="120"/>
        <w:rPr>
          <w:b/>
          <w:i/>
          <w:color w:val="548DD4" w:themeColor="text2" w:themeTint="99"/>
          <w:sz w:val="24"/>
          <w:szCs w:val="24"/>
          <w:lang w:eastAsia="el-GR"/>
        </w:rPr>
      </w:pPr>
      <w:r w:rsidRPr="002D105F">
        <w:rPr>
          <w:b/>
          <w:i/>
          <w:color w:val="548DD4" w:themeColor="text2" w:themeTint="99"/>
          <w:sz w:val="24"/>
          <w:szCs w:val="24"/>
          <w:lang w:eastAsia="el-GR"/>
        </w:rPr>
        <w:t>Απάντηση:</w:t>
      </w:r>
    </w:p>
    <w:tbl>
      <w:tblPr>
        <w:tblpPr w:leftFromText="180" w:rightFromText="180" w:vertAnchor="text" w:tblpXSpec="right" w:tblpY="51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77"/>
      </w:tblGrid>
      <w:tr w:rsidR="00CC2290" w:rsidTr="002D105F">
        <w:trPr>
          <w:trHeight w:val="1382"/>
          <w:jc w:val="right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</w:tcPr>
          <w:p w:rsidR="00CC2290" w:rsidRDefault="00463865" w:rsidP="00CC2290">
            <w:pPr>
              <w:rPr>
                <w:lang w:eastAsia="el-GR"/>
              </w:rPr>
            </w:pPr>
            <w:r>
              <w:object w:dxaOrig="4691" w:dyaOrig="3267">
                <v:shape id="_x0000_i1026" type="#_x0000_t75" style="width:169.65pt;height:117.95pt" o:ole="" filled="t" fillcolor="#c6d9f1">
                  <v:fill color2="fill lighten(51)" focusposition="1" focussize="" method="linear sigma" type="gradient"/>
                  <v:imagedata r:id="rId9" o:title=""/>
                </v:shape>
                <o:OLEObject Type="Embed" ProgID="Visio.Drawing.11" ShapeID="_x0000_i1026" DrawAspect="Content" ObjectID="_1471525754" r:id="rId10"/>
              </w:object>
            </w:r>
          </w:p>
        </w:tc>
      </w:tr>
    </w:tbl>
    <w:p w:rsidR="007A65E7" w:rsidRDefault="00CC2290" w:rsidP="00AC329A">
      <w:pPr>
        <w:rPr>
          <w:lang w:eastAsia="el-GR"/>
        </w:rPr>
      </w:pPr>
      <w:r>
        <w:rPr>
          <w:lang w:eastAsia="el-GR"/>
        </w:rPr>
        <w:t>Έστω ότι οι δυο σφαίρες συγκρούονται σε κάποιο σημείο, όπως φαίνεται στο διπλανό σχήμα. Προφανώς η Β σφαίρα κινείται κ</w:t>
      </w:r>
      <w:r>
        <w:rPr>
          <w:lang w:eastAsia="el-GR"/>
        </w:rPr>
        <w:t>α</w:t>
      </w:r>
      <w:r>
        <w:rPr>
          <w:lang w:eastAsia="el-GR"/>
        </w:rPr>
        <w:t>τακόρυφα, συνεπώς το σημείο σύγκρουσης δεν μπορεί παρά να είναι ένα σημείο της κατακόρυφης που περνά από το σημείο πρόσδεσης της Β σφαίρας.</w:t>
      </w:r>
    </w:p>
    <w:p w:rsidR="00C34296" w:rsidRDefault="00CC2290" w:rsidP="00C34296">
      <w:r>
        <w:rPr>
          <w:lang w:eastAsia="el-GR"/>
        </w:rPr>
        <w:t>Για την οριζόντια βολή της Α σφαίρας</w:t>
      </w:r>
      <w:r w:rsidR="00C34296">
        <w:rPr>
          <w:lang w:eastAsia="el-GR"/>
        </w:rPr>
        <w:t>, θ</w:t>
      </w:r>
      <w:r w:rsidR="00C34296">
        <w:t xml:space="preserve">εωρώντας την κίνηση ως επαλληλία μιας ευθύγραμμης ομαλής στην οριζόντια διεύθυνση και μιας ελεύθερης πτώσης στην κατακόρυφη διεύθυνση, </w:t>
      </w:r>
      <w:r w:rsidR="00C34296">
        <w:rPr>
          <w:lang w:eastAsia="el-GR"/>
        </w:rPr>
        <w:t>θα έχουμε</w:t>
      </w:r>
      <w:r w:rsidR="00C34296"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58"/>
        <w:gridCol w:w="1953"/>
      </w:tblGrid>
      <w:tr w:rsidR="00C34296" w:rsidTr="00FC68BD">
        <w:trPr>
          <w:trHeight w:val="252"/>
          <w:jc w:val="center"/>
        </w:trPr>
        <w:tc>
          <w:tcPr>
            <w:tcW w:w="2058" w:type="dxa"/>
            <w:shd w:val="clear" w:color="auto" w:fill="FFFF00"/>
          </w:tcPr>
          <w:p w:rsidR="00C34296" w:rsidRDefault="00C34296" w:rsidP="006F2247">
            <w:pPr>
              <w:jc w:val="center"/>
            </w:pPr>
            <w:r>
              <w:t>Άξονας x</w:t>
            </w:r>
          </w:p>
        </w:tc>
        <w:tc>
          <w:tcPr>
            <w:tcW w:w="1953" w:type="dxa"/>
            <w:shd w:val="clear" w:color="auto" w:fill="FFFF00"/>
          </w:tcPr>
          <w:p w:rsidR="00C34296" w:rsidRDefault="00C34296" w:rsidP="006F2247">
            <w:pPr>
              <w:jc w:val="center"/>
            </w:pPr>
            <w:r>
              <w:t>Άξονας y</w:t>
            </w:r>
          </w:p>
        </w:tc>
      </w:tr>
      <w:tr w:rsidR="00C34296" w:rsidTr="00FC68BD">
        <w:trPr>
          <w:trHeight w:val="358"/>
          <w:jc w:val="center"/>
        </w:trPr>
        <w:tc>
          <w:tcPr>
            <w:tcW w:w="2058" w:type="dxa"/>
          </w:tcPr>
          <w:p w:rsidR="00C34296" w:rsidRPr="00BA7DE8" w:rsidRDefault="00C34296" w:rsidP="006F2247">
            <w:pPr>
              <w:spacing w:before="120"/>
            </w:pPr>
            <w:r w:rsidRPr="00C00887">
              <w:t>υ</w:t>
            </w:r>
            <w:r>
              <w:rPr>
                <w:vertAlign w:val="subscript"/>
              </w:rPr>
              <w:t>x</w:t>
            </w:r>
            <w:r>
              <w:t>=υ</w:t>
            </w:r>
            <w:r>
              <w:rPr>
                <w:vertAlign w:val="subscript"/>
              </w:rPr>
              <w:t>ο</w:t>
            </w:r>
            <w:r>
              <w:t xml:space="preserve">       (1)</w:t>
            </w:r>
          </w:p>
        </w:tc>
        <w:tc>
          <w:tcPr>
            <w:tcW w:w="1953" w:type="dxa"/>
          </w:tcPr>
          <w:p w:rsidR="00C34296" w:rsidRPr="00BA7DE8" w:rsidRDefault="00C34296" w:rsidP="006F2247">
            <w:pPr>
              <w:spacing w:before="120"/>
            </w:pPr>
            <w:r>
              <w:t>υ</w:t>
            </w:r>
            <w:r>
              <w:rPr>
                <w:vertAlign w:val="subscript"/>
              </w:rPr>
              <w:t>y</w:t>
            </w:r>
            <w:r>
              <w:t>=gt        (3)</w:t>
            </w:r>
          </w:p>
        </w:tc>
      </w:tr>
      <w:tr w:rsidR="00C34296" w:rsidTr="00FC68BD">
        <w:trPr>
          <w:trHeight w:val="399"/>
          <w:jc w:val="center"/>
        </w:trPr>
        <w:tc>
          <w:tcPr>
            <w:tcW w:w="2058" w:type="dxa"/>
            <w:shd w:val="clear" w:color="auto" w:fill="D9D9D9" w:themeFill="background1" w:themeFillShade="D9"/>
          </w:tcPr>
          <w:p w:rsidR="00C34296" w:rsidRPr="00C00887" w:rsidRDefault="00C34296" w:rsidP="006F2247">
            <w:pPr>
              <w:spacing w:before="120"/>
            </w:pPr>
            <w:r>
              <w:t>x=υ</w:t>
            </w:r>
            <w:r>
              <w:rPr>
                <w:vertAlign w:val="subscript"/>
              </w:rPr>
              <w:t>ο</w:t>
            </w:r>
            <w:r>
              <w:t>t      (2)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:rsidR="00C34296" w:rsidRDefault="00C34296" w:rsidP="006F2247">
            <w:pPr>
              <w:spacing w:before="120"/>
            </w:pPr>
            <w:r>
              <w:t>y= ½ gt</w:t>
            </w:r>
            <w:r>
              <w:rPr>
                <w:vertAlign w:val="superscript"/>
              </w:rPr>
              <w:t>2</w:t>
            </w:r>
            <w:r>
              <w:t xml:space="preserve">   (4)</w:t>
            </w:r>
          </w:p>
        </w:tc>
      </w:tr>
    </w:tbl>
    <w:p w:rsidR="00CC2290" w:rsidRDefault="00C34296" w:rsidP="002D105F">
      <w:pPr>
        <w:spacing w:before="120"/>
        <w:rPr>
          <w:lang w:eastAsia="el-GR"/>
        </w:rPr>
      </w:pPr>
      <w:r>
        <w:rPr>
          <w:lang w:eastAsia="el-GR"/>
        </w:rPr>
        <w:t>Εξάλλου η Β σφαίρα εκτελεί ελεύθερη πτώση για την οποία ισχύει:</w:t>
      </w:r>
    </w:p>
    <w:p w:rsidR="00C34296" w:rsidRDefault="00C34296" w:rsidP="00C34296">
      <w:pPr>
        <w:jc w:val="center"/>
        <w:rPr>
          <w:lang w:eastAsia="el-GR"/>
        </w:rPr>
      </w:pPr>
      <w:r>
        <w:rPr>
          <w:lang w:eastAsia="el-GR"/>
        </w:rPr>
        <w:t>y= ½ gt</w:t>
      </w:r>
      <w:r>
        <w:rPr>
          <w:vertAlign w:val="superscript"/>
          <w:lang w:eastAsia="el-GR"/>
        </w:rPr>
        <w:t xml:space="preserve">2 </w:t>
      </w:r>
      <w:r>
        <w:rPr>
          <w:lang w:eastAsia="el-GR"/>
        </w:rPr>
        <w:t xml:space="preserve">  (5)</w:t>
      </w:r>
    </w:p>
    <w:p w:rsidR="00C34296" w:rsidRDefault="00FC68BD" w:rsidP="00FC68BD">
      <w:pPr>
        <w:rPr>
          <w:lang w:eastAsia="el-GR"/>
        </w:rPr>
      </w:pPr>
      <w:r>
        <w:rPr>
          <w:lang w:eastAsia="el-GR"/>
        </w:rPr>
        <w:t>Από τις σχέσεις (4) και (5) προκύπτει ότι οι δυο σφαίρες κινούνται,</w:t>
      </w:r>
      <w:r w:rsidR="002D105F">
        <w:rPr>
          <w:lang w:eastAsia="el-GR"/>
        </w:rPr>
        <w:t xml:space="preserve"> </w:t>
      </w:r>
      <w:r>
        <w:rPr>
          <w:lang w:eastAsia="el-GR"/>
        </w:rPr>
        <w:t>ευρισκόμενες συνεχώς στο ίδιο ύψος από το έδαφος και προφανώς θα φτάσουν ταυτόχρονα και στο έδαφος (αν στο μεταξύ δεν υπάρξει σύγκρο</w:t>
      </w:r>
      <w:r>
        <w:rPr>
          <w:lang w:eastAsia="el-GR"/>
        </w:rPr>
        <w:t>υ</w:t>
      </w:r>
      <w:r>
        <w:rPr>
          <w:lang w:eastAsia="el-GR"/>
        </w:rPr>
        <w:t>ση). Αλλά για να υπάρξει σύγκρουση, θα πρέπει, πριν πέσουν στο έδαφος, η Α σφαίρα να έχει διανύσει την οριζόντια απόσταση d, που «χώριζε» αρχικά τις δυο σφαίρες.</w:t>
      </w:r>
    </w:p>
    <w:p w:rsidR="00FC68BD" w:rsidRDefault="00FC68BD" w:rsidP="00FC68BD">
      <w:pPr>
        <w:rPr>
          <w:lang w:eastAsia="el-GR"/>
        </w:rPr>
      </w:pPr>
      <w:r>
        <w:rPr>
          <w:lang w:eastAsia="el-GR"/>
        </w:rPr>
        <w:t xml:space="preserve">Αλλά τότε με αντικατάσταση στην (2) </w:t>
      </w:r>
      <w:r w:rsidR="00A8150B">
        <w:rPr>
          <w:lang w:eastAsia="el-GR"/>
        </w:rPr>
        <w:t>βρίσκουμε το χρονικό διάστημα t</w:t>
      </w:r>
      <w:r w:rsidR="00A8150B">
        <w:rPr>
          <w:vertAlign w:val="subscript"/>
          <w:lang w:eastAsia="el-GR"/>
        </w:rPr>
        <w:t>1</w:t>
      </w:r>
      <w:r w:rsidR="00A8150B">
        <w:rPr>
          <w:lang w:eastAsia="el-GR"/>
        </w:rPr>
        <w:t xml:space="preserve"> που θα χρειαστεί η Α σφαίρα για να διανύσει την απόσταση d</w:t>
      </w:r>
      <w:r>
        <w:rPr>
          <w:lang w:eastAsia="el-GR"/>
        </w:rPr>
        <w:t>:</w:t>
      </w:r>
    </w:p>
    <w:p w:rsidR="00FC68BD" w:rsidRDefault="00FC68BD" w:rsidP="00FC68BD">
      <w:pPr>
        <w:jc w:val="center"/>
        <w:rPr>
          <w:lang w:eastAsia="el-GR"/>
        </w:rPr>
      </w:pPr>
      <w:r>
        <w:rPr>
          <w:lang w:eastAsia="el-GR"/>
        </w:rPr>
        <w:lastRenderedPageBreak/>
        <w:t>d=υ</w:t>
      </w:r>
      <w:r>
        <w:rPr>
          <w:vertAlign w:val="subscript"/>
          <w:lang w:eastAsia="el-GR"/>
        </w:rPr>
        <w:t>0</w:t>
      </w:r>
      <w:r>
        <w:rPr>
          <w:lang w:eastAsia="el-GR"/>
        </w:rPr>
        <w:t xml:space="preserve">∙t→ </w:t>
      </w:r>
      <w:r w:rsidR="00334AD1" w:rsidRPr="00FC68BD">
        <w:rPr>
          <w:position w:val="-30"/>
          <w:lang w:eastAsia="el-GR"/>
        </w:rPr>
        <w:object w:dxaOrig="720" w:dyaOrig="680">
          <v:shape id="_x0000_i1027" type="#_x0000_t75" style="width:36pt;height:33.95pt" o:ole="">
            <v:imagedata r:id="rId11" o:title=""/>
          </v:shape>
          <o:OLEObject Type="Embed" ProgID="Equation.3" ShapeID="_x0000_i1027" DrawAspect="Content" ObjectID="_1471525755" r:id="rId12"/>
        </w:object>
      </w:r>
    </w:p>
    <w:p w:rsidR="00334AD1" w:rsidRDefault="00A8150B" w:rsidP="00334AD1">
      <w:pPr>
        <w:rPr>
          <w:lang w:eastAsia="el-GR"/>
        </w:rPr>
      </w:pPr>
      <w:r>
        <w:rPr>
          <w:lang w:eastAsia="el-GR"/>
        </w:rPr>
        <w:t xml:space="preserve">Το χρονικό αυτό διάστημα, </w:t>
      </w:r>
      <w:r w:rsidR="00334AD1">
        <w:rPr>
          <w:lang w:eastAsia="el-GR"/>
        </w:rPr>
        <w:t>θα πρέπει να είναι μικρότερο</w:t>
      </w:r>
      <w:r w:rsidR="00506116">
        <w:rPr>
          <w:lang w:eastAsia="el-GR"/>
        </w:rPr>
        <w:t xml:space="preserve"> </w:t>
      </w:r>
      <w:r w:rsidR="00334AD1">
        <w:rPr>
          <w:lang w:eastAsia="el-GR"/>
        </w:rPr>
        <w:t>από το χρονικό διάστημα (έστω t</w:t>
      </w:r>
      <w:r w:rsidR="00334AD1">
        <w:rPr>
          <w:vertAlign w:val="subscript"/>
          <w:lang w:eastAsia="el-GR"/>
        </w:rPr>
        <w:t>2</w:t>
      </w:r>
      <w:r w:rsidR="00334AD1">
        <w:rPr>
          <w:lang w:eastAsia="el-GR"/>
        </w:rPr>
        <w:t>)  που θα χρει</w:t>
      </w:r>
      <w:r w:rsidR="00334AD1">
        <w:rPr>
          <w:lang w:eastAsia="el-GR"/>
        </w:rPr>
        <w:t>α</w:t>
      </w:r>
      <w:r w:rsidR="00334AD1">
        <w:rPr>
          <w:lang w:eastAsia="el-GR"/>
        </w:rPr>
        <w:t>στούν οι σφαίρες να φτάσουν στο έδαφος</w:t>
      </w:r>
      <w:r>
        <w:rPr>
          <w:lang w:eastAsia="el-GR"/>
        </w:rPr>
        <w:t xml:space="preserve">. Αλλά </w:t>
      </w:r>
      <w:r w:rsidR="00334AD1">
        <w:rPr>
          <w:lang w:eastAsia="el-GR"/>
        </w:rPr>
        <w:t>με αντικατάσταση στην (4) και θέτοντας y=h, όπου h το αρχικό ύψος των δύο σφαιρών από το έδαφος, βρίσκουμε:</w:t>
      </w:r>
    </w:p>
    <w:p w:rsidR="00334AD1" w:rsidRDefault="00E47535" w:rsidP="00E47535">
      <w:pPr>
        <w:jc w:val="center"/>
        <w:rPr>
          <w:lang w:eastAsia="el-GR"/>
        </w:rPr>
      </w:pPr>
      <w:r w:rsidRPr="00334AD1">
        <w:rPr>
          <w:position w:val="-32"/>
          <w:lang w:eastAsia="el-GR"/>
        </w:rPr>
        <w:object w:dxaOrig="2180" w:dyaOrig="760">
          <v:shape id="_x0000_i1028" type="#_x0000_t75" style="width:108.85pt;height:38.05pt" o:ole="">
            <v:imagedata r:id="rId13" o:title=""/>
          </v:shape>
          <o:OLEObject Type="Embed" ProgID="Equation.3" ShapeID="_x0000_i1028" DrawAspect="Content" ObjectID="_1471525756" r:id="rId14"/>
        </w:object>
      </w:r>
      <w:r w:rsidR="00334AD1">
        <w:rPr>
          <w:lang w:eastAsia="el-GR"/>
        </w:rPr>
        <w:t>→</w:t>
      </w:r>
    </w:p>
    <w:p w:rsidR="00334AD1" w:rsidRDefault="00334AD1" w:rsidP="00E47535">
      <w:pPr>
        <w:jc w:val="center"/>
        <w:rPr>
          <w:lang w:eastAsia="el-GR"/>
        </w:rPr>
      </w:pPr>
      <w:r w:rsidRPr="00334AD1">
        <w:rPr>
          <w:position w:val="-10"/>
          <w:lang w:eastAsia="el-GR"/>
        </w:rPr>
        <w:object w:dxaOrig="600" w:dyaOrig="340">
          <v:shape id="_x0000_i1029" type="#_x0000_t75" style="width:30.2pt;height:16.95pt" o:ole="">
            <v:imagedata r:id="rId15" o:title=""/>
          </v:shape>
          <o:OLEObject Type="Embed" ProgID="Equation.3" ShapeID="_x0000_i1029" DrawAspect="Content" ObjectID="_1471525757" r:id="rId16"/>
        </w:object>
      </w:r>
      <w:r w:rsidR="00E47535">
        <w:rPr>
          <w:lang w:eastAsia="el-GR"/>
        </w:rPr>
        <w:t>→</w:t>
      </w:r>
    </w:p>
    <w:p w:rsidR="00E47535" w:rsidRDefault="00E47535" w:rsidP="00E47535">
      <w:pPr>
        <w:jc w:val="center"/>
        <w:rPr>
          <w:lang w:eastAsia="el-GR"/>
        </w:rPr>
      </w:pPr>
      <w:r w:rsidRPr="00E47535">
        <w:rPr>
          <w:position w:val="-32"/>
          <w:lang w:eastAsia="el-GR"/>
        </w:rPr>
        <w:object w:dxaOrig="1340" w:dyaOrig="760">
          <v:shape id="_x0000_i1030" type="#_x0000_t75" style="width:67.05pt;height:38.05pt" o:ole="">
            <v:imagedata r:id="rId17" o:title=""/>
          </v:shape>
          <o:OLEObject Type="Embed" ProgID="Equation.3" ShapeID="_x0000_i1030" DrawAspect="Content" ObjectID="_1471525758" r:id="rId18"/>
        </w:object>
      </w:r>
    </w:p>
    <w:p w:rsidR="00E47535" w:rsidRDefault="00E47535" w:rsidP="00E47535">
      <w:pPr>
        <w:jc w:val="center"/>
        <w:rPr>
          <w:lang w:eastAsia="el-GR"/>
        </w:rPr>
      </w:pPr>
      <w:r w:rsidRPr="00E47535">
        <w:rPr>
          <w:position w:val="-26"/>
          <w:lang w:eastAsia="el-GR"/>
        </w:rPr>
        <w:object w:dxaOrig="1160" w:dyaOrig="700">
          <v:shape id="_x0000_i1031" type="#_x0000_t75" style="width:57.95pt;height:35.15pt" o:ole="">
            <v:imagedata r:id="rId19" o:title=""/>
          </v:shape>
          <o:OLEObject Type="Embed" ProgID="Equation.3" ShapeID="_x0000_i1031" DrawAspect="Content" ObjectID="_1471525759" r:id="rId20"/>
        </w:object>
      </w:r>
    </w:p>
    <w:p w:rsidR="00E47535" w:rsidRDefault="00506116" w:rsidP="00334AD1">
      <w:pPr>
        <w:rPr>
          <w:lang w:eastAsia="el-GR"/>
        </w:rPr>
      </w:pPr>
      <w:r>
        <w:rPr>
          <w:lang w:eastAsia="el-GR"/>
        </w:rPr>
        <w:t>Η τελευταία σχέση, μας δίνει και την απαραίτητη συνθήκη που πρέπει να ισχύει, ώστε να υπάρχει σύγκρο</w:t>
      </w:r>
      <w:r>
        <w:rPr>
          <w:lang w:eastAsia="el-GR"/>
        </w:rPr>
        <w:t>υ</w:t>
      </w:r>
      <w:r>
        <w:rPr>
          <w:lang w:eastAsia="el-GR"/>
        </w:rPr>
        <w:t>ση των δύο σφαιρών. Οπότε σωστή είναι η δ) πρόταση.</w:t>
      </w:r>
    </w:p>
    <w:p w:rsidR="00506116" w:rsidRDefault="00506116" w:rsidP="00334AD1">
      <w:pPr>
        <w:rPr>
          <w:lang w:eastAsia="el-GR"/>
        </w:rPr>
      </w:pPr>
    </w:p>
    <w:tbl>
      <w:tblPr>
        <w:tblpPr w:leftFromText="180" w:rightFromText="180" w:vertAnchor="text" w:tblpXSpec="right" w:tblpY="291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78"/>
      </w:tblGrid>
      <w:tr w:rsidR="00D778BA" w:rsidTr="006F2247">
        <w:trPr>
          <w:trHeight w:val="1481"/>
          <w:jc w:val="right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:rsidR="00D778BA" w:rsidRDefault="007F74FB" w:rsidP="006F2247">
            <w:pPr>
              <w:rPr>
                <w:lang w:eastAsia="el-GR"/>
              </w:rPr>
            </w:pPr>
            <w:r>
              <w:object w:dxaOrig="3161" w:dyaOrig="2681">
                <v:shape id="_x0000_i1032" type="#_x0000_t75" style="width:158.05pt;height:134.05pt" o:ole="" filled="t" fillcolor="#c6d9f1">
                  <v:fill color2="fill lighten(51)" focusposition="1" focussize="" method="linear sigma" type="gradient"/>
                  <v:imagedata r:id="rId21" o:title=""/>
                </v:shape>
                <o:OLEObject Type="Embed" ProgID="Visio.Drawing.11" ShapeID="_x0000_i1032" DrawAspect="Content" ObjectID="_1471525760" r:id="rId22"/>
              </w:object>
            </w:r>
          </w:p>
        </w:tc>
      </w:tr>
    </w:tbl>
    <w:p w:rsidR="00D778BA" w:rsidRDefault="00D778BA" w:rsidP="00334AD1">
      <w:pPr>
        <w:rPr>
          <w:lang w:eastAsia="el-GR"/>
        </w:rPr>
      </w:pPr>
    </w:p>
    <w:p w:rsidR="002D105F" w:rsidRPr="00D778BA" w:rsidRDefault="002D105F" w:rsidP="00334AD1">
      <w:pPr>
        <w:rPr>
          <w:b/>
          <w:color w:val="FF0000"/>
          <w:sz w:val="24"/>
          <w:szCs w:val="24"/>
          <w:lang w:eastAsia="el-GR"/>
        </w:rPr>
      </w:pPr>
      <w:r w:rsidRPr="00D778BA">
        <w:rPr>
          <w:b/>
          <w:color w:val="FF0000"/>
          <w:sz w:val="24"/>
          <w:szCs w:val="24"/>
          <w:lang w:eastAsia="el-GR"/>
        </w:rPr>
        <w:t>Σ</w:t>
      </w:r>
      <w:r w:rsidR="00D778BA" w:rsidRPr="00D778BA">
        <w:rPr>
          <w:b/>
          <w:color w:val="FF0000"/>
          <w:sz w:val="24"/>
          <w:szCs w:val="24"/>
          <w:lang w:eastAsia="el-GR"/>
        </w:rPr>
        <w:t>χόλιο</w:t>
      </w:r>
      <w:r w:rsidRPr="00D778BA">
        <w:rPr>
          <w:b/>
          <w:color w:val="FF0000"/>
          <w:sz w:val="24"/>
          <w:szCs w:val="24"/>
          <w:lang w:eastAsia="el-GR"/>
        </w:rPr>
        <w:t>:</w:t>
      </w:r>
    </w:p>
    <w:p w:rsidR="002D105F" w:rsidRDefault="002D105F" w:rsidP="00334AD1">
      <w:pPr>
        <w:rPr>
          <w:lang w:eastAsia="el-GR"/>
        </w:rPr>
      </w:pPr>
      <w:r>
        <w:rPr>
          <w:lang w:eastAsia="el-GR"/>
        </w:rPr>
        <w:t xml:space="preserve">Αν η αρχική ταχύτητα είναι ίση με </w:t>
      </w:r>
      <w:r w:rsidRPr="00E47535">
        <w:rPr>
          <w:position w:val="-26"/>
          <w:lang w:eastAsia="el-GR"/>
        </w:rPr>
        <w:object w:dxaOrig="700" w:dyaOrig="700">
          <v:shape id="_x0000_i1033" type="#_x0000_t75" style="width:35.15pt;height:35.15pt" o:ole="">
            <v:imagedata r:id="rId23" o:title=""/>
          </v:shape>
          <o:OLEObject Type="Embed" ProgID="Equation.3" ShapeID="_x0000_i1033" DrawAspect="Content" ObjectID="_1471525761" r:id="rId24"/>
        </w:object>
      </w:r>
      <w:r>
        <w:rPr>
          <w:lang w:eastAsia="el-GR"/>
        </w:rPr>
        <w:t>τότε οι σφαίρες συγκρο</w:t>
      </w:r>
      <w:r>
        <w:rPr>
          <w:lang w:eastAsia="el-GR"/>
        </w:rPr>
        <w:t>ύ</w:t>
      </w:r>
      <w:r>
        <w:rPr>
          <w:lang w:eastAsia="el-GR"/>
        </w:rPr>
        <w:t>ονται τη στιγμή ακριβώς που κτυπάνε στο έδαφος. Αν είναι μικρότ</w:t>
      </w:r>
      <w:r>
        <w:rPr>
          <w:lang w:eastAsia="el-GR"/>
        </w:rPr>
        <w:t>ε</w:t>
      </w:r>
      <w:r>
        <w:rPr>
          <w:lang w:eastAsia="el-GR"/>
        </w:rPr>
        <w:t>ρη, τότε</w:t>
      </w:r>
      <w:r w:rsidR="00D778BA">
        <w:rPr>
          <w:lang w:eastAsia="el-GR"/>
        </w:rPr>
        <w:t xml:space="preserve"> η σφαίρα Α</w:t>
      </w:r>
      <w:r>
        <w:rPr>
          <w:lang w:eastAsia="el-GR"/>
        </w:rPr>
        <w:t xml:space="preserve"> θα διαγράψει την τροχιά που φαίνεται στο δ</w:t>
      </w:r>
      <w:r>
        <w:rPr>
          <w:lang w:eastAsia="el-GR"/>
        </w:rPr>
        <w:t>ι</w:t>
      </w:r>
      <w:r>
        <w:rPr>
          <w:lang w:eastAsia="el-GR"/>
        </w:rPr>
        <w:t>πλανό σχήμα</w:t>
      </w:r>
      <w:r w:rsidR="00D778BA">
        <w:rPr>
          <w:lang w:eastAsia="el-GR"/>
        </w:rPr>
        <w:t xml:space="preserve"> και οι σφαίρες δεν θα συγκρουστούν.</w:t>
      </w:r>
    </w:p>
    <w:p w:rsidR="00334AD1" w:rsidRDefault="00334AD1" w:rsidP="00334AD1">
      <w:pPr>
        <w:rPr>
          <w:lang w:eastAsia="el-GR"/>
        </w:rPr>
      </w:pPr>
    </w:p>
    <w:p w:rsidR="005F59E9" w:rsidRDefault="005F59E9" w:rsidP="0055299A">
      <w:pPr>
        <w:jc w:val="right"/>
        <w:rPr>
          <w:b/>
          <w:color w:val="0000FF"/>
        </w:rPr>
      </w:pPr>
    </w:p>
    <w:p w:rsidR="00D778BA" w:rsidRPr="009E3BAC" w:rsidRDefault="00D778BA" w:rsidP="0055299A">
      <w:pPr>
        <w:jc w:val="right"/>
        <w:rPr>
          <w:b/>
          <w:color w:val="0000FF"/>
        </w:rPr>
      </w:pPr>
      <w:r>
        <w:rPr>
          <w:b/>
          <w:color w:val="0000FF"/>
        </w:rPr>
        <w:t>dmargaris@gmail.com</w:t>
      </w:r>
    </w:p>
    <w:p w:rsidR="00D778BA" w:rsidRDefault="00D778BA" w:rsidP="00334AD1">
      <w:pPr>
        <w:rPr>
          <w:lang w:eastAsia="el-GR"/>
        </w:rPr>
      </w:pPr>
    </w:p>
    <w:p w:rsidR="00FC68BD" w:rsidRPr="00FC68BD" w:rsidRDefault="00FC68BD" w:rsidP="00FC68BD">
      <w:pPr>
        <w:jc w:val="center"/>
        <w:rPr>
          <w:lang w:eastAsia="el-GR"/>
        </w:rPr>
      </w:pPr>
    </w:p>
    <w:sectPr w:rsidR="00FC68BD" w:rsidRPr="00FC68BD" w:rsidSect="00DE126D">
      <w:headerReference w:type="default" r:id="rId25"/>
      <w:footerReference w:type="default" r:id="rId26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CC5" w:rsidRDefault="00F41CC5" w:rsidP="00AE4FC3">
      <w:pPr>
        <w:spacing w:line="240" w:lineRule="auto"/>
      </w:pPr>
      <w:r>
        <w:separator/>
      </w:r>
    </w:p>
  </w:endnote>
  <w:endnote w:type="continuationSeparator" w:id="1">
    <w:p w:rsidR="00F41CC5" w:rsidRDefault="00F41CC5" w:rsidP="00AE4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4B1" w:rsidRDefault="001450A1" w:rsidP="00AE4FC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724B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317F0">
      <w:rPr>
        <w:rStyle w:val="a8"/>
        <w:noProof/>
      </w:rPr>
      <w:t>1</w:t>
    </w:r>
    <w:r>
      <w:rPr>
        <w:rStyle w:val="a8"/>
      </w:rPr>
      <w:fldChar w:fldCharType="end"/>
    </w:r>
  </w:p>
  <w:p w:rsidR="00F724B1" w:rsidRPr="00D56705" w:rsidRDefault="00F724B1" w:rsidP="00C44B19">
    <w:pPr>
      <w:pStyle w:val="a7"/>
      <w:pBdr>
        <w:top w:val="single" w:sz="4" w:space="1" w:color="auto"/>
      </w:pBdr>
      <w:tabs>
        <w:tab w:val="clear" w:pos="4153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F724B1" w:rsidRDefault="00F724B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CC5" w:rsidRDefault="00F41CC5" w:rsidP="00AE4FC3">
      <w:pPr>
        <w:spacing w:line="240" w:lineRule="auto"/>
      </w:pPr>
      <w:r>
        <w:separator/>
      </w:r>
    </w:p>
  </w:footnote>
  <w:footnote w:type="continuationSeparator" w:id="1">
    <w:p w:rsidR="00F41CC5" w:rsidRDefault="00F41CC5" w:rsidP="00AE4FC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4B1" w:rsidRPr="00E77E18" w:rsidRDefault="00F724B1" w:rsidP="00AE4FC3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E77E18">
      <w:rPr>
        <w:i/>
      </w:rPr>
      <w:t>Υλικό Φυσικής-Χημείας</w:t>
    </w:r>
    <w:r w:rsidRPr="00E77E18">
      <w:rPr>
        <w:i/>
      </w:rPr>
      <w:tab/>
      <w:t xml:space="preserve">  Οριζόντια βολή</w:t>
    </w:r>
  </w:p>
  <w:p w:rsidR="00F724B1" w:rsidRDefault="00F724B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abc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7D533067"/>
    <w:multiLevelType w:val="hybridMultilevel"/>
    <w:tmpl w:val="CBB8D838"/>
    <w:lvl w:ilvl="0" w:tplc="9B50D458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4FC3"/>
    <w:rsid w:val="000020C9"/>
    <w:rsid w:val="00004034"/>
    <w:rsid w:val="0000405D"/>
    <w:rsid w:val="00012740"/>
    <w:rsid w:val="00012A32"/>
    <w:rsid w:val="00036E00"/>
    <w:rsid w:val="0004308B"/>
    <w:rsid w:val="00044367"/>
    <w:rsid w:val="00044C10"/>
    <w:rsid w:val="000462FD"/>
    <w:rsid w:val="000469F1"/>
    <w:rsid w:val="000524C0"/>
    <w:rsid w:val="00053199"/>
    <w:rsid w:val="000654ED"/>
    <w:rsid w:val="00073F0D"/>
    <w:rsid w:val="00073F27"/>
    <w:rsid w:val="00077176"/>
    <w:rsid w:val="00083EB6"/>
    <w:rsid w:val="000847DF"/>
    <w:rsid w:val="000854E0"/>
    <w:rsid w:val="00086C88"/>
    <w:rsid w:val="0009255A"/>
    <w:rsid w:val="000A15AE"/>
    <w:rsid w:val="000A37DC"/>
    <w:rsid w:val="000C38F5"/>
    <w:rsid w:val="000D0D6C"/>
    <w:rsid w:val="000D39FD"/>
    <w:rsid w:val="000E0692"/>
    <w:rsid w:val="000E16DD"/>
    <w:rsid w:val="000E2B57"/>
    <w:rsid w:val="000E7C18"/>
    <w:rsid w:val="000F3F5C"/>
    <w:rsid w:val="000F73F6"/>
    <w:rsid w:val="00101418"/>
    <w:rsid w:val="00105EBF"/>
    <w:rsid w:val="0011554D"/>
    <w:rsid w:val="001201BF"/>
    <w:rsid w:val="001450A1"/>
    <w:rsid w:val="00156319"/>
    <w:rsid w:val="001563C3"/>
    <w:rsid w:val="00157291"/>
    <w:rsid w:val="0017048D"/>
    <w:rsid w:val="00172FBB"/>
    <w:rsid w:val="00176582"/>
    <w:rsid w:val="00194290"/>
    <w:rsid w:val="001A0983"/>
    <w:rsid w:val="001C1C21"/>
    <w:rsid w:val="001C4A36"/>
    <w:rsid w:val="001C4DD0"/>
    <w:rsid w:val="001E1A73"/>
    <w:rsid w:val="001F0A5C"/>
    <w:rsid w:val="002000D3"/>
    <w:rsid w:val="00203218"/>
    <w:rsid w:val="0021245B"/>
    <w:rsid w:val="00246577"/>
    <w:rsid w:val="002620C3"/>
    <w:rsid w:val="00274EC7"/>
    <w:rsid w:val="002849D0"/>
    <w:rsid w:val="00291BF3"/>
    <w:rsid w:val="002932F8"/>
    <w:rsid w:val="002B18DD"/>
    <w:rsid w:val="002B59B2"/>
    <w:rsid w:val="002C36A6"/>
    <w:rsid w:val="002D105F"/>
    <w:rsid w:val="002D318F"/>
    <w:rsid w:val="002D64DD"/>
    <w:rsid w:val="002E4441"/>
    <w:rsid w:val="002F77C7"/>
    <w:rsid w:val="00301281"/>
    <w:rsid w:val="00323589"/>
    <w:rsid w:val="003254B5"/>
    <w:rsid w:val="00334AD1"/>
    <w:rsid w:val="00341904"/>
    <w:rsid w:val="00343AE0"/>
    <w:rsid w:val="00354C19"/>
    <w:rsid w:val="00354F39"/>
    <w:rsid w:val="00360249"/>
    <w:rsid w:val="00363C9C"/>
    <w:rsid w:val="00367094"/>
    <w:rsid w:val="00380F95"/>
    <w:rsid w:val="00381FE0"/>
    <w:rsid w:val="00387A7B"/>
    <w:rsid w:val="0039048B"/>
    <w:rsid w:val="00393F9C"/>
    <w:rsid w:val="00394837"/>
    <w:rsid w:val="0039657E"/>
    <w:rsid w:val="003B5435"/>
    <w:rsid w:val="003B755D"/>
    <w:rsid w:val="003C468B"/>
    <w:rsid w:val="003D7B21"/>
    <w:rsid w:val="003E1E45"/>
    <w:rsid w:val="003E244C"/>
    <w:rsid w:val="003E30C8"/>
    <w:rsid w:val="003F0AC4"/>
    <w:rsid w:val="003F4D69"/>
    <w:rsid w:val="003F7616"/>
    <w:rsid w:val="00405375"/>
    <w:rsid w:val="0041288A"/>
    <w:rsid w:val="00415FEF"/>
    <w:rsid w:val="00421959"/>
    <w:rsid w:val="00422526"/>
    <w:rsid w:val="004252A2"/>
    <w:rsid w:val="004347CF"/>
    <w:rsid w:val="00440024"/>
    <w:rsid w:val="004400C8"/>
    <w:rsid w:val="0044377D"/>
    <w:rsid w:val="00456416"/>
    <w:rsid w:val="004621F8"/>
    <w:rsid w:val="00463865"/>
    <w:rsid w:val="004665F5"/>
    <w:rsid w:val="004737A3"/>
    <w:rsid w:val="004873C4"/>
    <w:rsid w:val="00491550"/>
    <w:rsid w:val="004915A8"/>
    <w:rsid w:val="00494A3C"/>
    <w:rsid w:val="00495BFD"/>
    <w:rsid w:val="004A12E6"/>
    <w:rsid w:val="004A3EDF"/>
    <w:rsid w:val="004B553A"/>
    <w:rsid w:val="004B62BD"/>
    <w:rsid w:val="004C2BC9"/>
    <w:rsid w:val="004C47E2"/>
    <w:rsid w:val="004D1408"/>
    <w:rsid w:val="004D27A9"/>
    <w:rsid w:val="004F6068"/>
    <w:rsid w:val="0050468F"/>
    <w:rsid w:val="00505A32"/>
    <w:rsid w:val="00505FA4"/>
    <w:rsid w:val="00506116"/>
    <w:rsid w:val="00524095"/>
    <w:rsid w:val="00524705"/>
    <w:rsid w:val="005457AB"/>
    <w:rsid w:val="005469A8"/>
    <w:rsid w:val="005540F0"/>
    <w:rsid w:val="005547B4"/>
    <w:rsid w:val="005651C0"/>
    <w:rsid w:val="00580C22"/>
    <w:rsid w:val="00580FBA"/>
    <w:rsid w:val="005834AB"/>
    <w:rsid w:val="00586A5A"/>
    <w:rsid w:val="00594DE5"/>
    <w:rsid w:val="005956B7"/>
    <w:rsid w:val="005A0C36"/>
    <w:rsid w:val="005B57EB"/>
    <w:rsid w:val="005B5C72"/>
    <w:rsid w:val="005C4B3E"/>
    <w:rsid w:val="005D6504"/>
    <w:rsid w:val="005E109A"/>
    <w:rsid w:val="005E170A"/>
    <w:rsid w:val="005F08A2"/>
    <w:rsid w:val="005F39B0"/>
    <w:rsid w:val="005F52CA"/>
    <w:rsid w:val="005F59E9"/>
    <w:rsid w:val="006005C2"/>
    <w:rsid w:val="00601E5B"/>
    <w:rsid w:val="006023BD"/>
    <w:rsid w:val="006028AF"/>
    <w:rsid w:val="006029A4"/>
    <w:rsid w:val="006058F7"/>
    <w:rsid w:val="00607923"/>
    <w:rsid w:val="00611BBC"/>
    <w:rsid w:val="006147BF"/>
    <w:rsid w:val="00615779"/>
    <w:rsid w:val="0062421E"/>
    <w:rsid w:val="006317F0"/>
    <w:rsid w:val="00637912"/>
    <w:rsid w:val="0064038E"/>
    <w:rsid w:val="00642BD2"/>
    <w:rsid w:val="00644FDB"/>
    <w:rsid w:val="00650AB6"/>
    <w:rsid w:val="00660124"/>
    <w:rsid w:val="00660FE0"/>
    <w:rsid w:val="0066123A"/>
    <w:rsid w:val="00664AE6"/>
    <w:rsid w:val="00665D6F"/>
    <w:rsid w:val="00673689"/>
    <w:rsid w:val="006814CA"/>
    <w:rsid w:val="00686626"/>
    <w:rsid w:val="0069417D"/>
    <w:rsid w:val="006A7E24"/>
    <w:rsid w:val="006B0685"/>
    <w:rsid w:val="006B5498"/>
    <w:rsid w:val="006C5216"/>
    <w:rsid w:val="006C5B41"/>
    <w:rsid w:val="006C6E7F"/>
    <w:rsid w:val="006D263C"/>
    <w:rsid w:val="006E1D78"/>
    <w:rsid w:val="006E6A2E"/>
    <w:rsid w:val="006F28CC"/>
    <w:rsid w:val="006F63A0"/>
    <w:rsid w:val="006F772B"/>
    <w:rsid w:val="007000CA"/>
    <w:rsid w:val="00706C93"/>
    <w:rsid w:val="0071340F"/>
    <w:rsid w:val="007171B8"/>
    <w:rsid w:val="007249DA"/>
    <w:rsid w:val="00726921"/>
    <w:rsid w:val="00735624"/>
    <w:rsid w:val="0074198A"/>
    <w:rsid w:val="00745F49"/>
    <w:rsid w:val="00747AFB"/>
    <w:rsid w:val="007532F3"/>
    <w:rsid w:val="00760D76"/>
    <w:rsid w:val="007632C8"/>
    <w:rsid w:val="00765649"/>
    <w:rsid w:val="007805AB"/>
    <w:rsid w:val="0078226B"/>
    <w:rsid w:val="00784759"/>
    <w:rsid w:val="007876EC"/>
    <w:rsid w:val="007A05C4"/>
    <w:rsid w:val="007A65E7"/>
    <w:rsid w:val="007A7663"/>
    <w:rsid w:val="007B2C6E"/>
    <w:rsid w:val="007B2FD2"/>
    <w:rsid w:val="007B5D13"/>
    <w:rsid w:val="007B5DBA"/>
    <w:rsid w:val="007C19C5"/>
    <w:rsid w:val="007D1242"/>
    <w:rsid w:val="007D29BD"/>
    <w:rsid w:val="007E0214"/>
    <w:rsid w:val="007E458C"/>
    <w:rsid w:val="007E6479"/>
    <w:rsid w:val="007F03DB"/>
    <w:rsid w:val="007F74FB"/>
    <w:rsid w:val="008035BB"/>
    <w:rsid w:val="008046FC"/>
    <w:rsid w:val="008059FA"/>
    <w:rsid w:val="00805B59"/>
    <w:rsid w:val="008121C3"/>
    <w:rsid w:val="00833F7C"/>
    <w:rsid w:val="00836AAE"/>
    <w:rsid w:val="00844EF0"/>
    <w:rsid w:val="008502A5"/>
    <w:rsid w:val="0085046C"/>
    <w:rsid w:val="0085658E"/>
    <w:rsid w:val="00863163"/>
    <w:rsid w:val="008664E8"/>
    <w:rsid w:val="00874B22"/>
    <w:rsid w:val="00881546"/>
    <w:rsid w:val="00881D07"/>
    <w:rsid w:val="00881E91"/>
    <w:rsid w:val="00893A1E"/>
    <w:rsid w:val="008C130F"/>
    <w:rsid w:val="008F13CF"/>
    <w:rsid w:val="008F3935"/>
    <w:rsid w:val="008F4356"/>
    <w:rsid w:val="008F7C76"/>
    <w:rsid w:val="0090092A"/>
    <w:rsid w:val="00906030"/>
    <w:rsid w:val="00907F46"/>
    <w:rsid w:val="00912148"/>
    <w:rsid w:val="0091568A"/>
    <w:rsid w:val="0091575F"/>
    <w:rsid w:val="00915B72"/>
    <w:rsid w:val="00916BA6"/>
    <w:rsid w:val="009217F2"/>
    <w:rsid w:val="009238DF"/>
    <w:rsid w:val="00924103"/>
    <w:rsid w:val="00930164"/>
    <w:rsid w:val="009311D6"/>
    <w:rsid w:val="00942A00"/>
    <w:rsid w:val="0095142B"/>
    <w:rsid w:val="00956EB3"/>
    <w:rsid w:val="00960A34"/>
    <w:rsid w:val="009715B3"/>
    <w:rsid w:val="009729B0"/>
    <w:rsid w:val="00981878"/>
    <w:rsid w:val="00984750"/>
    <w:rsid w:val="00987AD4"/>
    <w:rsid w:val="009A560A"/>
    <w:rsid w:val="009B428D"/>
    <w:rsid w:val="009B7E4E"/>
    <w:rsid w:val="009D2B72"/>
    <w:rsid w:val="009D36ED"/>
    <w:rsid w:val="009D6049"/>
    <w:rsid w:val="009D7943"/>
    <w:rsid w:val="009F12E9"/>
    <w:rsid w:val="009F2469"/>
    <w:rsid w:val="00A00292"/>
    <w:rsid w:val="00A00627"/>
    <w:rsid w:val="00A02812"/>
    <w:rsid w:val="00A05497"/>
    <w:rsid w:val="00A100D0"/>
    <w:rsid w:val="00A21151"/>
    <w:rsid w:val="00A30B6D"/>
    <w:rsid w:val="00A3174C"/>
    <w:rsid w:val="00A42F7D"/>
    <w:rsid w:val="00A46F02"/>
    <w:rsid w:val="00A47B4B"/>
    <w:rsid w:val="00A51DF4"/>
    <w:rsid w:val="00A528CE"/>
    <w:rsid w:val="00A543A3"/>
    <w:rsid w:val="00A56B3B"/>
    <w:rsid w:val="00A571FA"/>
    <w:rsid w:val="00A57BC5"/>
    <w:rsid w:val="00A606D7"/>
    <w:rsid w:val="00A618B7"/>
    <w:rsid w:val="00A706C9"/>
    <w:rsid w:val="00A8150B"/>
    <w:rsid w:val="00A823AB"/>
    <w:rsid w:val="00A82AC4"/>
    <w:rsid w:val="00A87A9F"/>
    <w:rsid w:val="00A974A0"/>
    <w:rsid w:val="00AA2926"/>
    <w:rsid w:val="00AA7D02"/>
    <w:rsid w:val="00AB40F5"/>
    <w:rsid w:val="00AC05F2"/>
    <w:rsid w:val="00AC0CEE"/>
    <w:rsid w:val="00AC1229"/>
    <w:rsid w:val="00AC329A"/>
    <w:rsid w:val="00AD7C1C"/>
    <w:rsid w:val="00AE4FC3"/>
    <w:rsid w:val="00AE562D"/>
    <w:rsid w:val="00B00565"/>
    <w:rsid w:val="00B11259"/>
    <w:rsid w:val="00B25A71"/>
    <w:rsid w:val="00B30404"/>
    <w:rsid w:val="00B37F20"/>
    <w:rsid w:val="00B41D17"/>
    <w:rsid w:val="00B563D8"/>
    <w:rsid w:val="00B56D10"/>
    <w:rsid w:val="00B64027"/>
    <w:rsid w:val="00B73B55"/>
    <w:rsid w:val="00B745B3"/>
    <w:rsid w:val="00B83F4E"/>
    <w:rsid w:val="00B944D2"/>
    <w:rsid w:val="00BA7DE8"/>
    <w:rsid w:val="00BD633D"/>
    <w:rsid w:val="00BD6917"/>
    <w:rsid w:val="00C00887"/>
    <w:rsid w:val="00C1253E"/>
    <w:rsid w:val="00C128B2"/>
    <w:rsid w:val="00C171A5"/>
    <w:rsid w:val="00C24A07"/>
    <w:rsid w:val="00C261A7"/>
    <w:rsid w:val="00C325DD"/>
    <w:rsid w:val="00C34296"/>
    <w:rsid w:val="00C35A5C"/>
    <w:rsid w:val="00C365D2"/>
    <w:rsid w:val="00C43688"/>
    <w:rsid w:val="00C44B19"/>
    <w:rsid w:val="00C50D07"/>
    <w:rsid w:val="00C57D0A"/>
    <w:rsid w:val="00C621E9"/>
    <w:rsid w:val="00C65A33"/>
    <w:rsid w:val="00C66840"/>
    <w:rsid w:val="00C86C9D"/>
    <w:rsid w:val="00C937A3"/>
    <w:rsid w:val="00C95E21"/>
    <w:rsid w:val="00CA181A"/>
    <w:rsid w:val="00CA7CEA"/>
    <w:rsid w:val="00CB476B"/>
    <w:rsid w:val="00CB494F"/>
    <w:rsid w:val="00CC00DA"/>
    <w:rsid w:val="00CC0D29"/>
    <w:rsid w:val="00CC2290"/>
    <w:rsid w:val="00CD0531"/>
    <w:rsid w:val="00CE07B4"/>
    <w:rsid w:val="00CE7BB0"/>
    <w:rsid w:val="00CF09F3"/>
    <w:rsid w:val="00CF2012"/>
    <w:rsid w:val="00CF393D"/>
    <w:rsid w:val="00D04551"/>
    <w:rsid w:val="00D12F80"/>
    <w:rsid w:val="00D12FEC"/>
    <w:rsid w:val="00D1388A"/>
    <w:rsid w:val="00D15882"/>
    <w:rsid w:val="00D23ED0"/>
    <w:rsid w:val="00D3017F"/>
    <w:rsid w:val="00D35FEE"/>
    <w:rsid w:val="00D4121E"/>
    <w:rsid w:val="00D469D5"/>
    <w:rsid w:val="00D47DC1"/>
    <w:rsid w:val="00D51391"/>
    <w:rsid w:val="00D56C5B"/>
    <w:rsid w:val="00D65DDF"/>
    <w:rsid w:val="00D6605F"/>
    <w:rsid w:val="00D66B03"/>
    <w:rsid w:val="00D778BA"/>
    <w:rsid w:val="00D8055E"/>
    <w:rsid w:val="00D80CE6"/>
    <w:rsid w:val="00DA0E27"/>
    <w:rsid w:val="00DA2149"/>
    <w:rsid w:val="00DA77EE"/>
    <w:rsid w:val="00DB0848"/>
    <w:rsid w:val="00DB4280"/>
    <w:rsid w:val="00DB48CB"/>
    <w:rsid w:val="00DC0931"/>
    <w:rsid w:val="00DC136B"/>
    <w:rsid w:val="00DC2882"/>
    <w:rsid w:val="00DC2C89"/>
    <w:rsid w:val="00DC3CC2"/>
    <w:rsid w:val="00DD54FF"/>
    <w:rsid w:val="00DD62FE"/>
    <w:rsid w:val="00DD6481"/>
    <w:rsid w:val="00DE126D"/>
    <w:rsid w:val="00DE65A0"/>
    <w:rsid w:val="00DF37FB"/>
    <w:rsid w:val="00E019AF"/>
    <w:rsid w:val="00E0509A"/>
    <w:rsid w:val="00E1221C"/>
    <w:rsid w:val="00E1297B"/>
    <w:rsid w:val="00E16123"/>
    <w:rsid w:val="00E24ABC"/>
    <w:rsid w:val="00E310F4"/>
    <w:rsid w:val="00E37A9B"/>
    <w:rsid w:val="00E42734"/>
    <w:rsid w:val="00E42896"/>
    <w:rsid w:val="00E42B70"/>
    <w:rsid w:val="00E47535"/>
    <w:rsid w:val="00E520D5"/>
    <w:rsid w:val="00E65F75"/>
    <w:rsid w:val="00E6684D"/>
    <w:rsid w:val="00E70BDC"/>
    <w:rsid w:val="00E757F8"/>
    <w:rsid w:val="00E77E18"/>
    <w:rsid w:val="00E80195"/>
    <w:rsid w:val="00E8049E"/>
    <w:rsid w:val="00E85B10"/>
    <w:rsid w:val="00E85FD5"/>
    <w:rsid w:val="00E90596"/>
    <w:rsid w:val="00E92BF9"/>
    <w:rsid w:val="00EB53AA"/>
    <w:rsid w:val="00EC1397"/>
    <w:rsid w:val="00EC45E1"/>
    <w:rsid w:val="00EC493D"/>
    <w:rsid w:val="00EC52A9"/>
    <w:rsid w:val="00ED4F36"/>
    <w:rsid w:val="00ED5FE2"/>
    <w:rsid w:val="00ED6CFE"/>
    <w:rsid w:val="00EE43F6"/>
    <w:rsid w:val="00EF6111"/>
    <w:rsid w:val="00F0421E"/>
    <w:rsid w:val="00F0428C"/>
    <w:rsid w:val="00F06DAB"/>
    <w:rsid w:val="00F1216D"/>
    <w:rsid w:val="00F14530"/>
    <w:rsid w:val="00F2171C"/>
    <w:rsid w:val="00F259A7"/>
    <w:rsid w:val="00F26692"/>
    <w:rsid w:val="00F34687"/>
    <w:rsid w:val="00F36D02"/>
    <w:rsid w:val="00F41CC5"/>
    <w:rsid w:val="00F42B08"/>
    <w:rsid w:val="00F4591B"/>
    <w:rsid w:val="00F477F0"/>
    <w:rsid w:val="00F57BF2"/>
    <w:rsid w:val="00F60821"/>
    <w:rsid w:val="00F65C75"/>
    <w:rsid w:val="00F724B1"/>
    <w:rsid w:val="00F756A0"/>
    <w:rsid w:val="00F8348E"/>
    <w:rsid w:val="00F85BAC"/>
    <w:rsid w:val="00F9178C"/>
    <w:rsid w:val="00F9630A"/>
    <w:rsid w:val="00F97D09"/>
    <w:rsid w:val="00FA4466"/>
    <w:rsid w:val="00FA638F"/>
    <w:rsid w:val="00FA74B4"/>
    <w:rsid w:val="00FA7A30"/>
    <w:rsid w:val="00FB020D"/>
    <w:rsid w:val="00FB12A1"/>
    <w:rsid w:val="00FB3BD7"/>
    <w:rsid w:val="00FB4D2C"/>
    <w:rsid w:val="00FB52DE"/>
    <w:rsid w:val="00FC68BD"/>
    <w:rsid w:val="00FD030E"/>
    <w:rsid w:val="00FD3F1B"/>
    <w:rsid w:val="00FE5EBB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915A8"/>
    <w:pPr>
      <w:tabs>
        <w:tab w:val="left" w:pos="425"/>
      </w:tabs>
      <w:spacing w:line="360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548DD4"/>
      <w:kern w:val="32"/>
      <w:sz w:val="28"/>
      <w:szCs w:val="28"/>
      <w:lang w:eastAsia="el-GR"/>
    </w:rPr>
  </w:style>
  <w:style w:type="paragraph" w:styleId="3">
    <w:name w:val="heading 3"/>
    <w:basedOn w:val="a0"/>
    <w:next w:val="a0"/>
    <w:link w:val="3Char"/>
    <w:qFormat/>
    <w:rsid w:val="004A3EDF"/>
    <w:pPr>
      <w:keepNext/>
      <w:widowControl w:val="0"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601E5B"/>
    <w:pPr>
      <w:widowControl w:val="0"/>
      <w:numPr>
        <w:numId w:val="14"/>
      </w:numPr>
      <w:ind w:left="510" w:hanging="340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FB52DE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4">
    <w:name w:val="αβγ"/>
    <w:basedOn w:val="a0"/>
    <w:link w:val="Char"/>
    <w:qFormat/>
    <w:rsid w:val="00B563D8"/>
    <w:pPr>
      <w:ind w:left="680" w:hanging="340"/>
    </w:pPr>
  </w:style>
  <w:style w:type="character" w:customStyle="1" w:styleId="Char">
    <w:name w:val="αβγ Char"/>
    <w:basedOn w:val="a1"/>
    <w:link w:val="a4"/>
    <w:rsid w:val="00B563D8"/>
    <w:rPr>
      <w:rFonts w:ascii="Times New Roman" w:hAnsi="Times New Roman" w:cs="Times New Roman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rFonts w:eastAsia="Times New Roman"/>
      <w:i/>
      <w:sz w:val="20"/>
      <w:szCs w:val="20"/>
      <w:lang w:eastAsia="el-GR"/>
    </w:rPr>
  </w:style>
  <w:style w:type="paragraph" w:customStyle="1" w:styleId="abc">
    <w:name w:val="abc"/>
    <w:basedOn w:val="a0"/>
    <w:rsid w:val="009D2B72"/>
    <w:pPr>
      <w:numPr>
        <w:ilvl w:val="4"/>
        <w:numId w:val="15"/>
      </w:numPr>
      <w:spacing w:line="280" w:lineRule="atLeast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rsid w:val="00AE4FC3"/>
    <w:rPr>
      <w:rFonts w:ascii="Times New Roman" w:hAnsi="Times New Roman" w:cs="Times New Roman"/>
    </w:rPr>
  </w:style>
  <w:style w:type="paragraph" w:styleId="a7">
    <w:name w:val="footer"/>
    <w:basedOn w:val="a0"/>
    <w:link w:val="Char1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AE4FC3"/>
    <w:rPr>
      <w:rFonts w:ascii="Times New Roman" w:hAnsi="Times New Roman" w:cs="Times New Roman"/>
    </w:rPr>
  </w:style>
  <w:style w:type="character" w:styleId="a8">
    <w:name w:val="page number"/>
    <w:basedOn w:val="a1"/>
    <w:rsid w:val="00AE4FC3"/>
  </w:style>
  <w:style w:type="paragraph" w:styleId="a9">
    <w:name w:val="Balloon Text"/>
    <w:basedOn w:val="a0"/>
    <w:link w:val="Char2"/>
    <w:uiPriority w:val="99"/>
    <w:semiHidden/>
    <w:unhideWhenUsed/>
    <w:rsid w:val="00A571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9"/>
    <w:uiPriority w:val="99"/>
    <w:semiHidden/>
    <w:rsid w:val="00A571FA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EC52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</dc:creator>
  <cp:lastModifiedBy>Διονύσης</cp:lastModifiedBy>
  <cp:revision>2</cp:revision>
  <cp:lastPrinted>2014-09-05T10:36:00Z</cp:lastPrinted>
  <dcterms:created xsi:type="dcterms:W3CDTF">2014-09-06T13:23:00Z</dcterms:created>
  <dcterms:modified xsi:type="dcterms:W3CDTF">2014-09-06T13:23:00Z</dcterms:modified>
</cp:coreProperties>
</file>