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BD" w:rsidRDefault="0065478C" w:rsidP="0065478C">
      <w:pPr>
        <w:pStyle w:val="10"/>
      </w:pPr>
      <w:r>
        <w:t>Οι σφαίρες συγκρούονται.</w:t>
      </w:r>
    </w:p>
    <w:tbl>
      <w:tblPr>
        <w:tblpPr w:leftFromText="180" w:rightFromText="180" w:vertAnchor="text" w:tblpXSpec="right" w:tblpY="9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8"/>
      </w:tblGrid>
      <w:tr w:rsidR="00C0157E" w:rsidTr="00C0157E">
        <w:trPr>
          <w:trHeight w:val="1266"/>
          <w:jc w:val="right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C0157E" w:rsidRDefault="000F5043" w:rsidP="00C0157E">
            <w:pPr>
              <w:rPr>
                <w:lang w:eastAsia="el-GR"/>
              </w:rPr>
            </w:pPr>
            <w:r>
              <w:object w:dxaOrig="2824" w:dyaOrig="25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1pt;height:126.2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71686191" r:id="rId8"/>
              </w:object>
            </w:r>
          </w:p>
        </w:tc>
      </w:tr>
    </w:tbl>
    <w:p w:rsidR="0065478C" w:rsidRDefault="00C0157E" w:rsidP="0065478C">
      <w:pPr>
        <w:rPr>
          <w:lang w:eastAsia="el-GR"/>
        </w:rPr>
      </w:pPr>
      <w:r>
        <w:rPr>
          <w:lang w:eastAsia="el-GR"/>
        </w:rPr>
        <w:t>Από ένα ψηλό κτήριο και από δύο σημεία που βρίσκονται στην ίδια κ</w:t>
      </w:r>
      <w:r>
        <w:rPr>
          <w:lang w:eastAsia="el-GR"/>
        </w:rPr>
        <w:t>α</w:t>
      </w:r>
      <w:r>
        <w:rPr>
          <w:lang w:eastAsia="el-GR"/>
        </w:rPr>
        <w:t xml:space="preserve">τακόρυφη, απέχοντας μεταξύ τους κατά </w:t>
      </w:r>
      <w:r w:rsidR="001A1EAF">
        <w:rPr>
          <w:lang w:eastAsia="el-GR"/>
        </w:rPr>
        <w:t>h=2</w:t>
      </w:r>
      <w:r>
        <w:rPr>
          <w:lang w:eastAsia="el-GR"/>
        </w:rPr>
        <w:t>5m εκτοξεύονται δυο μικρές (αμελητέων διαστάσεων) σφαίρες, οριζόντια με αρχικές ταχύτητες υ</w:t>
      </w:r>
      <w:r>
        <w:rPr>
          <w:vertAlign w:val="subscript"/>
          <w:lang w:eastAsia="el-GR"/>
        </w:rPr>
        <w:t>01</w:t>
      </w:r>
      <w:r>
        <w:rPr>
          <w:lang w:eastAsia="el-GR"/>
        </w:rPr>
        <w:t>=10m/s και υ</w:t>
      </w:r>
      <w:r>
        <w:rPr>
          <w:vertAlign w:val="subscript"/>
          <w:lang w:eastAsia="el-GR"/>
        </w:rPr>
        <w:t>02</w:t>
      </w:r>
      <w:r w:rsidR="00734B7A">
        <w:rPr>
          <w:lang w:eastAsia="el-GR"/>
        </w:rPr>
        <w:t>, στο ίδιο κατακόρυφο επίπεδο</w:t>
      </w:r>
      <w:r w:rsidR="00734B7A">
        <w:rPr>
          <w:vertAlign w:val="subscript"/>
          <w:lang w:eastAsia="el-GR"/>
        </w:rPr>
        <w:t xml:space="preserve"> </w:t>
      </w:r>
      <w:r>
        <w:rPr>
          <w:lang w:eastAsia="el-GR"/>
        </w:rPr>
        <w:t>. Οι σφαίρες συγκρού</w:t>
      </w:r>
      <w:r>
        <w:rPr>
          <w:lang w:eastAsia="el-GR"/>
        </w:rPr>
        <w:t>ο</w:t>
      </w:r>
      <w:r>
        <w:rPr>
          <w:lang w:eastAsia="el-GR"/>
        </w:rPr>
        <w:t>νται πριν φτάσουν στο έδαφος,</w:t>
      </w:r>
      <w:r w:rsidR="00A11990">
        <w:rPr>
          <w:lang w:eastAsia="el-GR"/>
        </w:rPr>
        <w:t xml:space="preserve"> στο σημείο </w:t>
      </w:r>
      <w:r w:rsidR="000F5043">
        <w:rPr>
          <w:lang w:eastAsia="el-GR"/>
        </w:rPr>
        <w:t>Κ</w:t>
      </w:r>
      <w:r w:rsidR="00A11990">
        <w:rPr>
          <w:lang w:eastAsia="el-GR"/>
        </w:rPr>
        <w:t>,</w:t>
      </w:r>
      <w:r>
        <w:rPr>
          <w:lang w:eastAsia="el-GR"/>
        </w:rPr>
        <w:t xml:space="preserve"> αφού κινηθούν όπως στο διπλανό σχήμα,.</w:t>
      </w:r>
    </w:p>
    <w:p w:rsidR="00C0157E" w:rsidRDefault="001A1EAF" w:rsidP="00821C2F">
      <w:pPr>
        <w:ind w:left="567" w:hanging="340"/>
        <w:rPr>
          <w:lang w:eastAsia="el-GR"/>
        </w:rPr>
      </w:pPr>
      <w:r>
        <w:rPr>
          <w:lang w:eastAsia="el-GR"/>
        </w:rPr>
        <w:t>i)  Οι σφαίρες εκτοξεύθηκαν ταυτόχρονα ή όχι; Να δικαιολογήσετε την απάντησή σας.</w:t>
      </w:r>
    </w:p>
    <w:p w:rsidR="001A1EAF" w:rsidRDefault="001A1EAF" w:rsidP="00821C2F">
      <w:pPr>
        <w:ind w:left="567" w:hanging="340"/>
        <w:rPr>
          <w:lang w:eastAsia="el-GR"/>
        </w:rPr>
      </w:pPr>
      <w:r>
        <w:rPr>
          <w:lang w:eastAsia="el-GR"/>
        </w:rPr>
        <w:t>ii) Αν η πάνω σφαίρα κινήθηκε</w:t>
      </w:r>
      <w:r w:rsidR="00F86CFF">
        <w:rPr>
          <w:lang w:eastAsia="el-GR"/>
        </w:rPr>
        <w:t xml:space="preserve"> για χρονικό διάστημα t</w:t>
      </w:r>
      <w:r w:rsidR="00F86CFF">
        <w:rPr>
          <w:vertAlign w:val="subscript"/>
          <w:lang w:eastAsia="el-GR"/>
        </w:rPr>
        <w:t>1</w:t>
      </w:r>
      <w:r w:rsidR="00F86CFF">
        <w:rPr>
          <w:lang w:eastAsia="el-GR"/>
        </w:rPr>
        <w:t>=</w:t>
      </w:r>
      <w:r>
        <w:rPr>
          <w:lang w:eastAsia="el-GR"/>
        </w:rPr>
        <w:t>3</w:t>
      </w:r>
      <w:r w:rsidR="00F86CFF">
        <w:rPr>
          <w:lang w:eastAsia="el-GR"/>
        </w:rPr>
        <w:t>s μ</w:t>
      </w:r>
      <w:r>
        <w:rPr>
          <w:lang w:eastAsia="el-GR"/>
        </w:rPr>
        <w:t>έχρι την κρούση, για πόσο χρονικό διάστημα κινήθηκε η κάτω σφαίρα;</w:t>
      </w:r>
    </w:p>
    <w:p w:rsidR="001A1EAF" w:rsidRDefault="00821C2F" w:rsidP="00821C2F">
      <w:pPr>
        <w:ind w:left="567" w:hanging="340"/>
        <w:rPr>
          <w:lang w:eastAsia="el-GR"/>
        </w:rPr>
      </w:pPr>
      <w:r>
        <w:rPr>
          <w:lang w:eastAsia="el-GR"/>
        </w:rPr>
        <w:t>iii) Να βρεθεί η αρχική ταχύτητα της κάτω σφαίρας.</w:t>
      </w:r>
    </w:p>
    <w:p w:rsidR="00821C2F" w:rsidRDefault="00821C2F" w:rsidP="00821C2F">
      <w:pPr>
        <w:ind w:left="567" w:hanging="340"/>
        <w:rPr>
          <w:lang w:eastAsia="el-GR"/>
        </w:rPr>
      </w:pPr>
      <w:r>
        <w:rPr>
          <w:lang w:eastAsia="el-GR"/>
        </w:rPr>
        <w:t>iv) Να υπολογιστεί η απόσταση των δύο σφαιρών, ένα δευτερόλεπτο πριν την σύγκρουσή τους.</w:t>
      </w:r>
    </w:p>
    <w:p w:rsidR="00821C2F" w:rsidRDefault="00821C2F" w:rsidP="0065478C">
      <w:pPr>
        <w:rPr>
          <w:lang w:eastAsia="el-GR"/>
        </w:rPr>
      </w:pPr>
      <w:r>
        <w:rPr>
          <w:lang w:eastAsia="el-GR"/>
        </w:rPr>
        <w:t>Δίνεται g=10m/s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>, ενώ η αντίσταση του αέρα θεωρείται αμελητέα.</w:t>
      </w:r>
    </w:p>
    <w:p w:rsidR="00821C2F" w:rsidRPr="00E4154D" w:rsidRDefault="00821C2F" w:rsidP="0065478C">
      <w:pPr>
        <w:rPr>
          <w:b/>
          <w:i/>
          <w:color w:val="0070C0"/>
          <w:lang w:eastAsia="el-GR"/>
        </w:rPr>
      </w:pPr>
      <w:r w:rsidRPr="00E4154D">
        <w:rPr>
          <w:b/>
          <w:i/>
          <w:color w:val="0070C0"/>
          <w:lang w:eastAsia="el-GR"/>
        </w:rPr>
        <w:t>Απάντηση:</w:t>
      </w:r>
    </w:p>
    <w:tbl>
      <w:tblPr>
        <w:tblpPr w:leftFromText="180" w:rightFromText="180" w:vertAnchor="text" w:tblpXSpec="right" w:tblpY="5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6"/>
      </w:tblGrid>
      <w:tr w:rsidR="00192578" w:rsidTr="003070E7">
        <w:trPr>
          <w:trHeight w:val="1150"/>
          <w:jc w:val="right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192578" w:rsidRDefault="001A0D9F" w:rsidP="00192578">
            <w:pPr>
              <w:rPr>
                <w:lang w:eastAsia="el-GR"/>
              </w:rPr>
            </w:pPr>
            <w:r>
              <w:object w:dxaOrig="3260" w:dyaOrig="2651">
                <v:shape id="_x0000_i1026" type="#_x0000_t75" style="width:163.05pt;height:132.4pt" o:ole="" filled="t" fillcolor="#c6d9f1 [67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471686192" r:id="rId10"/>
              </w:object>
            </w:r>
          </w:p>
        </w:tc>
      </w:tr>
    </w:tbl>
    <w:p w:rsidR="00192578" w:rsidRDefault="00192578" w:rsidP="0065478C">
      <w:pPr>
        <w:rPr>
          <w:lang w:eastAsia="el-GR"/>
        </w:rPr>
      </w:pPr>
      <w:r>
        <w:rPr>
          <w:lang w:eastAsia="el-GR"/>
        </w:rPr>
        <w:t>Παίρνουμε δύο συστήματα συντεταγμένων Ο και Ο΄με κορυφές τα σημεία εκτόξευσης, όπως στο διπλανό σχήμα.</w:t>
      </w:r>
    </w:p>
    <w:p w:rsidR="00C42E9A" w:rsidRDefault="00C42E9A" w:rsidP="00C42E9A">
      <w:pPr>
        <w:rPr>
          <w:lang w:eastAsia="el-GR"/>
        </w:rPr>
      </w:pPr>
      <w:r>
        <w:rPr>
          <w:lang w:eastAsia="el-GR"/>
        </w:rPr>
        <w:t>Θεωρώντας τις δυο κινήσεις σύνθετες, αποτελούμενες από μια ε</w:t>
      </w:r>
      <w:r>
        <w:rPr>
          <w:lang w:eastAsia="el-GR"/>
        </w:rPr>
        <w:t>υ</w:t>
      </w:r>
      <w:r>
        <w:rPr>
          <w:lang w:eastAsia="el-GR"/>
        </w:rPr>
        <w:t>θύγραμμη ομαλή στην οριζόντια διεύθυνση και μια ελεύθερη πτώση στην κατακόρυφη, έχουμε τις εξισώσεις: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1559"/>
        <w:gridCol w:w="1418"/>
        <w:gridCol w:w="1701"/>
      </w:tblGrid>
      <w:tr w:rsidR="00C42E9A" w:rsidTr="00E5272F">
        <w:trPr>
          <w:trHeight w:val="252"/>
        </w:trPr>
        <w:tc>
          <w:tcPr>
            <w:tcW w:w="2835" w:type="dxa"/>
            <w:gridSpan w:val="2"/>
            <w:shd w:val="clear" w:color="auto" w:fill="FFFF00"/>
          </w:tcPr>
          <w:p w:rsidR="00C42E9A" w:rsidRDefault="00C42E9A" w:rsidP="00C42E9A">
            <w:pPr>
              <w:jc w:val="center"/>
            </w:pPr>
            <w:r>
              <w:t>Πάνω σφαίρα</w:t>
            </w:r>
          </w:p>
        </w:tc>
        <w:tc>
          <w:tcPr>
            <w:tcW w:w="3119" w:type="dxa"/>
            <w:gridSpan w:val="2"/>
            <w:shd w:val="clear" w:color="auto" w:fill="8DB3E2" w:themeFill="text2" w:themeFillTint="66"/>
          </w:tcPr>
          <w:p w:rsidR="00C42E9A" w:rsidRDefault="002C775F" w:rsidP="002C775F">
            <w:pPr>
              <w:jc w:val="center"/>
            </w:pPr>
            <w:r>
              <w:t>Κάτω σφαίρα.</w:t>
            </w:r>
          </w:p>
        </w:tc>
      </w:tr>
      <w:tr w:rsidR="00C42E9A" w:rsidTr="00E5272F">
        <w:trPr>
          <w:trHeight w:val="358"/>
        </w:trPr>
        <w:tc>
          <w:tcPr>
            <w:tcW w:w="1276" w:type="dxa"/>
            <w:shd w:val="clear" w:color="auto" w:fill="C6D9F1" w:themeFill="text2" w:themeFillTint="33"/>
          </w:tcPr>
          <w:p w:rsidR="00C42E9A" w:rsidRDefault="00C42E9A" w:rsidP="00D4646D">
            <w:pPr>
              <w:jc w:val="center"/>
            </w:pPr>
            <w:r>
              <w:t>Άξονας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42E9A" w:rsidRDefault="00C42E9A" w:rsidP="00D4646D">
            <w:pPr>
              <w:jc w:val="center"/>
            </w:pPr>
            <w:r>
              <w:t>Άξονας y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C42E9A" w:rsidRDefault="00C42E9A" w:rsidP="00D4646D">
            <w:pPr>
              <w:jc w:val="center"/>
            </w:pPr>
            <w:r>
              <w:t>Άξονας x΄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42E9A" w:rsidRDefault="00C42E9A" w:rsidP="00D4646D">
            <w:pPr>
              <w:jc w:val="center"/>
            </w:pPr>
            <w:r>
              <w:t>Άξονας y΄</w:t>
            </w:r>
          </w:p>
        </w:tc>
      </w:tr>
      <w:tr w:rsidR="00C42E9A" w:rsidTr="00E5272F">
        <w:trPr>
          <w:trHeight w:val="358"/>
        </w:trPr>
        <w:tc>
          <w:tcPr>
            <w:tcW w:w="1276" w:type="dxa"/>
            <w:shd w:val="clear" w:color="auto" w:fill="C6D9F1" w:themeFill="text2" w:themeFillTint="33"/>
          </w:tcPr>
          <w:p w:rsidR="00C42E9A" w:rsidRPr="00BA7DE8" w:rsidRDefault="00C42E9A" w:rsidP="00D4646D">
            <w:pPr>
              <w:spacing w:before="120"/>
            </w:pPr>
            <w:r w:rsidRPr="00C00887">
              <w:t>υ</w:t>
            </w:r>
            <w:r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x</w:t>
            </w:r>
            <w:r>
              <w:t>=υ</w:t>
            </w:r>
            <w:r>
              <w:rPr>
                <w:vertAlign w:val="subscript"/>
              </w:rPr>
              <w:t>ο</w:t>
            </w:r>
            <w:r>
              <w:rPr>
                <w:vertAlign w:val="subscript"/>
                <w:lang w:val="en-US"/>
              </w:rPr>
              <w:t>1</w:t>
            </w:r>
            <w:r>
              <w:t xml:space="preserve">   (1)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42E9A" w:rsidRPr="00BA7DE8" w:rsidRDefault="00C42E9A" w:rsidP="00E5272F">
            <w:pPr>
              <w:spacing w:before="120"/>
            </w:pPr>
            <w:r>
              <w:t>υ</w:t>
            </w:r>
            <w:r>
              <w:rPr>
                <w:vertAlign w:val="subscript"/>
                <w:lang w:val="en-US"/>
              </w:rPr>
              <w:t>1y</w:t>
            </w:r>
            <w:r>
              <w:t>=g</w:t>
            </w:r>
            <w:r w:rsidR="00E5272F">
              <w:t>Δ</w:t>
            </w:r>
            <w:r>
              <w:t xml:space="preserve">t </w:t>
            </w:r>
            <w:r>
              <w:rPr>
                <w:lang w:val="en-US"/>
              </w:rPr>
              <w:t xml:space="preserve"> </w:t>
            </w:r>
            <w:r>
              <w:t>(3)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C42E9A" w:rsidRPr="00BA7DE8" w:rsidRDefault="00C42E9A" w:rsidP="00D4646D">
            <w:pPr>
              <w:spacing w:before="120"/>
            </w:pPr>
            <w:r w:rsidRPr="00C00887">
              <w:t>υ</w:t>
            </w:r>
            <w:r>
              <w:rPr>
                <w:vertAlign w:val="subscript"/>
                <w:lang w:val="en-US"/>
              </w:rPr>
              <w:t>2x</w:t>
            </w:r>
            <w:r>
              <w:t>=υ</w:t>
            </w:r>
            <w:r>
              <w:rPr>
                <w:vertAlign w:val="subscript"/>
              </w:rPr>
              <w:t>ο</w:t>
            </w:r>
            <w:r>
              <w:rPr>
                <w:vertAlign w:val="subscript"/>
                <w:lang w:val="en-US"/>
              </w:rPr>
              <w:t>2</w:t>
            </w:r>
            <w:r>
              <w:t xml:space="preserve">     (5)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42E9A" w:rsidRPr="00BA7DE8" w:rsidRDefault="00C42E9A" w:rsidP="002C775F">
            <w:pPr>
              <w:spacing w:before="120"/>
            </w:pPr>
            <w:r>
              <w:t>υ</w:t>
            </w:r>
            <w:r>
              <w:rPr>
                <w:vertAlign w:val="subscript"/>
                <w:lang w:val="en-US"/>
              </w:rPr>
              <w:t>2y</w:t>
            </w:r>
            <w:r>
              <w:t>=g</w:t>
            </w:r>
            <w:r w:rsidR="00E5272F">
              <w:t>Δ</w:t>
            </w:r>
            <w:r>
              <w:t>t   (7)</w:t>
            </w:r>
          </w:p>
        </w:tc>
      </w:tr>
      <w:tr w:rsidR="00C42E9A" w:rsidTr="00E5272F">
        <w:trPr>
          <w:trHeight w:val="399"/>
        </w:trPr>
        <w:tc>
          <w:tcPr>
            <w:tcW w:w="1276" w:type="dxa"/>
            <w:shd w:val="clear" w:color="auto" w:fill="C6D9F1" w:themeFill="text2" w:themeFillTint="33"/>
          </w:tcPr>
          <w:p w:rsidR="00C42E9A" w:rsidRPr="00C00887" w:rsidRDefault="00C42E9A" w:rsidP="00E5272F">
            <w:pPr>
              <w:spacing w:before="120"/>
            </w:pPr>
            <w:r w:rsidRPr="005137B2"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1</w:t>
            </w:r>
            <w:r>
              <w:t>=υ</w:t>
            </w:r>
            <w:r>
              <w:rPr>
                <w:vertAlign w:val="subscript"/>
              </w:rPr>
              <w:t>ο</w:t>
            </w:r>
            <w:r>
              <w:rPr>
                <w:vertAlign w:val="subscript"/>
                <w:lang w:val="en-US"/>
              </w:rPr>
              <w:t>1</w:t>
            </w:r>
            <w:r w:rsidR="00E5272F">
              <w:t>Δ</w:t>
            </w:r>
            <w:r>
              <w:t>t  2)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42E9A" w:rsidRDefault="00C42E9A" w:rsidP="00E5272F">
            <w:pPr>
              <w:spacing w:before="120"/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1</w:t>
            </w:r>
            <w:r w:rsidR="002C775F">
              <w:t>=½</w:t>
            </w:r>
            <w:r w:rsidRPr="002C775F">
              <w:t>g</w:t>
            </w:r>
            <w:r w:rsidR="00E5272F">
              <w:t>(Δ</w:t>
            </w:r>
            <w:r w:rsidRPr="002C775F">
              <w:t>t</w:t>
            </w:r>
            <w:r w:rsidR="00E5272F">
              <w:t>)</w:t>
            </w:r>
            <w:r w:rsidRPr="002C775F">
              <w:rPr>
                <w:vertAlign w:val="superscript"/>
              </w:rPr>
              <w:t>2</w:t>
            </w:r>
            <w:r w:rsidR="00E5272F">
              <w:t xml:space="preserve"> </w:t>
            </w:r>
            <w:r>
              <w:t>(4)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C42E9A" w:rsidRPr="00C00887" w:rsidRDefault="00C42E9A" w:rsidP="00E5272F">
            <w:pPr>
              <w:spacing w:before="120"/>
            </w:pPr>
            <w:r>
              <w:rPr>
                <w:lang w:val="en-US"/>
              </w:rPr>
              <w:t>x</w:t>
            </w:r>
            <w:r w:rsidRPr="00223937">
              <w:rPr>
                <w:vertAlign w:val="subscript"/>
                <w:lang w:val="en-US"/>
              </w:rPr>
              <w:t>2</w:t>
            </w:r>
            <w:r>
              <w:t>=υ</w:t>
            </w:r>
            <w:r>
              <w:rPr>
                <w:vertAlign w:val="subscript"/>
              </w:rPr>
              <w:t>ο</w:t>
            </w:r>
            <w:r>
              <w:rPr>
                <w:vertAlign w:val="subscript"/>
                <w:lang w:val="en-US"/>
              </w:rPr>
              <w:t>2</w:t>
            </w:r>
            <w:r w:rsidR="00E5272F">
              <w:t>Δ</w:t>
            </w:r>
            <w:r>
              <w:t>t</w:t>
            </w:r>
            <w:r w:rsidR="00E5272F">
              <w:t xml:space="preserve">  </w:t>
            </w:r>
            <w:r>
              <w:t>(6)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42E9A" w:rsidRDefault="00C42E9A" w:rsidP="00E5272F">
            <w:pPr>
              <w:spacing w:before="120"/>
            </w:pPr>
            <w:r>
              <w:t>y</w:t>
            </w:r>
            <w:r>
              <w:rPr>
                <w:vertAlign w:val="subscript"/>
              </w:rPr>
              <w:t>2</w:t>
            </w:r>
            <w:r>
              <w:t>=</w:t>
            </w:r>
            <w:r w:rsidR="002C775F">
              <w:t>½ g</w:t>
            </w:r>
            <w:r w:rsidR="00E5272F">
              <w:t>(Δ</w:t>
            </w:r>
            <w:r w:rsidR="002C775F" w:rsidRPr="002C775F">
              <w:t>t</w:t>
            </w:r>
            <w:r w:rsidR="00E5272F">
              <w:t>)</w:t>
            </w:r>
            <w:r w:rsidR="002C775F" w:rsidRPr="002C775F">
              <w:rPr>
                <w:vertAlign w:val="superscript"/>
              </w:rPr>
              <w:t>2</w:t>
            </w:r>
            <w:r>
              <w:t xml:space="preserve"> (8)</w:t>
            </w:r>
          </w:p>
        </w:tc>
      </w:tr>
    </w:tbl>
    <w:p w:rsidR="001A0D9F" w:rsidRPr="001A0D9F" w:rsidRDefault="001A0D9F" w:rsidP="001A0D9F">
      <w:pPr>
        <w:spacing w:before="240"/>
        <w:ind w:left="170"/>
      </w:pPr>
      <w:r>
        <w:t xml:space="preserve">Να σημειωθεί ότι στις παραπάνω εξισώσεις </w:t>
      </w:r>
      <w:r w:rsidR="00E5272F">
        <w:t>Δ</w:t>
      </w:r>
      <w:r>
        <w:t>t είναι τα χρονικά διαστήματα κίνησης κάθε σφαίρας</w:t>
      </w:r>
      <w:r w:rsidR="00E5272F">
        <w:t xml:space="preserve"> (δι</w:t>
      </w:r>
      <w:r w:rsidR="00E5272F">
        <w:t>α</w:t>
      </w:r>
      <w:r w:rsidR="00E5272F">
        <w:t>φορετικά μεταξύ τους)</w:t>
      </w:r>
      <w:r>
        <w:t>.</w:t>
      </w:r>
    </w:p>
    <w:p w:rsidR="002C775F" w:rsidRDefault="002C775F" w:rsidP="002C775F">
      <w:pPr>
        <w:pStyle w:val="1"/>
      </w:pPr>
      <w:r>
        <w:t>Αν η εκτόξευση των δύο σφαιρών γίνει την ίδια χρονική στιγμή, τότε στην κατακόρυφη διεύθυνση θα έχουμε ίσες μετατοπίσεις (με βάση τις εξισ</w:t>
      </w:r>
      <w:r w:rsidR="00A714C8">
        <w:t>ώσεις (4) και (8</w:t>
      </w:r>
      <w:r>
        <w:t>))</w:t>
      </w:r>
      <w:r w:rsidR="000F0520">
        <w:t>, με αποτέλεσμα η κατακόρυφη απόσταση μεταξύ τους να παραμένει σταθερή και ίση με h. Αλλά αφού οι σφαίρες συγκρούονται, θα πρέπει η πάνω σφαίρα να διανύσει μεγαλύτερη κατακόρυφη απόσταση, οπότε θα πρέπει να κινηθεί και μεγαλ</w:t>
      </w:r>
      <w:r w:rsidR="000F0520">
        <w:t>ύ</w:t>
      </w:r>
      <w:r w:rsidR="000F0520">
        <w:t>τερο χρονικό διάστημα. Συνεπώς πρώτα εκτοξεύεται η πάνω σφαίρα και μετά από λίγο</w:t>
      </w:r>
      <w:r w:rsidR="00800963">
        <w:t>,</w:t>
      </w:r>
      <w:r w:rsidR="000F0520">
        <w:t xml:space="preserve"> η κάτω.</w:t>
      </w:r>
    </w:p>
    <w:p w:rsidR="00821C2F" w:rsidRDefault="00913256" w:rsidP="00913256">
      <w:pPr>
        <w:pStyle w:val="1"/>
      </w:pPr>
      <w:r>
        <w:t>Τη</w:t>
      </w:r>
      <w:r w:rsidR="002C775F">
        <w:t xml:space="preserve"> στιγμή της συνάντησης</w:t>
      </w:r>
      <w:r>
        <w:t xml:space="preserve"> θα ισχύει</w:t>
      </w:r>
      <w:r w:rsidR="002C775F">
        <w:t>:</w:t>
      </w:r>
    </w:p>
    <w:p w:rsidR="002C775F" w:rsidRDefault="002C775F" w:rsidP="00083834">
      <w:pPr>
        <w:jc w:val="center"/>
        <w:rPr>
          <w:lang w:eastAsia="el-GR"/>
        </w:rPr>
      </w:pPr>
      <w:r>
        <w:rPr>
          <w:lang w:eastAsia="el-GR"/>
        </w:rPr>
        <w:t>y</w:t>
      </w:r>
      <w:r>
        <w:rPr>
          <w:vertAlign w:val="subscript"/>
          <w:lang w:eastAsia="el-GR"/>
        </w:rPr>
        <w:t>1</w:t>
      </w:r>
      <w:r>
        <w:rPr>
          <w:lang w:eastAsia="el-GR"/>
        </w:rPr>
        <w:t xml:space="preserve"> =y</w:t>
      </w:r>
      <w:r>
        <w:rPr>
          <w:vertAlign w:val="subscript"/>
          <w:lang w:eastAsia="el-GR"/>
        </w:rPr>
        <w:t>2</w:t>
      </w:r>
      <w:r>
        <w:rPr>
          <w:lang w:eastAsia="el-GR"/>
        </w:rPr>
        <w:t xml:space="preserve">+h </w:t>
      </w:r>
      <w:r w:rsidR="00083834">
        <w:rPr>
          <w:lang w:eastAsia="el-GR"/>
        </w:rPr>
        <w:t>→</w:t>
      </w:r>
    </w:p>
    <w:p w:rsidR="00083834" w:rsidRDefault="00845B3B" w:rsidP="00083834">
      <w:pPr>
        <w:jc w:val="center"/>
        <w:rPr>
          <w:lang w:eastAsia="el-GR"/>
        </w:rPr>
      </w:pPr>
      <w:r w:rsidRPr="00083834">
        <w:rPr>
          <w:position w:val="-24"/>
          <w:lang w:eastAsia="el-GR"/>
        </w:rPr>
        <w:object w:dxaOrig="2360" w:dyaOrig="620">
          <v:shape id="_x0000_i1030" type="#_x0000_t75" style="width:117.95pt;height:31.05pt" o:ole="">
            <v:imagedata r:id="rId11" o:title=""/>
          </v:shape>
          <o:OLEObject Type="Embed" ProgID="Equation.3" ShapeID="_x0000_i1030" DrawAspect="Content" ObjectID="_1471686193" r:id="rId12"/>
        </w:object>
      </w:r>
    </w:p>
    <w:p w:rsidR="00083834" w:rsidRDefault="00083834" w:rsidP="00083834">
      <w:pPr>
        <w:ind w:left="425"/>
        <w:rPr>
          <w:lang w:eastAsia="el-GR"/>
        </w:rPr>
      </w:pPr>
      <w:r>
        <w:rPr>
          <w:lang w:eastAsia="el-GR"/>
        </w:rPr>
        <w:lastRenderedPageBreak/>
        <w:t>Και με αντικατάσταση:</w:t>
      </w:r>
    </w:p>
    <w:p w:rsidR="00083834" w:rsidRDefault="00083834" w:rsidP="00083834">
      <w:pPr>
        <w:jc w:val="center"/>
        <w:rPr>
          <w:lang w:eastAsia="el-GR"/>
        </w:rPr>
      </w:pPr>
      <w:r>
        <w:rPr>
          <w:lang w:eastAsia="el-GR"/>
        </w:rPr>
        <w:t>½ ∙10∙3</w:t>
      </w:r>
      <w:r>
        <w:rPr>
          <w:vertAlign w:val="superscript"/>
          <w:lang w:eastAsia="el-GR"/>
        </w:rPr>
        <w:t>2</w:t>
      </w:r>
      <w:r>
        <w:rPr>
          <w:lang w:eastAsia="el-GR"/>
        </w:rPr>
        <w:t xml:space="preserve"> = ½ ∙10t</w:t>
      </w:r>
      <w:r>
        <w:rPr>
          <w:vertAlign w:val="subscript"/>
          <w:lang w:eastAsia="el-GR"/>
        </w:rPr>
        <w:t>2</w:t>
      </w:r>
      <w:r>
        <w:rPr>
          <w:vertAlign w:val="superscript"/>
          <w:lang w:eastAsia="el-GR"/>
        </w:rPr>
        <w:t>2</w:t>
      </w:r>
      <w:r>
        <w:rPr>
          <w:lang w:eastAsia="el-GR"/>
        </w:rPr>
        <w:t xml:space="preserve">+25 → </w:t>
      </w:r>
      <w:r w:rsidR="00E5272F">
        <w:rPr>
          <w:lang w:eastAsia="el-GR"/>
        </w:rPr>
        <w:t>Δ</w:t>
      </w:r>
      <w:r>
        <w:rPr>
          <w:lang w:eastAsia="el-GR"/>
        </w:rPr>
        <w:t>t</w:t>
      </w:r>
      <w:r>
        <w:rPr>
          <w:vertAlign w:val="subscript"/>
          <w:lang w:eastAsia="el-GR"/>
        </w:rPr>
        <w:t>2</w:t>
      </w:r>
      <w:r>
        <w:rPr>
          <w:lang w:eastAsia="el-GR"/>
        </w:rPr>
        <w:t>=2s.</w:t>
      </w:r>
    </w:p>
    <w:p w:rsidR="00771320" w:rsidRDefault="00771320" w:rsidP="00771320">
      <w:pPr>
        <w:ind w:left="425"/>
        <w:rPr>
          <w:lang w:eastAsia="el-GR"/>
        </w:rPr>
      </w:pPr>
      <w:r>
        <w:rPr>
          <w:lang w:eastAsia="el-GR"/>
        </w:rPr>
        <w:t>Το παραπάνω αποτέλεσμα</w:t>
      </w:r>
      <w:r w:rsidR="00800963">
        <w:rPr>
          <w:lang w:eastAsia="el-GR"/>
        </w:rPr>
        <w:t>,</w:t>
      </w:r>
      <w:r>
        <w:rPr>
          <w:lang w:eastAsia="el-GR"/>
        </w:rPr>
        <w:t xml:space="preserve"> ουσιαστικά μας λέει ότι καθυστέρησε κατά ένα δευτερόλεπτο η εκτόξευση της κάτω σφαίρας, σε σχέση με τη χρονική στιγμή, εκτόξευσης της πάνω.</w:t>
      </w:r>
    </w:p>
    <w:p w:rsidR="00083834" w:rsidRDefault="000559F5" w:rsidP="000559F5">
      <w:pPr>
        <w:pStyle w:val="1"/>
      </w:pPr>
      <w:r>
        <w:t>Τη στιγμή της συνάντησης, τα σώματα έχουν ίσες μετατοπίσεις στην οριζόντια διεύθυνση, ή με άλλα λόγια x</w:t>
      </w:r>
      <w:r>
        <w:rPr>
          <w:vertAlign w:val="subscript"/>
        </w:rPr>
        <w:t>1</w:t>
      </w:r>
      <w:r>
        <w:t>=x</w:t>
      </w:r>
      <w:r>
        <w:rPr>
          <w:vertAlign w:val="subscript"/>
        </w:rPr>
        <w:t>2</w:t>
      </w:r>
      <w:r>
        <w:t>, οπότε:</w:t>
      </w:r>
    </w:p>
    <w:p w:rsidR="000559F5" w:rsidRDefault="000559F5" w:rsidP="000559F5">
      <w:pPr>
        <w:jc w:val="center"/>
      </w:pPr>
      <w:r w:rsidRPr="000559F5">
        <w:rPr>
          <w:i/>
          <w:sz w:val="24"/>
          <w:szCs w:val="24"/>
        </w:rPr>
        <w:t>υ</w:t>
      </w:r>
      <w:r w:rsidRPr="000559F5">
        <w:rPr>
          <w:i/>
          <w:sz w:val="24"/>
          <w:szCs w:val="24"/>
          <w:vertAlign w:val="subscript"/>
        </w:rPr>
        <w:t>ο</w:t>
      </w:r>
      <w:r w:rsidRPr="000559F5">
        <w:rPr>
          <w:i/>
          <w:sz w:val="24"/>
          <w:szCs w:val="24"/>
          <w:vertAlign w:val="subscript"/>
          <w:lang w:val="en-US"/>
        </w:rPr>
        <w:t>1</w:t>
      </w:r>
      <w:r w:rsidR="00845B3B" w:rsidRPr="00845B3B">
        <w:rPr>
          <w:i/>
          <w:sz w:val="24"/>
          <w:szCs w:val="24"/>
        </w:rPr>
        <w:t>Δ</w:t>
      </w:r>
      <w:r w:rsidRPr="000559F5">
        <w:rPr>
          <w:i/>
          <w:sz w:val="24"/>
          <w:szCs w:val="24"/>
        </w:rPr>
        <w:t>t</w:t>
      </w:r>
      <w:r w:rsidRPr="000559F5">
        <w:rPr>
          <w:i/>
          <w:sz w:val="24"/>
          <w:szCs w:val="24"/>
          <w:vertAlign w:val="subscript"/>
        </w:rPr>
        <w:t>1</w:t>
      </w:r>
      <w:r w:rsidRPr="000559F5">
        <w:rPr>
          <w:i/>
          <w:sz w:val="24"/>
          <w:szCs w:val="24"/>
        </w:rPr>
        <w:t>= υ</w:t>
      </w:r>
      <w:r w:rsidRPr="000559F5">
        <w:rPr>
          <w:i/>
          <w:sz w:val="24"/>
          <w:szCs w:val="24"/>
          <w:vertAlign w:val="subscript"/>
        </w:rPr>
        <w:t>ο</w:t>
      </w:r>
      <w:r w:rsidRPr="000559F5">
        <w:rPr>
          <w:i/>
          <w:sz w:val="24"/>
          <w:szCs w:val="24"/>
          <w:vertAlign w:val="subscript"/>
          <w:lang w:val="en-US"/>
        </w:rPr>
        <w:t>2</w:t>
      </w:r>
      <w:r w:rsidR="00845B3B" w:rsidRPr="00845B3B">
        <w:rPr>
          <w:i/>
          <w:sz w:val="24"/>
          <w:szCs w:val="24"/>
        </w:rPr>
        <w:t>Δ</w:t>
      </w:r>
      <w:r w:rsidRPr="000559F5">
        <w:rPr>
          <w:i/>
          <w:sz w:val="24"/>
          <w:szCs w:val="24"/>
        </w:rPr>
        <w:t>t</w:t>
      </w:r>
      <w:r w:rsidRPr="000559F5">
        <w:rPr>
          <w:i/>
          <w:sz w:val="24"/>
          <w:szCs w:val="24"/>
          <w:vertAlign w:val="subscript"/>
        </w:rPr>
        <w:t>2</w:t>
      </w:r>
      <w:r>
        <w:t xml:space="preserve"> →</w:t>
      </w:r>
    </w:p>
    <w:p w:rsidR="000559F5" w:rsidRDefault="00845B3B" w:rsidP="000559F5">
      <w:pPr>
        <w:jc w:val="center"/>
      </w:pPr>
      <w:r w:rsidRPr="000559F5">
        <w:rPr>
          <w:position w:val="-30"/>
        </w:rPr>
        <w:object w:dxaOrig="3260" w:dyaOrig="680">
          <v:shape id="_x0000_i1031" type="#_x0000_t75" style="width:163.05pt;height:33.95pt" o:ole="">
            <v:imagedata r:id="rId13" o:title=""/>
          </v:shape>
          <o:OLEObject Type="Embed" ProgID="Equation.3" ShapeID="_x0000_i1031" DrawAspect="Content" ObjectID="_1471686194" r:id="rId14"/>
        </w:object>
      </w:r>
    </w:p>
    <w:tbl>
      <w:tblPr>
        <w:tblpPr w:leftFromText="180" w:rightFromText="180" w:vertAnchor="text" w:tblpXSpec="right" w:tblpY="10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7"/>
      </w:tblGrid>
      <w:tr w:rsidR="009A6581" w:rsidTr="009A6581">
        <w:trPr>
          <w:trHeight w:val="2036"/>
          <w:jc w:val="right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9A6581" w:rsidRDefault="009A6581" w:rsidP="009A6581">
            <w:pPr>
              <w:pStyle w:val="1"/>
              <w:numPr>
                <w:ilvl w:val="0"/>
                <w:numId w:val="0"/>
              </w:numPr>
            </w:pPr>
            <w:r>
              <w:object w:dxaOrig="2453" w:dyaOrig="2395">
                <v:shape id="_x0000_i1027" type="#_x0000_t75" style="width:122.5pt;height:119.6pt" o:ole="" filled="t" fillcolor="#c6d9f1 [671]">
                  <v:fill color2="fill lighten(51)" focusposition="1" focussize="" method="linear sigma" type="gradient"/>
                  <v:imagedata r:id="rId15" o:title=""/>
                </v:shape>
                <o:OLEObject Type="Embed" ProgID="Visio.Drawing.11" ShapeID="_x0000_i1027" DrawAspect="Content" ObjectID="_1471686195" r:id="rId16"/>
              </w:object>
            </w:r>
          </w:p>
        </w:tc>
      </w:tr>
    </w:tbl>
    <w:p w:rsidR="000559F5" w:rsidRDefault="000F5043" w:rsidP="000F5043">
      <w:pPr>
        <w:pStyle w:val="1"/>
      </w:pPr>
      <w:r>
        <w:t xml:space="preserve"> </w:t>
      </w:r>
      <w:r w:rsidR="00845B3B">
        <w:t>Θεωρώντας t=0 τη στιγμή της εκτόξευσης της πάνω σφαίρας, τ</w:t>
      </w:r>
      <w:r>
        <w:t>η χρον</w:t>
      </w:r>
      <w:r>
        <w:t>ι</w:t>
      </w:r>
      <w:r>
        <w:t>κή στιγμή t=2s</w:t>
      </w:r>
      <w:r w:rsidR="00845B3B">
        <w:t>, (</w:t>
      </w:r>
      <w:r>
        <w:t xml:space="preserve">1s πριν την κρούση </w:t>
      </w:r>
      <w:r w:rsidR="00845B3B">
        <w:t>της), θα</w:t>
      </w:r>
      <w:r w:rsidR="001A0D9F">
        <w:t xml:space="preserve"> </w:t>
      </w:r>
      <w:r>
        <w:t>βρίσκεται σε σημείο Α, με συντεταγμένες (x</w:t>
      </w:r>
      <w:r w:rsidR="006270FF">
        <w:rPr>
          <w:vertAlign w:val="subscript"/>
        </w:rPr>
        <w:t>1</w:t>
      </w:r>
      <w:r>
        <w:t>,y</w:t>
      </w:r>
      <w:r w:rsidR="006270FF">
        <w:rPr>
          <w:vertAlign w:val="subscript"/>
        </w:rPr>
        <w:t>1</w:t>
      </w:r>
      <w:r w:rsidR="006270FF">
        <w:t xml:space="preserve"> </w:t>
      </w:r>
      <w:r>
        <w:t>)=(υ</w:t>
      </w:r>
      <w:r>
        <w:rPr>
          <w:vertAlign w:val="subscript"/>
        </w:rPr>
        <w:t>01</w:t>
      </w:r>
      <w:r>
        <w:t>t, ½ gt</w:t>
      </w:r>
      <w:r>
        <w:rPr>
          <w:vertAlign w:val="superscript"/>
        </w:rPr>
        <w:t>2</w:t>
      </w:r>
      <w:r>
        <w:t>)=</w:t>
      </w:r>
      <w:r w:rsidR="001A0D9F">
        <w:t>(20m, 20m), στο σύστημα αξ</w:t>
      </w:r>
      <w:r w:rsidR="001A0D9F">
        <w:t>ό</w:t>
      </w:r>
      <w:r w:rsidR="001A0D9F">
        <w:t>νων με αρχή το σημείο Ο.</w:t>
      </w:r>
    </w:p>
    <w:p w:rsidR="001A0D9F" w:rsidRDefault="001A0D9F" w:rsidP="002B5CB7">
      <w:pPr>
        <w:tabs>
          <w:tab w:val="clear" w:pos="425"/>
        </w:tabs>
        <w:ind w:left="567"/>
      </w:pPr>
      <w:r>
        <w:t xml:space="preserve">Αντίστοιχα η θέση της κάτω σφαίρας </w:t>
      </w:r>
      <w:r w:rsidR="00771320">
        <w:t>την ίδια στιγμή</w:t>
      </w:r>
      <w:r w:rsidR="006270FF">
        <w:t xml:space="preserve"> και για χρόνο κ</w:t>
      </w:r>
      <w:r w:rsidR="006270FF">
        <w:t>ί</w:t>
      </w:r>
      <w:r w:rsidR="006270FF">
        <w:t>νησης Δt=1s, βρίσκεται σε σημείο Β, με συντεταγμένες στο σύστημα αξόνων με αρχή το Ο΄:</w:t>
      </w:r>
    </w:p>
    <w:p w:rsidR="006270FF" w:rsidRDefault="006270FF" w:rsidP="00097DC3">
      <w:pPr>
        <w:ind w:left="425"/>
        <w:jc w:val="center"/>
      </w:pPr>
      <w:r>
        <w:t>(x΄,y΄)=(υ</w:t>
      </w:r>
      <w:r>
        <w:rPr>
          <w:vertAlign w:val="subscript"/>
        </w:rPr>
        <w:t>02</w:t>
      </w:r>
      <w:r>
        <w:t>Δt, ½ g(Δt)</w:t>
      </w:r>
      <w:r>
        <w:rPr>
          <w:vertAlign w:val="superscript"/>
        </w:rPr>
        <w:t>2</w:t>
      </w:r>
      <w:r>
        <w:t>)=(15m, 5m)</w:t>
      </w:r>
    </w:p>
    <w:p w:rsidR="006270FF" w:rsidRDefault="006270FF" w:rsidP="002B5CB7">
      <w:pPr>
        <w:tabs>
          <w:tab w:val="clear" w:pos="425"/>
        </w:tabs>
        <w:ind w:left="567"/>
      </w:pPr>
      <w:r>
        <w:t>Οπότε οι αντίστοιχες συντεταγμένες στο σύστημα αξόνων xΟy θα είναι:</w:t>
      </w:r>
    </w:p>
    <w:p w:rsidR="004C5A96" w:rsidRDefault="004C5A96" w:rsidP="002B5CB7">
      <w:pPr>
        <w:tabs>
          <w:tab w:val="clear" w:pos="425"/>
        </w:tabs>
        <w:ind w:left="567"/>
        <w:jc w:val="center"/>
      </w:pPr>
      <w:r>
        <w:t>(x</w:t>
      </w:r>
      <w:r>
        <w:rPr>
          <w:vertAlign w:val="subscript"/>
        </w:rPr>
        <w:t>2</w:t>
      </w:r>
      <w:r>
        <w:t>,y</w:t>
      </w:r>
      <w:r>
        <w:rPr>
          <w:vertAlign w:val="subscript"/>
        </w:rPr>
        <w:t>2</w:t>
      </w:r>
      <w:r>
        <w:t>)=</w:t>
      </w:r>
      <w:r w:rsidR="00800963">
        <w:t xml:space="preserve">(x΄, y΄+h)= </w:t>
      </w:r>
      <w:r>
        <w:t>(15m, 30m)</w:t>
      </w:r>
    </w:p>
    <w:p w:rsidR="004C5A96" w:rsidRDefault="004C5A96" w:rsidP="002B5CB7">
      <w:pPr>
        <w:tabs>
          <w:tab w:val="clear" w:pos="425"/>
        </w:tabs>
        <w:ind w:left="567"/>
      </w:pPr>
      <w:r>
        <w:t xml:space="preserve">Αλλά τότε η </w:t>
      </w:r>
      <w:r w:rsidR="00097DC3">
        <w:t>απόσταση των δύο σωμάτων θα είναι:</w:t>
      </w:r>
    </w:p>
    <w:p w:rsidR="00097DC3" w:rsidRDefault="00097DC3" w:rsidP="00097DC3">
      <w:pPr>
        <w:jc w:val="center"/>
      </w:pPr>
      <w:r w:rsidRPr="00097DC3">
        <w:rPr>
          <w:position w:val="-12"/>
        </w:rPr>
        <w:object w:dxaOrig="3000" w:dyaOrig="440">
          <v:shape id="_x0000_i1028" type="#_x0000_t75" style="width:150.2pt;height:21.95pt" o:ole="">
            <v:imagedata r:id="rId17" o:title=""/>
          </v:shape>
          <o:OLEObject Type="Embed" ProgID="Equation.3" ShapeID="_x0000_i1028" DrawAspect="Content" ObjectID="_1471686196" r:id="rId18"/>
        </w:object>
      </w:r>
    </w:p>
    <w:p w:rsidR="006270FF" w:rsidRDefault="00097DC3" w:rsidP="00097DC3">
      <w:pPr>
        <w:jc w:val="center"/>
      </w:pPr>
      <w:r w:rsidRPr="00097DC3">
        <w:rPr>
          <w:position w:val="-12"/>
        </w:rPr>
        <w:object w:dxaOrig="6000" w:dyaOrig="440">
          <v:shape id="_x0000_i1029" type="#_x0000_t75" style="width:300pt;height:21.95pt" o:ole="">
            <v:imagedata r:id="rId19" o:title=""/>
          </v:shape>
          <o:OLEObject Type="Embed" ProgID="Equation.3" ShapeID="_x0000_i1029" DrawAspect="Content" ObjectID="_1471686197" r:id="rId20"/>
        </w:object>
      </w:r>
    </w:p>
    <w:p w:rsidR="00097DC3" w:rsidRDefault="00097DC3" w:rsidP="001A0D9F"/>
    <w:p w:rsidR="002B5CB7" w:rsidRPr="007621C5" w:rsidRDefault="002B5CB7" w:rsidP="001A0D9F">
      <w:pPr>
        <w:rPr>
          <w:b/>
          <w:color w:val="FF0000"/>
        </w:rPr>
      </w:pPr>
      <w:r w:rsidRPr="007621C5">
        <w:rPr>
          <w:b/>
          <w:color w:val="FF0000"/>
        </w:rPr>
        <w:t>Σχόλιο:</w:t>
      </w:r>
    </w:p>
    <w:p w:rsidR="002B5CB7" w:rsidRDefault="002B5CB7" w:rsidP="001A0D9F">
      <w:r>
        <w:t>Στο τελευταίο ερώτημα, επιλέχτηκε η παραπάνω λύση, ως μια εφαρμογή των Μαθηματικών σας….</w:t>
      </w:r>
    </w:p>
    <w:p w:rsidR="002B5CB7" w:rsidRPr="009E3BAC" w:rsidRDefault="002B5CB7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2B5CB7" w:rsidRDefault="002B5CB7" w:rsidP="001A0D9F"/>
    <w:sectPr w:rsidR="002B5CB7" w:rsidSect="00DE126D">
      <w:headerReference w:type="default" r:id="rId21"/>
      <w:footerReference w:type="default" r:id="rId2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608" w:rsidRDefault="00587608" w:rsidP="00AE4FC3">
      <w:pPr>
        <w:spacing w:line="240" w:lineRule="auto"/>
      </w:pPr>
      <w:r>
        <w:separator/>
      </w:r>
    </w:p>
  </w:endnote>
  <w:endnote w:type="continuationSeparator" w:id="1">
    <w:p w:rsidR="00587608" w:rsidRDefault="00587608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4B1" w:rsidRDefault="001C767A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724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5B3B">
      <w:rPr>
        <w:rStyle w:val="a8"/>
        <w:noProof/>
      </w:rPr>
      <w:t>2</w:t>
    </w:r>
    <w:r>
      <w:rPr>
        <w:rStyle w:val="a8"/>
      </w:rPr>
      <w:fldChar w:fldCharType="end"/>
    </w:r>
  </w:p>
  <w:p w:rsidR="00F724B1" w:rsidRPr="00D56705" w:rsidRDefault="00F724B1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F724B1" w:rsidRDefault="00F724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608" w:rsidRDefault="00587608" w:rsidP="00AE4FC3">
      <w:pPr>
        <w:spacing w:line="240" w:lineRule="auto"/>
      </w:pPr>
      <w:r>
        <w:separator/>
      </w:r>
    </w:p>
  </w:footnote>
  <w:footnote w:type="continuationSeparator" w:id="1">
    <w:p w:rsidR="00587608" w:rsidRDefault="00587608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4B1" w:rsidRPr="00E77E18" w:rsidRDefault="00F724B1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E77E18">
      <w:rPr>
        <w:i/>
      </w:rPr>
      <w:t>Υλικό Φυσικής-Χημείας</w:t>
    </w:r>
    <w:r w:rsidRPr="00E77E18">
      <w:rPr>
        <w:i/>
      </w:rPr>
      <w:tab/>
      <w:t xml:space="preserve">  Οριζόντια βολή</w:t>
    </w:r>
  </w:p>
  <w:p w:rsidR="00F724B1" w:rsidRDefault="00F724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7D533067"/>
    <w:multiLevelType w:val="hybridMultilevel"/>
    <w:tmpl w:val="CBB8D838"/>
    <w:lvl w:ilvl="0" w:tplc="9B50D458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FC3"/>
    <w:rsid w:val="000020C9"/>
    <w:rsid w:val="00004034"/>
    <w:rsid w:val="0000405D"/>
    <w:rsid w:val="00012740"/>
    <w:rsid w:val="00012A32"/>
    <w:rsid w:val="00036E00"/>
    <w:rsid w:val="0004308B"/>
    <w:rsid w:val="00044367"/>
    <w:rsid w:val="00044C10"/>
    <w:rsid w:val="000462FD"/>
    <w:rsid w:val="000469F1"/>
    <w:rsid w:val="000524C0"/>
    <w:rsid w:val="00053199"/>
    <w:rsid w:val="000559F5"/>
    <w:rsid w:val="000654ED"/>
    <w:rsid w:val="00073F0D"/>
    <w:rsid w:val="00073F27"/>
    <w:rsid w:val="00077176"/>
    <w:rsid w:val="00083834"/>
    <w:rsid w:val="00083EB6"/>
    <w:rsid w:val="000847DF"/>
    <w:rsid w:val="000854E0"/>
    <w:rsid w:val="00086C88"/>
    <w:rsid w:val="0009255A"/>
    <w:rsid w:val="00097DC3"/>
    <w:rsid w:val="000A15AE"/>
    <w:rsid w:val="000A37DC"/>
    <w:rsid w:val="000C38F5"/>
    <w:rsid w:val="000D0D6C"/>
    <w:rsid w:val="000D39FD"/>
    <w:rsid w:val="000E0692"/>
    <w:rsid w:val="000E16DD"/>
    <w:rsid w:val="000E2B57"/>
    <w:rsid w:val="000E7C18"/>
    <w:rsid w:val="000F0520"/>
    <w:rsid w:val="000F3F5C"/>
    <w:rsid w:val="000F5043"/>
    <w:rsid w:val="000F73F6"/>
    <w:rsid w:val="00101418"/>
    <w:rsid w:val="00105EBF"/>
    <w:rsid w:val="0011554D"/>
    <w:rsid w:val="001201BF"/>
    <w:rsid w:val="001450A1"/>
    <w:rsid w:val="00156319"/>
    <w:rsid w:val="001563C3"/>
    <w:rsid w:val="00157291"/>
    <w:rsid w:val="0017048D"/>
    <w:rsid w:val="00172FBB"/>
    <w:rsid w:val="00176582"/>
    <w:rsid w:val="00192578"/>
    <w:rsid w:val="00194290"/>
    <w:rsid w:val="001A0983"/>
    <w:rsid w:val="001A0D9F"/>
    <w:rsid w:val="001A1EAF"/>
    <w:rsid w:val="001C1C21"/>
    <w:rsid w:val="001C4A36"/>
    <w:rsid w:val="001C4DD0"/>
    <w:rsid w:val="001C767A"/>
    <w:rsid w:val="001E1A73"/>
    <w:rsid w:val="001F0A5C"/>
    <w:rsid w:val="002000D3"/>
    <w:rsid w:val="00203218"/>
    <w:rsid w:val="0021245B"/>
    <w:rsid w:val="00246577"/>
    <w:rsid w:val="002620C3"/>
    <w:rsid w:val="00274EC7"/>
    <w:rsid w:val="002849D0"/>
    <w:rsid w:val="00291BF3"/>
    <w:rsid w:val="002932F8"/>
    <w:rsid w:val="002B18DD"/>
    <w:rsid w:val="002B59B2"/>
    <w:rsid w:val="002B5CB7"/>
    <w:rsid w:val="002C36A6"/>
    <w:rsid w:val="002C775F"/>
    <w:rsid w:val="002D105F"/>
    <w:rsid w:val="002D318F"/>
    <w:rsid w:val="002D64DD"/>
    <w:rsid w:val="002E4441"/>
    <w:rsid w:val="002F3C60"/>
    <w:rsid w:val="002F77C7"/>
    <w:rsid w:val="00301281"/>
    <w:rsid w:val="003070E7"/>
    <w:rsid w:val="00323589"/>
    <w:rsid w:val="003254B5"/>
    <w:rsid w:val="00334AD1"/>
    <w:rsid w:val="00341904"/>
    <w:rsid w:val="00343AE0"/>
    <w:rsid w:val="00354C19"/>
    <w:rsid w:val="00354F39"/>
    <w:rsid w:val="00360249"/>
    <w:rsid w:val="00363C9C"/>
    <w:rsid w:val="00367094"/>
    <w:rsid w:val="00380F95"/>
    <w:rsid w:val="00381FE0"/>
    <w:rsid w:val="00387A7B"/>
    <w:rsid w:val="0039048B"/>
    <w:rsid w:val="00393F9C"/>
    <w:rsid w:val="00394837"/>
    <w:rsid w:val="0039657E"/>
    <w:rsid w:val="003B5435"/>
    <w:rsid w:val="003B755D"/>
    <w:rsid w:val="003C468B"/>
    <w:rsid w:val="003D7B21"/>
    <w:rsid w:val="003E1E45"/>
    <w:rsid w:val="003E244C"/>
    <w:rsid w:val="003E30C8"/>
    <w:rsid w:val="003F0AC4"/>
    <w:rsid w:val="003F4D69"/>
    <w:rsid w:val="003F7616"/>
    <w:rsid w:val="00405375"/>
    <w:rsid w:val="0041288A"/>
    <w:rsid w:val="00415FEF"/>
    <w:rsid w:val="00421959"/>
    <w:rsid w:val="00422526"/>
    <w:rsid w:val="004252A2"/>
    <w:rsid w:val="004347CF"/>
    <w:rsid w:val="00440024"/>
    <w:rsid w:val="004400C8"/>
    <w:rsid w:val="0044377D"/>
    <w:rsid w:val="00456416"/>
    <w:rsid w:val="004621F8"/>
    <w:rsid w:val="00463865"/>
    <w:rsid w:val="004665F5"/>
    <w:rsid w:val="004737A3"/>
    <w:rsid w:val="004873C4"/>
    <w:rsid w:val="00491550"/>
    <w:rsid w:val="004915A8"/>
    <w:rsid w:val="00494A3C"/>
    <w:rsid w:val="00495BFD"/>
    <w:rsid w:val="0049786B"/>
    <w:rsid w:val="004A12E6"/>
    <w:rsid w:val="004A3EDF"/>
    <w:rsid w:val="004B553A"/>
    <w:rsid w:val="004B62BD"/>
    <w:rsid w:val="004C2BC9"/>
    <w:rsid w:val="004C47E2"/>
    <w:rsid w:val="004C5A96"/>
    <w:rsid w:val="004D1408"/>
    <w:rsid w:val="004D27A9"/>
    <w:rsid w:val="004F6068"/>
    <w:rsid w:val="0050468F"/>
    <w:rsid w:val="00505A32"/>
    <w:rsid w:val="00505FA4"/>
    <w:rsid w:val="00506116"/>
    <w:rsid w:val="00524095"/>
    <w:rsid w:val="00524705"/>
    <w:rsid w:val="005457AB"/>
    <w:rsid w:val="005469A8"/>
    <w:rsid w:val="005540F0"/>
    <w:rsid w:val="005547B4"/>
    <w:rsid w:val="005651C0"/>
    <w:rsid w:val="00580C22"/>
    <w:rsid w:val="00580FBA"/>
    <w:rsid w:val="005834AB"/>
    <w:rsid w:val="00586A5A"/>
    <w:rsid w:val="00587608"/>
    <w:rsid w:val="00594DE5"/>
    <w:rsid w:val="005956B7"/>
    <w:rsid w:val="005A0C36"/>
    <w:rsid w:val="005B57EB"/>
    <w:rsid w:val="005B5C72"/>
    <w:rsid w:val="005C4B3E"/>
    <w:rsid w:val="005D6504"/>
    <w:rsid w:val="005E109A"/>
    <w:rsid w:val="005E170A"/>
    <w:rsid w:val="005F08A2"/>
    <w:rsid w:val="005F39B0"/>
    <w:rsid w:val="005F52CA"/>
    <w:rsid w:val="005F59E9"/>
    <w:rsid w:val="006005C2"/>
    <w:rsid w:val="00601E5B"/>
    <w:rsid w:val="006023BD"/>
    <w:rsid w:val="006028AF"/>
    <w:rsid w:val="006029A4"/>
    <w:rsid w:val="006058F7"/>
    <w:rsid w:val="00607923"/>
    <w:rsid w:val="00611BBC"/>
    <w:rsid w:val="006147BF"/>
    <w:rsid w:val="00615779"/>
    <w:rsid w:val="0062421E"/>
    <w:rsid w:val="006270FF"/>
    <w:rsid w:val="006317F0"/>
    <w:rsid w:val="00637912"/>
    <w:rsid w:val="0064038E"/>
    <w:rsid w:val="00642BD2"/>
    <w:rsid w:val="00644FDB"/>
    <w:rsid w:val="00650AB6"/>
    <w:rsid w:val="0065478C"/>
    <w:rsid w:val="00660124"/>
    <w:rsid w:val="00660FE0"/>
    <w:rsid w:val="0066123A"/>
    <w:rsid w:val="00664AE6"/>
    <w:rsid w:val="00665D6F"/>
    <w:rsid w:val="00673689"/>
    <w:rsid w:val="006814CA"/>
    <w:rsid w:val="00686626"/>
    <w:rsid w:val="0069417D"/>
    <w:rsid w:val="006A7E24"/>
    <w:rsid w:val="006B0685"/>
    <w:rsid w:val="006B3365"/>
    <w:rsid w:val="006B5498"/>
    <w:rsid w:val="006C5216"/>
    <w:rsid w:val="006C5B41"/>
    <w:rsid w:val="006C6E7F"/>
    <w:rsid w:val="006D263C"/>
    <w:rsid w:val="006E1D78"/>
    <w:rsid w:val="006E6A2E"/>
    <w:rsid w:val="006F28CC"/>
    <w:rsid w:val="006F63A0"/>
    <w:rsid w:val="006F772B"/>
    <w:rsid w:val="007000CA"/>
    <w:rsid w:val="00706C93"/>
    <w:rsid w:val="0071340F"/>
    <w:rsid w:val="007171B8"/>
    <w:rsid w:val="007249DA"/>
    <w:rsid w:val="00726921"/>
    <w:rsid w:val="00734B7A"/>
    <w:rsid w:val="00735624"/>
    <w:rsid w:val="0074198A"/>
    <w:rsid w:val="00745F49"/>
    <w:rsid w:val="00747AFB"/>
    <w:rsid w:val="007532F3"/>
    <w:rsid w:val="00760D76"/>
    <w:rsid w:val="007621C5"/>
    <w:rsid w:val="007632C8"/>
    <w:rsid w:val="00765649"/>
    <w:rsid w:val="00771320"/>
    <w:rsid w:val="007805AB"/>
    <w:rsid w:val="0078226B"/>
    <w:rsid w:val="00784759"/>
    <w:rsid w:val="007876EC"/>
    <w:rsid w:val="007A05C4"/>
    <w:rsid w:val="007A65E7"/>
    <w:rsid w:val="007A7663"/>
    <w:rsid w:val="007B2C6E"/>
    <w:rsid w:val="007B2FD2"/>
    <w:rsid w:val="007B5D13"/>
    <w:rsid w:val="007B5DBA"/>
    <w:rsid w:val="007C19C5"/>
    <w:rsid w:val="007D1242"/>
    <w:rsid w:val="007D29BD"/>
    <w:rsid w:val="007E0214"/>
    <w:rsid w:val="007E458C"/>
    <w:rsid w:val="007E6479"/>
    <w:rsid w:val="007F03DB"/>
    <w:rsid w:val="007F74FB"/>
    <w:rsid w:val="00800963"/>
    <w:rsid w:val="008035BB"/>
    <w:rsid w:val="008046FC"/>
    <w:rsid w:val="008059FA"/>
    <w:rsid w:val="00805B59"/>
    <w:rsid w:val="008121C3"/>
    <w:rsid w:val="00821C2F"/>
    <w:rsid w:val="00833F7C"/>
    <w:rsid w:val="00836AAE"/>
    <w:rsid w:val="00844EF0"/>
    <w:rsid w:val="00845B3B"/>
    <w:rsid w:val="008502A5"/>
    <w:rsid w:val="0085046C"/>
    <w:rsid w:val="0085658E"/>
    <w:rsid w:val="00863163"/>
    <w:rsid w:val="008664E8"/>
    <w:rsid w:val="00874B22"/>
    <w:rsid w:val="00881546"/>
    <w:rsid w:val="00881D07"/>
    <w:rsid w:val="00881E91"/>
    <w:rsid w:val="00893A1E"/>
    <w:rsid w:val="008C130F"/>
    <w:rsid w:val="008F13CF"/>
    <w:rsid w:val="008F3935"/>
    <w:rsid w:val="008F4356"/>
    <w:rsid w:val="008F7C76"/>
    <w:rsid w:val="009002C1"/>
    <w:rsid w:val="0090092A"/>
    <w:rsid w:val="00906030"/>
    <w:rsid w:val="00907F46"/>
    <w:rsid w:val="00912148"/>
    <w:rsid w:val="00913256"/>
    <w:rsid w:val="0091568A"/>
    <w:rsid w:val="0091575F"/>
    <w:rsid w:val="00915B72"/>
    <w:rsid w:val="00916BA6"/>
    <w:rsid w:val="009217F2"/>
    <w:rsid w:val="009238DF"/>
    <w:rsid w:val="00924103"/>
    <w:rsid w:val="00930164"/>
    <w:rsid w:val="009311D6"/>
    <w:rsid w:val="00942A00"/>
    <w:rsid w:val="00946C79"/>
    <w:rsid w:val="0095142B"/>
    <w:rsid w:val="00956EB3"/>
    <w:rsid w:val="00960A34"/>
    <w:rsid w:val="009715B3"/>
    <w:rsid w:val="009729B0"/>
    <w:rsid w:val="00981878"/>
    <w:rsid w:val="00984750"/>
    <w:rsid w:val="00987AD4"/>
    <w:rsid w:val="009A560A"/>
    <w:rsid w:val="009A6581"/>
    <w:rsid w:val="009B428D"/>
    <w:rsid w:val="009B7E4E"/>
    <w:rsid w:val="009D2B72"/>
    <w:rsid w:val="009D36ED"/>
    <w:rsid w:val="009D6049"/>
    <w:rsid w:val="009D7943"/>
    <w:rsid w:val="009F12E9"/>
    <w:rsid w:val="009F2469"/>
    <w:rsid w:val="00A00292"/>
    <w:rsid w:val="00A00627"/>
    <w:rsid w:val="00A02812"/>
    <w:rsid w:val="00A05497"/>
    <w:rsid w:val="00A100D0"/>
    <w:rsid w:val="00A11990"/>
    <w:rsid w:val="00A21151"/>
    <w:rsid w:val="00A30B6D"/>
    <w:rsid w:val="00A3174C"/>
    <w:rsid w:val="00A42F7D"/>
    <w:rsid w:val="00A46F02"/>
    <w:rsid w:val="00A47B4B"/>
    <w:rsid w:val="00A51DF4"/>
    <w:rsid w:val="00A528CE"/>
    <w:rsid w:val="00A543A3"/>
    <w:rsid w:val="00A56B3B"/>
    <w:rsid w:val="00A571FA"/>
    <w:rsid w:val="00A57BC5"/>
    <w:rsid w:val="00A606D7"/>
    <w:rsid w:val="00A618B7"/>
    <w:rsid w:val="00A706C9"/>
    <w:rsid w:val="00A714C8"/>
    <w:rsid w:val="00A8150B"/>
    <w:rsid w:val="00A823AB"/>
    <w:rsid w:val="00A82AC4"/>
    <w:rsid w:val="00A87A9F"/>
    <w:rsid w:val="00A974A0"/>
    <w:rsid w:val="00AA2926"/>
    <w:rsid w:val="00AA7D02"/>
    <w:rsid w:val="00AB40F5"/>
    <w:rsid w:val="00AC05F2"/>
    <w:rsid w:val="00AC0CEE"/>
    <w:rsid w:val="00AC1229"/>
    <w:rsid w:val="00AC329A"/>
    <w:rsid w:val="00AD7C1C"/>
    <w:rsid w:val="00AE4FC3"/>
    <w:rsid w:val="00AE562D"/>
    <w:rsid w:val="00B00565"/>
    <w:rsid w:val="00B11259"/>
    <w:rsid w:val="00B25A71"/>
    <w:rsid w:val="00B30404"/>
    <w:rsid w:val="00B37F20"/>
    <w:rsid w:val="00B41D17"/>
    <w:rsid w:val="00B563D8"/>
    <w:rsid w:val="00B56D10"/>
    <w:rsid w:val="00B64027"/>
    <w:rsid w:val="00B73B55"/>
    <w:rsid w:val="00B745B3"/>
    <w:rsid w:val="00B83F4E"/>
    <w:rsid w:val="00B944D2"/>
    <w:rsid w:val="00BA7DE8"/>
    <w:rsid w:val="00BD633D"/>
    <w:rsid w:val="00BD6917"/>
    <w:rsid w:val="00C00887"/>
    <w:rsid w:val="00C0157E"/>
    <w:rsid w:val="00C1253E"/>
    <w:rsid w:val="00C128B2"/>
    <w:rsid w:val="00C171A5"/>
    <w:rsid w:val="00C24A07"/>
    <w:rsid w:val="00C261A7"/>
    <w:rsid w:val="00C325DD"/>
    <w:rsid w:val="00C34296"/>
    <w:rsid w:val="00C35A5C"/>
    <w:rsid w:val="00C365D2"/>
    <w:rsid w:val="00C42E9A"/>
    <w:rsid w:val="00C43688"/>
    <w:rsid w:val="00C44B19"/>
    <w:rsid w:val="00C50D07"/>
    <w:rsid w:val="00C57D0A"/>
    <w:rsid w:val="00C60B73"/>
    <w:rsid w:val="00C621E9"/>
    <w:rsid w:val="00C65A33"/>
    <w:rsid w:val="00C66840"/>
    <w:rsid w:val="00C86C9D"/>
    <w:rsid w:val="00C937A3"/>
    <w:rsid w:val="00C95E21"/>
    <w:rsid w:val="00CA181A"/>
    <w:rsid w:val="00CA7CEA"/>
    <w:rsid w:val="00CB476B"/>
    <w:rsid w:val="00CB494F"/>
    <w:rsid w:val="00CC00DA"/>
    <w:rsid w:val="00CC0D29"/>
    <w:rsid w:val="00CC2290"/>
    <w:rsid w:val="00CD0531"/>
    <w:rsid w:val="00CE07B4"/>
    <w:rsid w:val="00CE7BB0"/>
    <w:rsid w:val="00CF09F3"/>
    <w:rsid w:val="00CF2012"/>
    <w:rsid w:val="00CF393D"/>
    <w:rsid w:val="00D04551"/>
    <w:rsid w:val="00D12F80"/>
    <w:rsid w:val="00D12FEC"/>
    <w:rsid w:val="00D1388A"/>
    <w:rsid w:val="00D15882"/>
    <w:rsid w:val="00D23ED0"/>
    <w:rsid w:val="00D3017F"/>
    <w:rsid w:val="00D35FEE"/>
    <w:rsid w:val="00D4121E"/>
    <w:rsid w:val="00D469D5"/>
    <w:rsid w:val="00D47DC1"/>
    <w:rsid w:val="00D51391"/>
    <w:rsid w:val="00D56C5B"/>
    <w:rsid w:val="00D65DDF"/>
    <w:rsid w:val="00D6605F"/>
    <w:rsid w:val="00D66B03"/>
    <w:rsid w:val="00D778BA"/>
    <w:rsid w:val="00D8055E"/>
    <w:rsid w:val="00D80CE6"/>
    <w:rsid w:val="00DA0E27"/>
    <w:rsid w:val="00DA2149"/>
    <w:rsid w:val="00DA77EE"/>
    <w:rsid w:val="00DB0848"/>
    <w:rsid w:val="00DB4280"/>
    <w:rsid w:val="00DB48CB"/>
    <w:rsid w:val="00DC0931"/>
    <w:rsid w:val="00DC136B"/>
    <w:rsid w:val="00DC2882"/>
    <w:rsid w:val="00DC2C89"/>
    <w:rsid w:val="00DC3CC2"/>
    <w:rsid w:val="00DD54FF"/>
    <w:rsid w:val="00DD62FE"/>
    <w:rsid w:val="00DD6481"/>
    <w:rsid w:val="00DE126D"/>
    <w:rsid w:val="00DE65A0"/>
    <w:rsid w:val="00DF37FB"/>
    <w:rsid w:val="00E019AF"/>
    <w:rsid w:val="00E0509A"/>
    <w:rsid w:val="00E1221C"/>
    <w:rsid w:val="00E1297B"/>
    <w:rsid w:val="00E16123"/>
    <w:rsid w:val="00E24ABC"/>
    <w:rsid w:val="00E310F4"/>
    <w:rsid w:val="00E37A9B"/>
    <w:rsid w:val="00E4154D"/>
    <w:rsid w:val="00E42734"/>
    <w:rsid w:val="00E42896"/>
    <w:rsid w:val="00E42B70"/>
    <w:rsid w:val="00E47535"/>
    <w:rsid w:val="00E520D5"/>
    <w:rsid w:val="00E5272F"/>
    <w:rsid w:val="00E65F75"/>
    <w:rsid w:val="00E6684D"/>
    <w:rsid w:val="00E70BDC"/>
    <w:rsid w:val="00E757F8"/>
    <w:rsid w:val="00E77E18"/>
    <w:rsid w:val="00E80195"/>
    <w:rsid w:val="00E8049E"/>
    <w:rsid w:val="00E85B10"/>
    <w:rsid w:val="00E85FD5"/>
    <w:rsid w:val="00E90596"/>
    <w:rsid w:val="00E92BF9"/>
    <w:rsid w:val="00EB53AA"/>
    <w:rsid w:val="00EC1397"/>
    <w:rsid w:val="00EC45E1"/>
    <w:rsid w:val="00EC493D"/>
    <w:rsid w:val="00EC52A9"/>
    <w:rsid w:val="00ED4F36"/>
    <w:rsid w:val="00ED5FE2"/>
    <w:rsid w:val="00ED6CFE"/>
    <w:rsid w:val="00EE43F6"/>
    <w:rsid w:val="00EF6111"/>
    <w:rsid w:val="00F0421E"/>
    <w:rsid w:val="00F0428C"/>
    <w:rsid w:val="00F06DAB"/>
    <w:rsid w:val="00F1216D"/>
    <w:rsid w:val="00F14530"/>
    <w:rsid w:val="00F2171C"/>
    <w:rsid w:val="00F259A7"/>
    <w:rsid w:val="00F26692"/>
    <w:rsid w:val="00F34687"/>
    <w:rsid w:val="00F36D02"/>
    <w:rsid w:val="00F42B08"/>
    <w:rsid w:val="00F4591B"/>
    <w:rsid w:val="00F477F0"/>
    <w:rsid w:val="00F50F5B"/>
    <w:rsid w:val="00F57BF2"/>
    <w:rsid w:val="00F60821"/>
    <w:rsid w:val="00F65C75"/>
    <w:rsid w:val="00F724B1"/>
    <w:rsid w:val="00F756A0"/>
    <w:rsid w:val="00F8348E"/>
    <w:rsid w:val="00F85BAC"/>
    <w:rsid w:val="00F86CFF"/>
    <w:rsid w:val="00F9178C"/>
    <w:rsid w:val="00F9630A"/>
    <w:rsid w:val="00F97D09"/>
    <w:rsid w:val="00FA4466"/>
    <w:rsid w:val="00FA638F"/>
    <w:rsid w:val="00FA74B4"/>
    <w:rsid w:val="00FA7A30"/>
    <w:rsid w:val="00FB020D"/>
    <w:rsid w:val="00FB12A1"/>
    <w:rsid w:val="00FB3BD7"/>
    <w:rsid w:val="00FB4D2C"/>
    <w:rsid w:val="00FB52DE"/>
    <w:rsid w:val="00FC68BD"/>
    <w:rsid w:val="00FD030E"/>
    <w:rsid w:val="00FD3F1B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15A8"/>
    <w:pPr>
      <w:tabs>
        <w:tab w:val="left" w:pos="425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6</cp:revision>
  <cp:lastPrinted>2014-09-07T16:06:00Z</cp:lastPrinted>
  <dcterms:created xsi:type="dcterms:W3CDTF">2014-09-07T16:04:00Z</dcterms:created>
  <dcterms:modified xsi:type="dcterms:W3CDTF">2014-09-08T09:56:00Z</dcterms:modified>
</cp:coreProperties>
</file>