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8F" w:rsidRDefault="000B28D6" w:rsidP="000B28D6">
      <w:pPr>
        <w:pStyle w:val="10"/>
      </w:pPr>
      <w:r>
        <w:t>Μεταβολές</w:t>
      </w:r>
      <w:r w:rsidR="0036690B" w:rsidRPr="0036690B">
        <w:t xml:space="preserve"> </w:t>
      </w:r>
      <w:r w:rsidR="0036690B">
        <w:t xml:space="preserve">του </w:t>
      </w:r>
      <w:r w:rsidR="00D12CAE">
        <w:t xml:space="preserve"> </w:t>
      </w:r>
      <w:proofErr w:type="spellStart"/>
      <w:r w:rsidR="00D12CAE">
        <w:t>pΗ</w:t>
      </w:r>
      <w:proofErr w:type="spellEnd"/>
      <w:r>
        <w:t xml:space="preserve"> </w:t>
      </w:r>
      <w:r w:rsidR="0036690B">
        <w:t xml:space="preserve">μετά </w:t>
      </w:r>
      <w:r>
        <w:t>από εξουδετέρωση.</w:t>
      </w:r>
    </w:p>
    <w:p w:rsidR="001B2852" w:rsidRDefault="000B28D6" w:rsidP="000B28D6">
      <w:pPr>
        <w:rPr>
          <w:lang w:eastAsia="el-GR"/>
        </w:rPr>
      </w:pPr>
      <w:r>
        <w:rPr>
          <w:lang w:eastAsia="el-GR"/>
        </w:rPr>
        <w:t xml:space="preserve">Διαθέτουμε ορισμένο όγκο διαλύματος ασθενούς οξέος με pΗ=3. </w:t>
      </w:r>
      <w:r w:rsidR="001B2852">
        <w:rPr>
          <w:lang w:eastAsia="el-GR"/>
        </w:rPr>
        <w:t xml:space="preserve">Στο διάλυμα αυτό προσθέτουμε x </w:t>
      </w:r>
      <w:proofErr w:type="spellStart"/>
      <w:r w:rsidR="001B2852">
        <w:rPr>
          <w:lang w:eastAsia="el-GR"/>
        </w:rPr>
        <w:t>mοℓ</w:t>
      </w:r>
      <w:proofErr w:type="spellEnd"/>
      <w:r w:rsidR="001B2852">
        <w:rPr>
          <w:lang w:eastAsia="el-GR"/>
        </w:rPr>
        <w:t xml:space="preserve"> ισχυρού οξέος (π.χ. ΗCΙ), με αποτέλεσμα να προκύψει διάλυμα (Δ) με pΗ=1.</w:t>
      </w:r>
    </w:p>
    <w:p w:rsidR="001B2852" w:rsidRDefault="001B2852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i) Αν στο διάλυμα (Δ) προσθέσουμε μια ακόμη μικρή ποσότητα ΗCΙ, τότε το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μπορεί να πάρει την τιμή:</w:t>
      </w:r>
    </w:p>
    <w:p w:rsidR="000B28D6" w:rsidRDefault="001B2852" w:rsidP="00602AF1">
      <w:pPr>
        <w:ind w:left="851" w:hanging="284"/>
        <w:rPr>
          <w:lang w:eastAsia="el-GR"/>
        </w:rPr>
      </w:pPr>
      <w:r>
        <w:rPr>
          <w:lang w:eastAsia="el-GR"/>
        </w:rPr>
        <w:t xml:space="preserve"> α) 0,8,</w:t>
      </w:r>
      <w:r>
        <w:rPr>
          <w:lang w:eastAsia="el-GR"/>
        </w:rPr>
        <w:tab/>
      </w:r>
      <w:r>
        <w:rPr>
          <w:lang w:eastAsia="el-GR"/>
        </w:rPr>
        <w:tab/>
        <w:t>β) 1,</w:t>
      </w:r>
      <w:r>
        <w:rPr>
          <w:lang w:eastAsia="el-GR"/>
        </w:rPr>
        <w:tab/>
      </w:r>
      <w:r>
        <w:rPr>
          <w:lang w:eastAsia="el-GR"/>
        </w:rPr>
        <w:tab/>
        <w:t xml:space="preserve">γ) 1,5 </w:t>
      </w:r>
    </w:p>
    <w:p w:rsidR="00631B73" w:rsidRDefault="00631B73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ii) Αν στο διάλυμα (Δ) προσθέσουμε μια μικρή ποσότητα </w:t>
      </w:r>
      <w:proofErr w:type="spellStart"/>
      <w:r>
        <w:rPr>
          <w:lang w:eastAsia="el-GR"/>
        </w:rPr>
        <w:t>ΝαΟΗ</w:t>
      </w:r>
      <w:proofErr w:type="spellEnd"/>
      <w:r>
        <w:rPr>
          <w:lang w:eastAsia="el-GR"/>
        </w:rPr>
        <w:t xml:space="preserve">, τότε το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μπορεί να πάρει την τιμή:</w:t>
      </w:r>
    </w:p>
    <w:p w:rsidR="00631B73" w:rsidRDefault="00631B73" w:rsidP="00602AF1">
      <w:pPr>
        <w:ind w:left="851" w:hanging="284"/>
        <w:rPr>
          <w:lang w:eastAsia="el-GR"/>
        </w:rPr>
      </w:pPr>
      <w:r>
        <w:rPr>
          <w:lang w:eastAsia="el-GR"/>
        </w:rPr>
        <w:t xml:space="preserve"> α) 0,8,</w:t>
      </w:r>
      <w:r>
        <w:rPr>
          <w:lang w:eastAsia="el-GR"/>
        </w:rPr>
        <w:tab/>
      </w:r>
      <w:r>
        <w:rPr>
          <w:lang w:eastAsia="el-GR"/>
        </w:rPr>
        <w:tab/>
        <w:t>β) 1,</w:t>
      </w:r>
      <w:r>
        <w:rPr>
          <w:lang w:eastAsia="el-GR"/>
        </w:rPr>
        <w:tab/>
      </w:r>
      <w:r>
        <w:rPr>
          <w:lang w:eastAsia="el-GR"/>
        </w:rPr>
        <w:tab/>
        <w:t xml:space="preserve">γ) 1,5 </w:t>
      </w:r>
    </w:p>
    <w:p w:rsidR="00631B73" w:rsidRDefault="00631B73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iii) Στο (Δ) προσθέτουμε y </w:t>
      </w:r>
      <w:proofErr w:type="spellStart"/>
      <w:r>
        <w:rPr>
          <w:lang w:eastAsia="el-GR"/>
        </w:rPr>
        <w:t>mοℓ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ΝαΟΗ</w:t>
      </w:r>
      <w:proofErr w:type="spellEnd"/>
      <w:r>
        <w:rPr>
          <w:lang w:eastAsia="el-GR"/>
        </w:rPr>
        <w:t xml:space="preserve"> και το νέο διάλυμα αποκτά pΗ=2. Για την τιμή του y ισχύει:</w:t>
      </w:r>
    </w:p>
    <w:p w:rsidR="00631B73" w:rsidRDefault="00631B73" w:rsidP="00B57A5F">
      <w:pPr>
        <w:ind w:left="851" w:hanging="284"/>
        <w:rPr>
          <w:lang w:eastAsia="el-GR"/>
        </w:rPr>
      </w:pPr>
      <w:r>
        <w:rPr>
          <w:lang w:eastAsia="el-GR"/>
        </w:rPr>
        <w:t xml:space="preserve">  α) </w:t>
      </w:r>
      <w:proofErr w:type="spellStart"/>
      <w:r w:rsidR="00B85C11">
        <w:rPr>
          <w:lang w:eastAsia="el-GR"/>
        </w:rPr>
        <w:t>y&lt;x</w:t>
      </w:r>
      <w:proofErr w:type="spellEnd"/>
      <w:r>
        <w:rPr>
          <w:lang w:eastAsia="el-GR"/>
        </w:rPr>
        <w:t>,</w:t>
      </w:r>
      <w:r>
        <w:rPr>
          <w:lang w:eastAsia="el-GR"/>
        </w:rPr>
        <w:tab/>
      </w:r>
      <w:r w:rsidR="00B85C11">
        <w:rPr>
          <w:lang w:eastAsia="el-GR"/>
        </w:rPr>
        <w:tab/>
        <w:t xml:space="preserve">β)  y = x </w:t>
      </w:r>
      <w:r>
        <w:rPr>
          <w:lang w:eastAsia="el-GR"/>
        </w:rPr>
        <w:t>,</w:t>
      </w:r>
      <w:r>
        <w:rPr>
          <w:lang w:eastAsia="el-GR"/>
        </w:rPr>
        <w:tab/>
      </w:r>
      <w:r w:rsidR="00B85C11">
        <w:rPr>
          <w:lang w:eastAsia="el-GR"/>
        </w:rPr>
        <w:t>γ) y &gt; x</w:t>
      </w:r>
      <w:r>
        <w:rPr>
          <w:lang w:eastAsia="el-GR"/>
        </w:rPr>
        <w:t xml:space="preserve"> </w:t>
      </w:r>
    </w:p>
    <w:p w:rsidR="00D974DB" w:rsidRDefault="00B85C11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iv) </w:t>
      </w:r>
      <w:r w:rsidR="00D974DB">
        <w:rPr>
          <w:lang w:eastAsia="el-GR"/>
        </w:rPr>
        <w:t xml:space="preserve">Στο </w:t>
      </w:r>
      <w:r w:rsidR="0052491B">
        <w:rPr>
          <w:lang w:eastAsia="el-GR"/>
        </w:rPr>
        <w:t xml:space="preserve">διάλυμα </w:t>
      </w:r>
      <w:r w:rsidR="00D974DB">
        <w:rPr>
          <w:lang w:eastAsia="el-GR"/>
        </w:rPr>
        <w:t xml:space="preserve">(Δ) προσθέτουμε ω </w:t>
      </w:r>
      <w:proofErr w:type="spellStart"/>
      <w:r w:rsidR="00D974DB">
        <w:rPr>
          <w:lang w:eastAsia="el-GR"/>
        </w:rPr>
        <w:t>mοℓ</w:t>
      </w:r>
      <w:proofErr w:type="spellEnd"/>
      <w:r w:rsidR="00D974DB">
        <w:rPr>
          <w:lang w:eastAsia="el-GR"/>
        </w:rPr>
        <w:t xml:space="preserve"> </w:t>
      </w:r>
      <w:proofErr w:type="spellStart"/>
      <w:r w:rsidR="00D974DB">
        <w:rPr>
          <w:lang w:eastAsia="el-GR"/>
        </w:rPr>
        <w:t>ΝαΟΗ</w:t>
      </w:r>
      <w:proofErr w:type="spellEnd"/>
      <w:r w:rsidR="00D974DB">
        <w:rPr>
          <w:lang w:eastAsia="el-GR"/>
        </w:rPr>
        <w:t xml:space="preserve"> και το νέο διάλυμα αποκτά pΗ=3. Για την τιμή του ω </w:t>
      </w:r>
      <w:r w:rsidR="00D974DB">
        <w:rPr>
          <w:lang w:eastAsia="el-GR"/>
        </w:rPr>
        <w:t>ι</w:t>
      </w:r>
      <w:r w:rsidR="00D974DB">
        <w:rPr>
          <w:lang w:eastAsia="el-GR"/>
        </w:rPr>
        <w:t>σχύει:</w:t>
      </w:r>
    </w:p>
    <w:p w:rsidR="00D974DB" w:rsidRDefault="00D974DB" w:rsidP="00B57A5F">
      <w:pPr>
        <w:ind w:left="851" w:hanging="284"/>
        <w:rPr>
          <w:lang w:eastAsia="el-GR"/>
        </w:rPr>
      </w:pPr>
      <w:r>
        <w:rPr>
          <w:lang w:eastAsia="el-GR"/>
        </w:rPr>
        <w:t xml:space="preserve">  α) ω &lt; x,</w:t>
      </w:r>
      <w:r>
        <w:rPr>
          <w:lang w:eastAsia="el-GR"/>
        </w:rPr>
        <w:tab/>
        <w:t>β)  ω = x ,</w:t>
      </w:r>
      <w:r>
        <w:rPr>
          <w:lang w:eastAsia="el-GR"/>
        </w:rPr>
        <w:tab/>
        <w:t xml:space="preserve">γ) ω &gt; x </w:t>
      </w:r>
    </w:p>
    <w:p w:rsidR="00B85C11" w:rsidRDefault="00F565E4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v) </w:t>
      </w:r>
      <w:r w:rsidR="00E93C6D">
        <w:rPr>
          <w:lang w:eastAsia="el-GR"/>
        </w:rPr>
        <w:t xml:space="preserve">Αν στο διάλυμα (Δ) προσθέσουμε </w:t>
      </w:r>
      <w:proofErr w:type="spellStart"/>
      <w:r w:rsidR="00E93C6D">
        <w:rPr>
          <w:lang w:eastAsia="el-GR"/>
        </w:rPr>
        <w:t>ΝαΟΗ</w:t>
      </w:r>
      <w:proofErr w:type="spellEnd"/>
      <w:r w:rsidR="00E93C6D">
        <w:rPr>
          <w:lang w:eastAsia="el-GR"/>
        </w:rPr>
        <w:t>, μέχρι πλήρους εξουδετέρωσης και των δύο οξέ</w:t>
      </w:r>
      <w:r w:rsidR="0022555D">
        <w:rPr>
          <w:lang w:eastAsia="el-GR"/>
        </w:rPr>
        <w:t>ων, τότε θα προκύψει διάλυμα με</w:t>
      </w:r>
      <w:r w:rsidR="00E93C6D">
        <w:rPr>
          <w:lang w:eastAsia="el-GR"/>
        </w:rPr>
        <w:t>:</w:t>
      </w:r>
    </w:p>
    <w:p w:rsidR="00E93C6D" w:rsidRDefault="00E93C6D" w:rsidP="00B57A5F">
      <w:pPr>
        <w:ind w:left="720"/>
        <w:rPr>
          <w:lang w:eastAsia="el-GR"/>
        </w:rPr>
      </w:pPr>
      <w:r>
        <w:rPr>
          <w:lang w:eastAsia="el-GR"/>
        </w:rPr>
        <w:t xml:space="preserve">α)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&lt; 7,</w:t>
      </w:r>
      <w:r>
        <w:rPr>
          <w:lang w:eastAsia="el-GR"/>
        </w:rPr>
        <w:tab/>
        <w:t xml:space="preserve">β) 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= 7 ,</w:t>
      </w:r>
      <w:r>
        <w:rPr>
          <w:lang w:eastAsia="el-GR"/>
        </w:rPr>
        <w:tab/>
        <w:t xml:space="preserve">γ)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&gt; 7. </w:t>
      </w:r>
    </w:p>
    <w:p w:rsidR="00A43421" w:rsidRPr="00D73601" w:rsidRDefault="00D73601" w:rsidP="00A43421">
      <w:pPr>
        <w:rPr>
          <w:lang w:eastAsia="el-GR"/>
        </w:rPr>
      </w:pPr>
      <w:r>
        <w:rPr>
          <w:lang w:eastAsia="el-GR"/>
        </w:rPr>
        <w:t>Να θεωρείστε τη θερμοκρασία σταθερή στους 25°C, οπότε k</w:t>
      </w:r>
      <w:r>
        <w:rPr>
          <w:vertAlign w:val="subscript"/>
          <w:lang w:eastAsia="el-GR"/>
        </w:rPr>
        <w:t>w</w:t>
      </w:r>
      <w:r>
        <w:rPr>
          <w:lang w:eastAsia="el-GR"/>
        </w:rPr>
        <w:t>=10</w:t>
      </w:r>
      <w:r>
        <w:rPr>
          <w:vertAlign w:val="superscript"/>
          <w:lang w:eastAsia="el-GR"/>
        </w:rPr>
        <w:t>-14</w:t>
      </w:r>
      <w:r>
        <w:rPr>
          <w:lang w:eastAsia="el-GR"/>
        </w:rPr>
        <w:t xml:space="preserve"> και ότι με την προσθήκη στο αρχικό διάλυμα του οξέος ή της βάσεως δεν μετεβλήθη σημαντικά ο όγκος του διαλύματος. Οι απαντήσεις να δ</w:t>
      </w:r>
      <w:r>
        <w:rPr>
          <w:lang w:eastAsia="el-GR"/>
        </w:rPr>
        <w:t>ο</w:t>
      </w:r>
      <w:r>
        <w:rPr>
          <w:lang w:eastAsia="el-GR"/>
        </w:rPr>
        <w:t xml:space="preserve">θούν με βάση την </w:t>
      </w:r>
      <w:r w:rsidR="0022555D">
        <w:rPr>
          <w:lang w:eastAsia="el-GR"/>
        </w:rPr>
        <w:t>παραδοχή,</w:t>
      </w:r>
      <w:r>
        <w:rPr>
          <w:lang w:eastAsia="el-GR"/>
        </w:rPr>
        <w:t xml:space="preserve"> ότι ισχύουν οι γνωστές προσεγγίσεις που αναφέρονται στο βιβλίο σας.</w:t>
      </w:r>
    </w:p>
    <w:p w:rsidR="00E93C6D" w:rsidRPr="00D73601" w:rsidRDefault="00E555A1" w:rsidP="00B85C11">
      <w:pPr>
        <w:rPr>
          <w:b/>
          <w:color w:val="0070C0"/>
          <w:lang w:eastAsia="el-GR"/>
        </w:rPr>
      </w:pPr>
      <w:r w:rsidRPr="00D73601">
        <w:rPr>
          <w:b/>
          <w:color w:val="0070C0"/>
          <w:lang w:eastAsia="el-GR"/>
        </w:rPr>
        <w:t>Απάντηση:</w:t>
      </w:r>
    </w:p>
    <w:p w:rsidR="00E555A1" w:rsidRDefault="00E555A1" w:rsidP="00E555A1">
      <w:pPr>
        <w:pStyle w:val="1"/>
      </w:pPr>
      <w:r>
        <w:t>Αν στο διάλυμα (Δ) προσθέσουμε ένα ισχυρό οξύ (ΗCΙ), το διάλυμα θα γίνει περισσότερο όξινο</w:t>
      </w:r>
      <w:r w:rsidR="0052491B">
        <w:t>, αφού θα έχουμε περισσότερα οξώνια,</w:t>
      </w:r>
      <w:r>
        <w:t xml:space="preserve"> με αποτέλεσμα το </w:t>
      </w:r>
      <w:proofErr w:type="spellStart"/>
      <w:r>
        <w:t>pΗ</w:t>
      </w:r>
      <w:proofErr w:type="spellEnd"/>
      <w:r>
        <w:t xml:space="preserve"> να μικρύνει, άρα σωστή είναι η α) επιλογή.</w:t>
      </w:r>
    </w:p>
    <w:p w:rsidR="00E555A1" w:rsidRDefault="00E555A1" w:rsidP="00E555A1">
      <w:pPr>
        <w:pStyle w:val="1"/>
      </w:pPr>
      <w:r>
        <w:t>Αντίθετα σε ένα διάλυμα οξέων, προσθέτοντας μια βάση, θα έχουμε μερική εξουδετέρωση:</w:t>
      </w:r>
    </w:p>
    <w:p w:rsidR="00E555A1" w:rsidRDefault="00E555A1" w:rsidP="007E548E">
      <w:pPr>
        <w:jc w:val="center"/>
      </w:pPr>
      <w:r>
        <w:t>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 xml:space="preserve"> + ΟΗ</w:t>
      </w:r>
      <w:r>
        <w:rPr>
          <w:vertAlign w:val="superscript"/>
        </w:rPr>
        <w:t>-</w:t>
      </w:r>
      <w:r>
        <w:t xml:space="preserve"> → 2Η</w:t>
      </w:r>
      <w:r>
        <w:rPr>
          <w:vertAlign w:val="subscript"/>
        </w:rPr>
        <w:t>2</w:t>
      </w:r>
      <w:r>
        <w:t>Ο.</w:t>
      </w:r>
    </w:p>
    <w:p w:rsidR="007E548E" w:rsidRDefault="007E548E" w:rsidP="007E548E">
      <w:pPr>
        <w:ind w:left="567"/>
      </w:pPr>
      <w:r>
        <w:t>Οπότε θα μειωθεί η 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 xml:space="preserve">] και το </w:t>
      </w:r>
      <w:proofErr w:type="spellStart"/>
      <w:r>
        <w:t>pΗ</w:t>
      </w:r>
      <w:proofErr w:type="spellEnd"/>
      <w:r>
        <w:t xml:space="preserve"> θα αυξηθεί. Σωστή η επιλογή γ).</w:t>
      </w:r>
    </w:p>
    <w:p w:rsidR="00632E6D" w:rsidRPr="007E548E" w:rsidRDefault="00632E6D" w:rsidP="00632E6D">
      <w:pPr>
        <w:pStyle w:val="1"/>
      </w:pPr>
      <w:r>
        <w:t xml:space="preserve">Το </w:t>
      </w:r>
      <w:proofErr w:type="spellStart"/>
      <w:r>
        <w:t>ΝαΟΗ</w:t>
      </w:r>
      <w:proofErr w:type="spellEnd"/>
      <w:r>
        <w:t xml:space="preserve"> που προσθέτουμε εξουδετερώνει το μίγμα των οξέων. Στην πραγματικότητα μέσα στο δι</w:t>
      </w:r>
      <w:r>
        <w:t>ά</w:t>
      </w:r>
      <w:r>
        <w:t>λυμα έχουμε:</w:t>
      </w:r>
    </w:p>
    <w:tbl>
      <w:tblPr>
        <w:tblStyle w:val="ac"/>
        <w:tblW w:w="0" w:type="auto"/>
        <w:tblInd w:w="675" w:type="dxa"/>
        <w:tblLook w:val="04A0"/>
      </w:tblPr>
      <w:tblGrid>
        <w:gridCol w:w="1285"/>
        <w:gridCol w:w="2543"/>
        <w:gridCol w:w="283"/>
        <w:gridCol w:w="1285"/>
        <w:gridCol w:w="2968"/>
      </w:tblGrid>
      <w:tr w:rsidR="002D1ACF" w:rsidTr="0049662C">
        <w:trPr>
          <w:trHeight w:val="274"/>
        </w:trPr>
        <w:tc>
          <w:tcPr>
            <w:tcW w:w="12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2D1ACF" w:rsidRPr="0032629D" w:rsidRDefault="002D1ACF" w:rsidP="0032629D">
            <w:pPr>
              <w:spacing w:after="0" w:line="240" w:lineRule="auto"/>
            </w:pPr>
            <w:r>
              <w:t>ΗCΙ + Η</w:t>
            </w:r>
            <w:r>
              <w:rPr>
                <w:vertAlign w:val="subscript"/>
              </w:rPr>
              <w:t>2</w:t>
            </w:r>
            <w:r>
              <w:t>Ο → 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CΙ</w:t>
            </w:r>
            <w:r>
              <w:rPr>
                <w:vertAlign w:val="superscript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2968" w:type="dxa"/>
            <w:shd w:val="clear" w:color="auto" w:fill="8DB3E2" w:themeFill="text2" w:themeFillTint="66"/>
          </w:tcPr>
          <w:p w:rsidR="002D1ACF" w:rsidRDefault="002D1ACF" w:rsidP="002D1ACF">
            <w:pPr>
              <w:spacing w:after="0" w:line="240" w:lineRule="auto"/>
            </w:pPr>
            <w:r>
              <w:t>ΗΑ 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1323A5">
              <w:rPr>
                <w:szCs w:val="24"/>
                <w:lang w:eastAsia="el-GR"/>
              </w:rPr>
              <w:t xml:space="preserve"> </w:t>
            </w:r>
            <w:r w:rsidRPr="001323A5">
              <w:rPr>
                <w:spacing w:val="-240"/>
                <w:position w:val="4"/>
                <w:szCs w:val="24"/>
              </w:rPr>
              <w:t>→</w:t>
            </w:r>
            <w:r w:rsidRPr="001323A5">
              <w:rPr>
                <w:spacing w:val="-240"/>
                <w:position w:val="-4"/>
                <w:szCs w:val="24"/>
              </w:rPr>
              <w:t>←</w:t>
            </w:r>
            <w:r w:rsidRPr="001323A5">
              <w:rPr>
                <w:spacing w:val="-224"/>
                <w:szCs w:val="24"/>
                <w:lang w:eastAsia="el-GR"/>
              </w:rPr>
              <w:t xml:space="preserve">    </w:t>
            </w:r>
            <w:r>
              <w:rPr>
                <w:szCs w:val="24"/>
                <w:lang w:eastAsia="el-GR"/>
              </w:rPr>
              <w:t xml:space="preserve">     </w:t>
            </w:r>
            <w:r>
              <w:t>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CΙ</w:t>
            </w:r>
            <w:r>
              <w:rPr>
                <w:vertAlign w:val="superscript"/>
              </w:rPr>
              <w:t>-</w:t>
            </w:r>
            <w:r>
              <w:t xml:space="preserve"> </w:t>
            </w:r>
          </w:p>
        </w:tc>
      </w:tr>
      <w:tr w:rsidR="002D1ACF" w:rsidTr="0049662C">
        <w:trPr>
          <w:trHeight w:val="27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Αρχικά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Αρχικά</w:t>
            </w:r>
          </w:p>
        </w:tc>
        <w:tc>
          <w:tcPr>
            <w:tcW w:w="2968" w:type="dxa"/>
          </w:tcPr>
          <w:p w:rsidR="002D1ACF" w:rsidRDefault="002D1ACF" w:rsidP="0049662C">
            <w:pPr>
              <w:spacing w:after="0"/>
            </w:pPr>
            <w:r>
              <w:t xml:space="preserve">C </w:t>
            </w:r>
          </w:p>
        </w:tc>
      </w:tr>
      <w:tr w:rsidR="002D1ACF" w:rsidTr="0049662C">
        <w:trPr>
          <w:trHeight w:val="303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Αντιδρούν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Αντιδρούν</w:t>
            </w:r>
          </w:p>
        </w:tc>
        <w:tc>
          <w:tcPr>
            <w:tcW w:w="2968" w:type="dxa"/>
          </w:tcPr>
          <w:p w:rsidR="002D1ACF" w:rsidRDefault="002D1ACF" w:rsidP="0049662C">
            <w:pPr>
              <w:spacing w:after="0"/>
            </w:pPr>
            <w:r>
              <w:t xml:space="preserve">x       </w:t>
            </w:r>
          </w:p>
        </w:tc>
      </w:tr>
      <w:tr w:rsidR="002D1ACF" w:rsidTr="0049662C">
        <w:trPr>
          <w:trHeight w:val="24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Παράγονται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 xml:space="preserve">                       C</w:t>
            </w:r>
            <w:r>
              <w:rPr>
                <w:vertAlign w:val="subscript"/>
              </w:rPr>
              <w:t>1</w:t>
            </w:r>
            <w:r>
              <w:t xml:space="preserve">       </w:t>
            </w:r>
            <w:proofErr w:type="spellStart"/>
            <w:r>
              <w:t>C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Παράγονται</w:t>
            </w:r>
          </w:p>
        </w:tc>
        <w:tc>
          <w:tcPr>
            <w:tcW w:w="2968" w:type="dxa"/>
          </w:tcPr>
          <w:p w:rsidR="002D1ACF" w:rsidRDefault="0049662C" w:rsidP="0049662C">
            <w:pPr>
              <w:spacing w:after="0"/>
            </w:pPr>
            <w:r>
              <w:t xml:space="preserve">                         x           </w:t>
            </w:r>
            <w:proofErr w:type="spellStart"/>
            <w:r>
              <w:t>x</w:t>
            </w:r>
            <w:proofErr w:type="spellEnd"/>
          </w:p>
        </w:tc>
      </w:tr>
      <w:tr w:rsidR="002D1ACF" w:rsidTr="0049662C">
        <w:trPr>
          <w:trHeight w:val="25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Τελικά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0                     C</w:t>
            </w:r>
            <w:r>
              <w:rPr>
                <w:vertAlign w:val="subscript"/>
              </w:rPr>
              <w:t>1</w:t>
            </w:r>
            <w:r>
              <w:t xml:space="preserve">       </w:t>
            </w:r>
            <w:proofErr w:type="spellStart"/>
            <w:r>
              <w:t>C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Τελικά</w:t>
            </w:r>
          </w:p>
        </w:tc>
        <w:tc>
          <w:tcPr>
            <w:tcW w:w="2968" w:type="dxa"/>
          </w:tcPr>
          <w:p w:rsidR="002D1ACF" w:rsidRDefault="0049662C" w:rsidP="0049662C">
            <w:pPr>
              <w:spacing w:after="0"/>
            </w:pPr>
            <w:r>
              <w:t xml:space="preserve">C-x                   x            </w:t>
            </w:r>
            <w:proofErr w:type="spellStart"/>
            <w:r>
              <w:t>x</w:t>
            </w:r>
            <w:proofErr w:type="spellEnd"/>
            <w:r>
              <w:t xml:space="preserve">     </w:t>
            </w:r>
          </w:p>
        </w:tc>
      </w:tr>
    </w:tbl>
    <w:p w:rsidR="00470B2E" w:rsidRDefault="00BF7763" w:rsidP="0052491B">
      <w:pPr>
        <w:widowControl w:val="0"/>
        <w:spacing w:before="240"/>
        <w:ind w:left="397"/>
      </w:pPr>
      <w:r>
        <w:t>Που σημαίνει ότι τελικά 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>]=C</w:t>
      </w:r>
      <w:r>
        <w:rPr>
          <w:vertAlign w:val="subscript"/>
        </w:rPr>
        <w:t>1</w:t>
      </w:r>
      <w:r>
        <w:t>+x</w:t>
      </w:r>
      <w:r>
        <w:rPr>
          <w:rFonts w:cs="Times New Roman"/>
        </w:rPr>
        <w:t>≈</w:t>
      </w:r>
      <w:r w:rsidR="004C04D4">
        <w:t>C</w:t>
      </w:r>
      <w:r w:rsidR="004C04D4">
        <w:rPr>
          <w:vertAlign w:val="subscript"/>
        </w:rPr>
        <w:t>1</w:t>
      </w:r>
      <w:r w:rsidR="004C04D4">
        <w:t>, δηλαδή στην πράξη τα οξ</w:t>
      </w:r>
      <w:r w:rsidR="00470B2E">
        <w:t>ώ</w:t>
      </w:r>
      <w:r w:rsidR="004C04D4">
        <w:t>νια του διαλύματος προέρχονται σε συντριπτικό ποσοστό από το ισχυρό οξύ</w:t>
      </w:r>
      <w:r w:rsidR="00470B2E">
        <w:t xml:space="preserve">, αλλά τότε η εξουδετέρωση </w:t>
      </w:r>
      <w:r w:rsidR="003F0C36">
        <w:t>ουσιαστικά</w:t>
      </w:r>
      <w:r w:rsidR="00470B2E">
        <w:t xml:space="preserve"> θα είναι αντίδραση </w:t>
      </w:r>
      <w:r w:rsidR="00470B2E">
        <w:lastRenderedPageBreak/>
        <w:t>μεταξύ του ισχυρού οξέος και της βάσεως που προσθέτουμε.</w:t>
      </w:r>
    </w:p>
    <w:p w:rsidR="00470B2E" w:rsidRDefault="00470B2E" w:rsidP="000F4F53">
      <w:pPr>
        <w:ind w:left="397"/>
      </w:pPr>
      <w:r>
        <w:t>Αλλά τότε</w:t>
      </w:r>
      <w:r w:rsidR="000F4F53">
        <w:t>,</w:t>
      </w:r>
      <w:r>
        <w:t xml:space="preserve"> με την προσθήκη της βάσης θα μειωθούν τα οξώνια του διαλύματος και το </w:t>
      </w:r>
      <w:proofErr w:type="spellStart"/>
      <w:r>
        <w:t>pΗ</w:t>
      </w:r>
      <w:proofErr w:type="spellEnd"/>
      <w:r>
        <w:t xml:space="preserve"> θα αυξηθεί. Σωστή λοιπόν θα είναι η επιλογή α) αφού </w:t>
      </w:r>
      <w:r w:rsidR="000F4F53">
        <w:t>pΗ=2, μικρότερο από την τιμή που θα είχαμε στην περίπτωση που στο διάλυμα υπήρχε μόνο το ασθενές οξύ (</w:t>
      </w:r>
      <w:proofErr w:type="spellStart"/>
      <w:r w:rsidR="000F4F53">
        <w:t>pΗ=3</w:t>
      </w:r>
      <w:proofErr w:type="spellEnd"/>
      <w:r w:rsidR="000F4F53">
        <w:t xml:space="preserve">). Να το πούμε με άλλα λόγια, προσθέσαμε κάποια ποσότητα </w:t>
      </w:r>
      <w:proofErr w:type="spellStart"/>
      <w:r w:rsidR="000F4F53">
        <w:t>ΝαΟΗ</w:t>
      </w:r>
      <w:proofErr w:type="spellEnd"/>
      <w:r w:rsidR="000F4F53">
        <w:t>, μικρότερη όμως από την ποσότητα του ισχυρού οξέος που είχαμε αρχικά προσθέσει</w:t>
      </w:r>
      <w:r w:rsidR="003F0C36">
        <w:t>, με αποτέλεσμα στο διάλυμα να συνεχίσει να υπάρχει κάποια  ποσότητα ισχυρού οξέος, το οποίο καθ</w:t>
      </w:r>
      <w:r w:rsidR="003F0C36">
        <w:t>ο</w:t>
      </w:r>
      <w:r w:rsidR="003F0C36">
        <w:t xml:space="preserve">ρίζει και την τιμή του </w:t>
      </w:r>
      <w:proofErr w:type="spellStart"/>
      <w:r w:rsidR="003F0C36">
        <w:t>pΗ</w:t>
      </w:r>
      <w:proofErr w:type="spellEnd"/>
      <w:r w:rsidR="003F0C36">
        <w:t xml:space="preserve"> του διαλύματος</w:t>
      </w:r>
      <w:r w:rsidR="000F4F53">
        <w:t>.</w:t>
      </w:r>
    </w:p>
    <w:p w:rsidR="000F4F53" w:rsidRDefault="000F4F53" w:rsidP="000F4F53">
      <w:pPr>
        <w:pStyle w:val="1"/>
      </w:pPr>
      <w:r>
        <w:t>Με βάση την προηγούμενη ανάλυση, όταν το διάλυμα αποκτήσει ξανά pΗ=3</w:t>
      </w:r>
      <w:r w:rsidR="00581A6A">
        <w:t>, σημαίνει ότι έχει πρ</w:t>
      </w:r>
      <w:r w:rsidR="00581A6A">
        <w:t>ο</w:t>
      </w:r>
      <w:r w:rsidR="00581A6A">
        <w:t xml:space="preserve">κληθεί πλήρης εξουδετέρωση του ισχυρού οξέος, οπότε στο διάλυμα υπάρχει μόνο το ασθενές οξύ ΗΑ και το αλάτι </w:t>
      </w:r>
      <w:proofErr w:type="spellStart"/>
      <w:r w:rsidR="00581A6A">
        <w:t>ΝαCΙ</w:t>
      </w:r>
      <w:proofErr w:type="spellEnd"/>
      <w:r w:rsidR="00581A6A">
        <w:t xml:space="preserve">, το οποίο </w:t>
      </w:r>
      <w:r w:rsidR="008E7516">
        <w:t>όμως,</w:t>
      </w:r>
      <w:r w:rsidR="00581A6A">
        <w:t xml:space="preserve"> έχει προκύψει από την εξουδετέρωση ισχυρού οξέος από ισχυρή βάση, συνεπώς τα ιόντα του δεν αντιδρούν με το νερό και δεν επηρεάζουν το </w:t>
      </w:r>
      <w:proofErr w:type="spellStart"/>
      <w:r w:rsidR="00581A6A">
        <w:t>pΗ</w:t>
      </w:r>
      <w:proofErr w:type="spellEnd"/>
      <w:r w:rsidR="00581A6A">
        <w:t xml:space="preserve"> του διαλύματος. Σ</w:t>
      </w:r>
      <w:r w:rsidR="00581A6A">
        <w:t>υ</w:t>
      </w:r>
      <w:r w:rsidR="00581A6A">
        <w:t xml:space="preserve">νεπώς η σωστή επιλογή είναι η β) τα </w:t>
      </w:r>
      <w:proofErr w:type="spellStart"/>
      <w:r w:rsidR="00581A6A">
        <w:t>mοℓ</w:t>
      </w:r>
      <w:proofErr w:type="spellEnd"/>
      <w:r w:rsidR="00581A6A">
        <w:t xml:space="preserve"> του ισχυρού οξέος είναι όσα και τα </w:t>
      </w:r>
      <w:proofErr w:type="spellStart"/>
      <w:r w:rsidR="00581A6A">
        <w:t>mοℓ</w:t>
      </w:r>
      <w:proofErr w:type="spellEnd"/>
      <w:r w:rsidR="00581A6A">
        <w:t xml:space="preserve"> της ισχυρής βάσης.</w:t>
      </w:r>
    </w:p>
    <w:p w:rsidR="00581A6A" w:rsidRDefault="00164FBB" w:rsidP="000F4F53">
      <w:pPr>
        <w:pStyle w:val="1"/>
      </w:pPr>
      <w:r>
        <w:t>Τη στιγμή που έχουμε πλήρη εξουδετέρωση και των δύο οξέων, στο διάλυμα υπάρχουν</w:t>
      </w:r>
      <w:r w:rsidR="00CC15AF">
        <w:t xml:space="preserve"> μόνο τα δυο άλατα (και προφανώς νερό!!!)</w:t>
      </w:r>
      <w:r>
        <w:t>:</w:t>
      </w:r>
    </w:p>
    <w:p w:rsidR="00164FBB" w:rsidRDefault="00164FBB" w:rsidP="00CC15AF">
      <w:pPr>
        <w:jc w:val="center"/>
      </w:pPr>
      <w:r>
        <w:t xml:space="preserve">ΗCΙ + </w:t>
      </w:r>
      <w:proofErr w:type="spellStart"/>
      <w:r>
        <w:t>ΝαΟΗ</w:t>
      </w:r>
      <w:proofErr w:type="spellEnd"/>
      <w:r>
        <w:t xml:space="preserve"> → </w:t>
      </w:r>
      <w:proofErr w:type="spellStart"/>
      <w:r>
        <w:t>ΝαCΙ</w:t>
      </w:r>
      <w:proofErr w:type="spellEnd"/>
      <w:r>
        <w:t xml:space="preserve"> + Η</w:t>
      </w:r>
      <w:r>
        <w:rPr>
          <w:vertAlign w:val="subscript"/>
        </w:rPr>
        <w:t>2</w:t>
      </w:r>
      <w:r>
        <w:t>Ο</w:t>
      </w:r>
    </w:p>
    <w:p w:rsidR="00164FBB" w:rsidRDefault="00164FBB" w:rsidP="00CC15AF">
      <w:pPr>
        <w:jc w:val="center"/>
      </w:pPr>
      <w:proofErr w:type="spellStart"/>
      <w:r>
        <w:t>ΗΑ+ΝαΟΗ</w:t>
      </w:r>
      <w:proofErr w:type="spellEnd"/>
      <w:r>
        <w:t xml:space="preserve"> → </w:t>
      </w:r>
      <w:proofErr w:type="spellStart"/>
      <w:r>
        <w:t>ΝαΑ</w:t>
      </w:r>
      <w:proofErr w:type="spellEnd"/>
      <w:r>
        <w:t xml:space="preserve"> + Η</w:t>
      </w:r>
      <w:r>
        <w:rPr>
          <w:vertAlign w:val="subscript"/>
        </w:rPr>
        <w:t>2</w:t>
      </w:r>
      <w:r>
        <w:t>Ο.</w:t>
      </w:r>
    </w:p>
    <w:p w:rsidR="00164FBB" w:rsidRDefault="00164FBB" w:rsidP="00CC15AF">
      <w:pPr>
        <w:ind w:left="567"/>
      </w:pPr>
      <w:r>
        <w:t>Τα άλατα διίστανται:</w:t>
      </w:r>
    </w:p>
    <w:p w:rsidR="00164FBB" w:rsidRPr="00164FBB" w:rsidRDefault="00164FBB" w:rsidP="00CC15AF">
      <w:pPr>
        <w:jc w:val="center"/>
        <w:rPr>
          <w:vertAlign w:val="subscript"/>
        </w:rPr>
      </w:pPr>
      <w:proofErr w:type="spellStart"/>
      <w:r>
        <w:t>ΝαCΙ</w:t>
      </w:r>
      <w:proofErr w:type="spellEnd"/>
      <w:r>
        <w:t xml:space="preserve"> →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+ CΙ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</w:p>
    <w:p w:rsidR="00164FBB" w:rsidRDefault="00164FBB" w:rsidP="00CC15AF">
      <w:pPr>
        <w:jc w:val="center"/>
      </w:pPr>
      <w:proofErr w:type="spellStart"/>
      <w:r>
        <w:t>ΝαΑ</w:t>
      </w:r>
      <w:proofErr w:type="spellEnd"/>
      <w:r>
        <w:t xml:space="preserve"> →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+ Α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</w:p>
    <w:p w:rsidR="00127E9D" w:rsidRDefault="00127E9D" w:rsidP="00CC15AF">
      <w:pPr>
        <w:ind w:left="567"/>
      </w:pPr>
      <w:r>
        <w:t>Τα ιόντα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 και  CΙ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δεν αντιδρούν με το νερό, ενώ:</w:t>
      </w:r>
    </w:p>
    <w:p w:rsidR="00CC15AF" w:rsidRDefault="00CC15AF" w:rsidP="00CC15AF">
      <w:pPr>
        <w:jc w:val="center"/>
        <w:rPr>
          <w:szCs w:val="24"/>
          <w:lang w:eastAsia="el-GR"/>
        </w:rPr>
      </w:pPr>
      <w:r>
        <w:t>Α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>+Η</w:t>
      </w:r>
      <w:r>
        <w:rPr>
          <w:vertAlign w:val="subscript"/>
        </w:rPr>
        <w:t>2</w:t>
      </w:r>
      <w:r>
        <w:t xml:space="preserve">Ο </w:t>
      </w:r>
      <w:r w:rsidRPr="001323A5">
        <w:rPr>
          <w:szCs w:val="24"/>
          <w:lang w:eastAsia="el-GR"/>
        </w:rPr>
        <w:t xml:space="preserve"> </w:t>
      </w:r>
      <w:r w:rsidRPr="001323A5">
        <w:rPr>
          <w:spacing w:val="-240"/>
          <w:position w:val="4"/>
          <w:szCs w:val="24"/>
        </w:rPr>
        <w:t>→</w:t>
      </w:r>
      <w:r w:rsidRPr="001323A5">
        <w:rPr>
          <w:spacing w:val="-240"/>
          <w:position w:val="-4"/>
          <w:szCs w:val="24"/>
        </w:rPr>
        <w:t>←</w:t>
      </w:r>
      <w:r w:rsidRPr="001323A5">
        <w:rPr>
          <w:spacing w:val="-224"/>
          <w:szCs w:val="24"/>
          <w:lang w:eastAsia="el-GR"/>
        </w:rPr>
        <w:t xml:space="preserve">    </w:t>
      </w:r>
      <w:r>
        <w:rPr>
          <w:szCs w:val="24"/>
          <w:lang w:eastAsia="el-GR"/>
        </w:rPr>
        <w:t xml:space="preserve">     ΗΑ + ΟΗ</w:t>
      </w:r>
      <w:r>
        <w:rPr>
          <w:szCs w:val="24"/>
          <w:vertAlign w:val="superscript"/>
          <w:lang w:eastAsia="el-GR"/>
        </w:rPr>
        <w:t>-</w:t>
      </w:r>
      <w:r>
        <w:rPr>
          <w:szCs w:val="24"/>
          <w:vertAlign w:val="subscript"/>
          <w:lang w:eastAsia="el-GR"/>
        </w:rPr>
        <w:t>(</w:t>
      </w:r>
      <w:proofErr w:type="spellStart"/>
      <w:r>
        <w:rPr>
          <w:szCs w:val="24"/>
          <w:vertAlign w:val="subscript"/>
          <w:lang w:eastAsia="el-GR"/>
        </w:rPr>
        <w:t>aq</w:t>
      </w:r>
      <w:proofErr w:type="spellEnd"/>
      <w:r>
        <w:rPr>
          <w:szCs w:val="24"/>
          <w:vertAlign w:val="subscript"/>
          <w:lang w:eastAsia="el-GR"/>
        </w:rPr>
        <w:t>)</w:t>
      </w:r>
    </w:p>
    <w:p w:rsidR="00CC15AF" w:rsidRDefault="00CC15AF" w:rsidP="00CC15AF">
      <w:pPr>
        <w:ind w:left="567"/>
        <w:rPr>
          <w:szCs w:val="24"/>
          <w:lang w:eastAsia="el-GR"/>
        </w:rPr>
      </w:pPr>
      <w:r>
        <w:rPr>
          <w:szCs w:val="24"/>
          <w:lang w:eastAsia="el-GR"/>
        </w:rPr>
        <w:t>Συνεπώς το διάλυμα είναι βασικό και το pΗ&gt;7. Σωστή η γ) επιλογή.</w:t>
      </w:r>
    </w:p>
    <w:p w:rsidR="00CC15AF" w:rsidRPr="00433AFC" w:rsidRDefault="00CC15AF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C15AF" w:rsidRPr="00CC15AF" w:rsidRDefault="00CC15AF" w:rsidP="00127E9D">
      <w:r>
        <w:t xml:space="preserve">    </w:t>
      </w:r>
    </w:p>
    <w:p w:rsidR="00127E9D" w:rsidRPr="00127E9D" w:rsidRDefault="00127E9D" w:rsidP="00127E9D"/>
    <w:p w:rsidR="00164FBB" w:rsidRPr="00164FBB" w:rsidRDefault="00164FBB" w:rsidP="00164FBB"/>
    <w:p w:rsidR="00164FBB" w:rsidRPr="00164FBB" w:rsidRDefault="00164FBB" w:rsidP="00164FBB"/>
    <w:p w:rsidR="00631B73" w:rsidRPr="000B28D6" w:rsidRDefault="00631B73" w:rsidP="00631B73">
      <w:pPr>
        <w:rPr>
          <w:lang w:eastAsia="el-GR"/>
        </w:rPr>
      </w:pPr>
    </w:p>
    <w:sectPr w:rsidR="00631B73" w:rsidRPr="000B28D6" w:rsidSect="00A4188F">
      <w:headerReference w:type="default" r:id="rId7"/>
      <w:footerReference w:type="default" r:id="rId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57" w:rsidRDefault="00E90C57" w:rsidP="004D5E27">
      <w:pPr>
        <w:spacing w:after="0" w:line="240" w:lineRule="auto"/>
      </w:pPr>
      <w:r>
        <w:separator/>
      </w:r>
    </w:p>
  </w:endnote>
  <w:endnote w:type="continuationSeparator" w:id="0">
    <w:p w:rsidR="00E90C57" w:rsidRDefault="00E90C57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676C60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E2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7516">
      <w:rPr>
        <w:rStyle w:val="aa"/>
        <w:noProof/>
      </w:rPr>
      <w:t>2</w:t>
    </w:r>
    <w:r>
      <w:rPr>
        <w:rStyle w:val="aa"/>
      </w:rPr>
      <w:fldChar w:fldCharType="end"/>
    </w:r>
  </w:p>
  <w:p w:rsidR="004D5E27" w:rsidRPr="00D56705" w:rsidRDefault="004D5E27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D5E27" w:rsidRDefault="004D5E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57" w:rsidRDefault="00E90C57" w:rsidP="004D5E27">
      <w:pPr>
        <w:spacing w:after="0" w:line="240" w:lineRule="auto"/>
      </w:pPr>
      <w:r>
        <w:separator/>
      </w:r>
    </w:p>
  </w:footnote>
  <w:footnote w:type="continuationSeparator" w:id="0">
    <w:p w:rsidR="00E90C57" w:rsidRDefault="00E90C57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Pr="000B28D6" w:rsidRDefault="004D5E27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0B28D6">
      <w:t>Ιοντική Ισορροπία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58D8"/>
    <w:rsid w:val="00006AFC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301C"/>
    <w:rsid w:val="000900CA"/>
    <w:rsid w:val="000A1987"/>
    <w:rsid w:val="000A316D"/>
    <w:rsid w:val="000A64CA"/>
    <w:rsid w:val="000B28D6"/>
    <w:rsid w:val="000B5EB0"/>
    <w:rsid w:val="000C1147"/>
    <w:rsid w:val="000C556C"/>
    <w:rsid w:val="000D2556"/>
    <w:rsid w:val="000D69CD"/>
    <w:rsid w:val="000D71E3"/>
    <w:rsid w:val="000E1B12"/>
    <w:rsid w:val="000E305A"/>
    <w:rsid w:val="000F4F53"/>
    <w:rsid w:val="000F6ADE"/>
    <w:rsid w:val="001004DA"/>
    <w:rsid w:val="001019AE"/>
    <w:rsid w:val="0011740B"/>
    <w:rsid w:val="00127E9D"/>
    <w:rsid w:val="00133CF9"/>
    <w:rsid w:val="001341D9"/>
    <w:rsid w:val="00134931"/>
    <w:rsid w:val="0013562C"/>
    <w:rsid w:val="00140B89"/>
    <w:rsid w:val="0015319C"/>
    <w:rsid w:val="00157978"/>
    <w:rsid w:val="00164C55"/>
    <w:rsid w:val="00164FBB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852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5875"/>
    <w:rsid w:val="00210BF4"/>
    <w:rsid w:val="002154C4"/>
    <w:rsid w:val="002203A7"/>
    <w:rsid w:val="0022555D"/>
    <w:rsid w:val="00226350"/>
    <w:rsid w:val="00231847"/>
    <w:rsid w:val="00233321"/>
    <w:rsid w:val="00233432"/>
    <w:rsid w:val="00235E2D"/>
    <w:rsid w:val="00245C55"/>
    <w:rsid w:val="002520CF"/>
    <w:rsid w:val="002530A1"/>
    <w:rsid w:val="00260BAB"/>
    <w:rsid w:val="00270E5A"/>
    <w:rsid w:val="002713A7"/>
    <w:rsid w:val="002801FF"/>
    <w:rsid w:val="00281B3A"/>
    <w:rsid w:val="00297CD6"/>
    <w:rsid w:val="002A3BAC"/>
    <w:rsid w:val="002A432A"/>
    <w:rsid w:val="002A48C3"/>
    <w:rsid w:val="002A51CE"/>
    <w:rsid w:val="002B72A1"/>
    <w:rsid w:val="002B72C0"/>
    <w:rsid w:val="002C0390"/>
    <w:rsid w:val="002C230C"/>
    <w:rsid w:val="002C544C"/>
    <w:rsid w:val="002C6F71"/>
    <w:rsid w:val="002D0D41"/>
    <w:rsid w:val="002D0EAF"/>
    <w:rsid w:val="002D1ACF"/>
    <w:rsid w:val="002E019D"/>
    <w:rsid w:val="002E0EE0"/>
    <w:rsid w:val="002E2B48"/>
    <w:rsid w:val="002F5620"/>
    <w:rsid w:val="00303DA1"/>
    <w:rsid w:val="003052BF"/>
    <w:rsid w:val="00316126"/>
    <w:rsid w:val="003206AA"/>
    <w:rsid w:val="00324995"/>
    <w:rsid w:val="00324FB3"/>
    <w:rsid w:val="0032629D"/>
    <w:rsid w:val="0033058C"/>
    <w:rsid w:val="00331A5B"/>
    <w:rsid w:val="003400A3"/>
    <w:rsid w:val="00342E30"/>
    <w:rsid w:val="00347911"/>
    <w:rsid w:val="0035006B"/>
    <w:rsid w:val="003532CD"/>
    <w:rsid w:val="003545AA"/>
    <w:rsid w:val="0036690B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675D"/>
    <w:rsid w:val="003A1692"/>
    <w:rsid w:val="003A202E"/>
    <w:rsid w:val="003B2E81"/>
    <w:rsid w:val="003B42B2"/>
    <w:rsid w:val="003B50E7"/>
    <w:rsid w:val="003B5F32"/>
    <w:rsid w:val="003C45F1"/>
    <w:rsid w:val="003C5F4E"/>
    <w:rsid w:val="003D4523"/>
    <w:rsid w:val="003D6FAB"/>
    <w:rsid w:val="003E2908"/>
    <w:rsid w:val="003F0C36"/>
    <w:rsid w:val="003F5689"/>
    <w:rsid w:val="003F7451"/>
    <w:rsid w:val="00400DEB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101F"/>
    <w:rsid w:val="00466970"/>
    <w:rsid w:val="00467F0D"/>
    <w:rsid w:val="00470B2E"/>
    <w:rsid w:val="00476233"/>
    <w:rsid w:val="00476409"/>
    <w:rsid w:val="00477D3E"/>
    <w:rsid w:val="00486000"/>
    <w:rsid w:val="0049194F"/>
    <w:rsid w:val="004944C7"/>
    <w:rsid w:val="004957D9"/>
    <w:rsid w:val="0049662C"/>
    <w:rsid w:val="004A119B"/>
    <w:rsid w:val="004A4CAF"/>
    <w:rsid w:val="004A66AE"/>
    <w:rsid w:val="004B0A55"/>
    <w:rsid w:val="004B253B"/>
    <w:rsid w:val="004C0055"/>
    <w:rsid w:val="004C04D4"/>
    <w:rsid w:val="004C2FF7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491B"/>
    <w:rsid w:val="00525549"/>
    <w:rsid w:val="00526F45"/>
    <w:rsid w:val="005366AC"/>
    <w:rsid w:val="00537E42"/>
    <w:rsid w:val="00547400"/>
    <w:rsid w:val="00551C89"/>
    <w:rsid w:val="00553155"/>
    <w:rsid w:val="0056772D"/>
    <w:rsid w:val="00572235"/>
    <w:rsid w:val="0058188D"/>
    <w:rsid w:val="00581A6A"/>
    <w:rsid w:val="00584A68"/>
    <w:rsid w:val="00590774"/>
    <w:rsid w:val="00591314"/>
    <w:rsid w:val="00591E58"/>
    <w:rsid w:val="0059398F"/>
    <w:rsid w:val="00597E65"/>
    <w:rsid w:val="005A1DF0"/>
    <w:rsid w:val="005A4717"/>
    <w:rsid w:val="005A643E"/>
    <w:rsid w:val="005A7B7C"/>
    <w:rsid w:val="005B3393"/>
    <w:rsid w:val="005C1150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10E9"/>
    <w:rsid w:val="00601210"/>
    <w:rsid w:val="00602AF1"/>
    <w:rsid w:val="0062224D"/>
    <w:rsid w:val="0062413F"/>
    <w:rsid w:val="006247E7"/>
    <w:rsid w:val="00627D66"/>
    <w:rsid w:val="00627EC3"/>
    <w:rsid w:val="00631B73"/>
    <w:rsid w:val="00632E6D"/>
    <w:rsid w:val="00634495"/>
    <w:rsid w:val="0063525E"/>
    <w:rsid w:val="006403FC"/>
    <w:rsid w:val="00641C99"/>
    <w:rsid w:val="00646213"/>
    <w:rsid w:val="00647B32"/>
    <w:rsid w:val="0065510B"/>
    <w:rsid w:val="006715D1"/>
    <w:rsid w:val="00672E8B"/>
    <w:rsid w:val="00675B85"/>
    <w:rsid w:val="00676398"/>
    <w:rsid w:val="006765B5"/>
    <w:rsid w:val="00676C60"/>
    <w:rsid w:val="006779D1"/>
    <w:rsid w:val="006802BA"/>
    <w:rsid w:val="0068209E"/>
    <w:rsid w:val="0068238A"/>
    <w:rsid w:val="00685AD8"/>
    <w:rsid w:val="00686704"/>
    <w:rsid w:val="006A341F"/>
    <w:rsid w:val="006A5C7C"/>
    <w:rsid w:val="006A5E54"/>
    <w:rsid w:val="006B4831"/>
    <w:rsid w:val="006B7B00"/>
    <w:rsid w:val="006C5957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2395"/>
    <w:rsid w:val="00700BF8"/>
    <w:rsid w:val="007021C5"/>
    <w:rsid w:val="00703314"/>
    <w:rsid w:val="00704304"/>
    <w:rsid w:val="00706A59"/>
    <w:rsid w:val="00707B8D"/>
    <w:rsid w:val="007301C4"/>
    <w:rsid w:val="0073198A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7B9D"/>
    <w:rsid w:val="00791F41"/>
    <w:rsid w:val="007922D8"/>
    <w:rsid w:val="00797409"/>
    <w:rsid w:val="007A5684"/>
    <w:rsid w:val="007B0367"/>
    <w:rsid w:val="007B07EB"/>
    <w:rsid w:val="007B09E5"/>
    <w:rsid w:val="007B17C9"/>
    <w:rsid w:val="007B4566"/>
    <w:rsid w:val="007B5847"/>
    <w:rsid w:val="007B633A"/>
    <w:rsid w:val="007C01C1"/>
    <w:rsid w:val="007C2499"/>
    <w:rsid w:val="007C6E3D"/>
    <w:rsid w:val="007D1A2D"/>
    <w:rsid w:val="007D29D4"/>
    <w:rsid w:val="007D5163"/>
    <w:rsid w:val="007D65C4"/>
    <w:rsid w:val="007E35BF"/>
    <w:rsid w:val="007E548E"/>
    <w:rsid w:val="007F0420"/>
    <w:rsid w:val="007F4292"/>
    <w:rsid w:val="007F6D42"/>
    <w:rsid w:val="007F75A2"/>
    <w:rsid w:val="00803386"/>
    <w:rsid w:val="0080667D"/>
    <w:rsid w:val="00806BD9"/>
    <w:rsid w:val="00811C47"/>
    <w:rsid w:val="0081325E"/>
    <w:rsid w:val="00816A47"/>
    <w:rsid w:val="00832C91"/>
    <w:rsid w:val="00832D80"/>
    <w:rsid w:val="008372E5"/>
    <w:rsid w:val="008421D9"/>
    <w:rsid w:val="00842D8C"/>
    <w:rsid w:val="00844D6E"/>
    <w:rsid w:val="008459EF"/>
    <w:rsid w:val="00851376"/>
    <w:rsid w:val="00852FED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B0D42"/>
    <w:rsid w:val="008B246F"/>
    <w:rsid w:val="008B2E51"/>
    <w:rsid w:val="008B7910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516"/>
    <w:rsid w:val="008E785A"/>
    <w:rsid w:val="008E7B3C"/>
    <w:rsid w:val="008F05B5"/>
    <w:rsid w:val="008F2E2A"/>
    <w:rsid w:val="008F598F"/>
    <w:rsid w:val="008F7D12"/>
    <w:rsid w:val="00903920"/>
    <w:rsid w:val="00907033"/>
    <w:rsid w:val="00921CC8"/>
    <w:rsid w:val="0092337A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854D6"/>
    <w:rsid w:val="00990D82"/>
    <w:rsid w:val="009970FF"/>
    <w:rsid w:val="009A11A8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A01B9D"/>
    <w:rsid w:val="00A032BA"/>
    <w:rsid w:val="00A03525"/>
    <w:rsid w:val="00A11570"/>
    <w:rsid w:val="00A12A19"/>
    <w:rsid w:val="00A20BFB"/>
    <w:rsid w:val="00A24E31"/>
    <w:rsid w:val="00A3135D"/>
    <w:rsid w:val="00A35957"/>
    <w:rsid w:val="00A37D23"/>
    <w:rsid w:val="00A4188F"/>
    <w:rsid w:val="00A43421"/>
    <w:rsid w:val="00A53DC8"/>
    <w:rsid w:val="00A63E02"/>
    <w:rsid w:val="00A66D83"/>
    <w:rsid w:val="00A71C71"/>
    <w:rsid w:val="00A727C1"/>
    <w:rsid w:val="00A81F34"/>
    <w:rsid w:val="00A97F6E"/>
    <w:rsid w:val="00AA00A6"/>
    <w:rsid w:val="00AA0DC6"/>
    <w:rsid w:val="00AA5C43"/>
    <w:rsid w:val="00AA6675"/>
    <w:rsid w:val="00AB15D6"/>
    <w:rsid w:val="00AB36F5"/>
    <w:rsid w:val="00AB412C"/>
    <w:rsid w:val="00AC0157"/>
    <w:rsid w:val="00AC1BF1"/>
    <w:rsid w:val="00AC5A15"/>
    <w:rsid w:val="00AD16C5"/>
    <w:rsid w:val="00AD1C49"/>
    <w:rsid w:val="00AD4E96"/>
    <w:rsid w:val="00AE291B"/>
    <w:rsid w:val="00AE52AE"/>
    <w:rsid w:val="00AF08D5"/>
    <w:rsid w:val="00AF0A7A"/>
    <w:rsid w:val="00AF1BFF"/>
    <w:rsid w:val="00AF21ED"/>
    <w:rsid w:val="00AF414F"/>
    <w:rsid w:val="00AF7132"/>
    <w:rsid w:val="00B00744"/>
    <w:rsid w:val="00B021F2"/>
    <w:rsid w:val="00B070D2"/>
    <w:rsid w:val="00B12FC6"/>
    <w:rsid w:val="00B1381D"/>
    <w:rsid w:val="00B14FA5"/>
    <w:rsid w:val="00B16B30"/>
    <w:rsid w:val="00B20B9B"/>
    <w:rsid w:val="00B21866"/>
    <w:rsid w:val="00B4647C"/>
    <w:rsid w:val="00B47033"/>
    <w:rsid w:val="00B53761"/>
    <w:rsid w:val="00B57A5F"/>
    <w:rsid w:val="00B72E0F"/>
    <w:rsid w:val="00B7688F"/>
    <w:rsid w:val="00B76D70"/>
    <w:rsid w:val="00B778B6"/>
    <w:rsid w:val="00B77EEC"/>
    <w:rsid w:val="00B8421E"/>
    <w:rsid w:val="00B84404"/>
    <w:rsid w:val="00B85415"/>
    <w:rsid w:val="00B85C11"/>
    <w:rsid w:val="00BA6345"/>
    <w:rsid w:val="00BB01E0"/>
    <w:rsid w:val="00BB48FA"/>
    <w:rsid w:val="00BB5702"/>
    <w:rsid w:val="00BB5C03"/>
    <w:rsid w:val="00BB7D01"/>
    <w:rsid w:val="00BC249C"/>
    <w:rsid w:val="00BC7FB9"/>
    <w:rsid w:val="00BD1065"/>
    <w:rsid w:val="00BD7D16"/>
    <w:rsid w:val="00BE6928"/>
    <w:rsid w:val="00BF7763"/>
    <w:rsid w:val="00C00B61"/>
    <w:rsid w:val="00C02AFF"/>
    <w:rsid w:val="00C053F9"/>
    <w:rsid w:val="00C1228E"/>
    <w:rsid w:val="00C14BBE"/>
    <w:rsid w:val="00C17033"/>
    <w:rsid w:val="00C1779C"/>
    <w:rsid w:val="00C2277B"/>
    <w:rsid w:val="00C2295F"/>
    <w:rsid w:val="00C231A1"/>
    <w:rsid w:val="00C244FA"/>
    <w:rsid w:val="00C2794F"/>
    <w:rsid w:val="00C30BD5"/>
    <w:rsid w:val="00C36885"/>
    <w:rsid w:val="00C464DB"/>
    <w:rsid w:val="00C50605"/>
    <w:rsid w:val="00C5201F"/>
    <w:rsid w:val="00C53B52"/>
    <w:rsid w:val="00C546DE"/>
    <w:rsid w:val="00C57C78"/>
    <w:rsid w:val="00C841AE"/>
    <w:rsid w:val="00C91134"/>
    <w:rsid w:val="00C926A1"/>
    <w:rsid w:val="00C948C3"/>
    <w:rsid w:val="00C96206"/>
    <w:rsid w:val="00CA0536"/>
    <w:rsid w:val="00CA0E14"/>
    <w:rsid w:val="00CA1A60"/>
    <w:rsid w:val="00CB313E"/>
    <w:rsid w:val="00CB3425"/>
    <w:rsid w:val="00CB3496"/>
    <w:rsid w:val="00CB6794"/>
    <w:rsid w:val="00CB7247"/>
    <w:rsid w:val="00CC15AF"/>
    <w:rsid w:val="00CD6F5F"/>
    <w:rsid w:val="00CD7541"/>
    <w:rsid w:val="00CE43E1"/>
    <w:rsid w:val="00CE5C49"/>
    <w:rsid w:val="00CE7C17"/>
    <w:rsid w:val="00CF2BB1"/>
    <w:rsid w:val="00CF4F97"/>
    <w:rsid w:val="00CF5214"/>
    <w:rsid w:val="00D01816"/>
    <w:rsid w:val="00D026E8"/>
    <w:rsid w:val="00D02F3F"/>
    <w:rsid w:val="00D05726"/>
    <w:rsid w:val="00D114C0"/>
    <w:rsid w:val="00D12360"/>
    <w:rsid w:val="00D12CAE"/>
    <w:rsid w:val="00D13E94"/>
    <w:rsid w:val="00D15B88"/>
    <w:rsid w:val="00D21199"/>
    <w:rsid w:val="00D21768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776D"/>
    <w:rsid w:val="00D67413"/>
    <w:rsid w:val="00D727C4"/>
    <w:rsid w:val="00D73601"/>
    <w:rsid w:val="00D76B45"/>
    <w:rsid w:val="00D84402"/>
    <w:rsid w:val="00D851E5"/>
    <w:rsid w:val="00D93E2E"/>
    <w:rsid w:val="00D945B9"/>
    <w:rsid w:val="00D974DB"/>
    <w:rsid w:val="00DA4E51"/>
    <w:rsid w:val="00DA5CDE"/>
    <w:rsid w:val="00DA66B6"/>
    <w:rsid w:val="00DA6BC6"/>
    <w:rsid w:val="00DB3D3C"/>
    <w:rsid w:val="00DB43F2"/>
    <w:rsid w:val="00DB756C"/>
    <w:rsid w:val="00DC02FA"/>
    <w:rsid w:val="00DC575D"/>
    <w:rsid w:val="00DD373D"/>
    <w:rsid w:val="00DD4BA9"/>
    <w:rsid w:val="00DE16B6"/>
    <w:rsid w:val="00DE3E7F"/>
    <w:rsid w:val="00DF2B40"/>
    <w:rsid w:val="00E0487E"/>
    <w:rsid w:val="00E2425A"/>
    <w:rsid w:val="00E2523B"/>
    <w:rsid w:val="00E34826"/>
    <w:rsid w:val="00E45E3F"/>
    <w:rsid w:val="00E50D19"/>
    <w:rsid w:val="00E52161"/>
    <w:rsid w:val="00E52A07"/>
    <w:rsid w:val="00E53AC7"/>
    <w:rsid w:val="00E555A1"/>
    <w:rsid w:val="00E57AF6"/>
    <w:rsid w:val="00E60ABF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6DEE"/>
    <w:rsid w:val="00E90C57"/>
    <w:rsid w:val="00E928BE"/>
    <w:rsid w:val="00E93C6D"/>
    <w:rsid w:val="00EA2817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F0070C"/>
    <w:rsid w:val="00F0084F"/>
    <w:rsid w:val="00F04581"/>
    <w:rsid w:val="00F066EC"/>
    <w:rsid w:val="00F20DDA"/>
    <w:rsid w:val="00F2361C"/>
    <w:rsid w:val="00F2448F"/>
    <w:rsid w:val="00F42696"/>
    <w:rsid w:val="00F565E4"/>
    <w:rsid w:val="00F60D8D"/>
    <w:rsid w:val="00F64427"/>
    <w:rsid w:val="00F76347"/>
    <w:rsid w:val="00F8400C"/>
    <w:rsid w:val="00F923D4"/>
    <w:rsid w:val="00FB04C8"/>
    <w:rsid w:val="00FB3152"/>
    <w:rsid w:val="00FB3E90"/>
    <w:rsid w:val="00FB6787"/>
    <w:rsid w:val="00FC6E9B"/>
    <w:rsid w:val="00FD6011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2013-07-21T06:02:00Z</cp:lastPrinted>
  <dcterms:created xsi:type="dcterms:W3CDTF">2013-10-17T06:37:00Z</dcterms:created>
  <dcterms:modified xsi:type="dcterms:W3CDTF">2013-10-17T06:39:00Z</dcterms:modified>
</cp:coreProperties>
</file>