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BF03" w14:textId="3064F048" w:rsidR="00D533FC" w:rsidRPr="00C90E0D" w:rsidRDefault="00C90E0D" w:rsidP="00AE0040">
      <w:pPr>
        <w:pStyle w:val="11"/>
      </w:pPr>
      <w:r>
        <w:t>Ίδιο κύκλωμα, διαφορετική πηγή.</w:t>
      </w:r>
    </w:p>
    <w:p w14:paraId="4F17AAC2" w14:textId="25090484" w:rsidR="009B3F35" w:rsidRDefault="00C90E0D" w:rsidP="003A77A4">
      <w:pPr>
        <w:rPr>
          <w:lang w:eastAsia="zh-CN"/>
        </w:rPr>
      </w:pPr>
      <w:r>
        <w:rPr>
          <w:lang w:eastAsia="zh-CN"/>
        </w:rPr>
        <w:t>Σαν συνέχεια της πρόσφατης ανάρτησης «</w:t>
      </w:r>
      <w:hyperlink r:id="rId8" w:history="1">
        <w:r w:rsidRPr="00C90E0D">
          <w:rPr>
            <w:rStyle w:val="-"/>
            <w:b/>
            <w:bCs/>
            <w:lang w:eastAsia="zh-CN"/>
          </w:rPr>
          <w:t>Αντί για ένα πηνίο, ένας πυκνωτής</w:t>
        </w:r>
      </w:hyperlink>
      <w:r>
        <w:rPr>
          <w:lang w:eastAsia="zh-CN"/>
        </w:rPr>
        <w:t xml:space="preserve">», όπου μελετήθηκε το </w:t>
      </w:r>
      <w:r w:rsidR="00454547">
        <w:rPr>
          <w:lang w:eastAsia="zh-CN"/>
        </w:rPr>
        <w:t xml:space="preserve">πρώτο </w:t>
      </w:r>
      <w:r>
        <w:rPr>
          <w:lang w:eastAsia="zh-CN"/>
        </w:rPr>
        <w:t>κύκλωμα</w:t>
      </w:r>
      <w:r w:rsidR="00454547">
        <w:rPr>
          <w:lang w:eastAsia="zh-CN"/>
        </w:rPr>
        <w:t xml:space="preserve"> αριστερά</w:t>
      </w:r>
      <w:r>
        <w:rPr>
          <w:lang w:eastAsia="zh-CN"/>
        </w:rPr>
        <w:t>, όταν τροφοδοτείται από μια πηγή συνεχούς τάσης, ας δούμε το ίδιο κύκλωμα,</w:t>
      </w:r>
      <w:r w:rsidR="00454547">
        <w:rPr>
          <w:lang w:eastAsia="zh-CN"/>
        </w:rPr>
        <w:t xml:space="preserve"> δεξιά,</w:t>
      </w:r>
      <w:r>
        <w:rPr>
          <w:lang w:eastAsia="zh-CN"/>
        </w:rPr>
        <w:t xml:space="preserve"> όταν συνδέεται με μια εναλλασσόμενη τάση.</w:t>
      </w:r>
    </w:p>
    <w:p w14:paraId="55D952CB" w14:textId="4DC22C2D" w:rsidR="00FA09BD" w:rsidRDefault="00454547" w:rsidP="00454547">
      <w:pPr>
        <w:jc w:val="center"/>
      </w:pPr>
      <w:r>
        <w:object w:dxaOrig="3022" w:dyaOrig="2327" w14:anchorId="344DE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7pt;height:115.85pt" o:ole="" filled="t" fillcolor="yellow">
            <v:imagedata r:id="rId9" o:title=""/>
          </v:shape>
          <o:OLEObject Type="Embed" ProgID="Visio.Drawing.11" ShapeID="_x0000_i1025" DrawAspect="Content" ObjectID="_1813587332" r:id="rId10"/>
        </w:object>
      </w:r>
      <w:r>
        <w:t xml:space="preserve">               </w:t>
      </w:r>
      <w:r>
        <w:object w:dxaOrig="2938" w:dyaOrig="2342" w14:anchorId="36B68A48">
          <v:shape id="_x0000_i1026" type="#_x0000_t75" style="width:147pt;height:116.85pt" o:ole="">
            <v:imagedata r:id="rId11" o:title=""/>
          </v:shape>
          <o:OLEObject Type="Embed" ProgID="Visio.Drawing.11" ShapeID="_x0000_i1026" DrawAspect="Content" ObjectID="_1813587333" r:id="rId12"/>
        </w:object>
      </w:r>
    </w:p>
    <w:p w14:paraId="18A1055C" w14:textId="72B17604" w:rsidR="00454547" w:rsidRDefault="00454547" w:rsidP="00454547">
      <w:pPr>
        <w:rPr>
          <w:lang w:eastAsia="zh-CN"/>
        </w:rPr>
      </w:pPr>
      <w:r>
        <w:rPr>
          <w:lang w:eastAsia="zh-CN"/>
        </w:rPr>
        <w:t>Έστω λοιπόν ότι για το κύκλωμα του σχήματος δίνονται R</w:t>
      </w:r>
      <w:r>
        <w:rPr>
          <w:vertAlign w:val="subscript"/>
          <w:lang w:eastAsia="zh-CN"/>
        </w:rPr>
        <w:t>1</w:t>
      </w:r>
      <w:r>
        <w:rPr>
          <w:lang w:eastAsia="zh-CN"/>
        </w:rPr>
        <w:t>=5Ω, R</w:t>
      </w:r>
      <w:r>
        <w:rPr>
          <w:vertAlign w:val="subscript"/>
          <w:lang w:eastAsia="zh-CN"/>
        </w:rPr>
        <w:t>2</w:t>
      </w:r>
      <w:r>
        <w:rPr>
          <w:lang w:eastAsia="zh-CN"/>
        </w:rPr>
        <w:t xml:space="preserve">=10Ω, ο πυκνωτής έχει εμπέδηση </w:t>
      </w:r>
      <w:proofErr w:type="spellStart"/>
      <w:r>
        <w:rPr>
          <w:lang w:eastAsia="zh-CN"/>
        </w:rPr>
        <w:t>Ζ</w:t>
      </w:r>
      <w:r>
        <w:rPr>
          <w:vertAlign w:val="subscript"/>
          <w:lang w:eastAsia="zh-CN"/>
        </w:rPr>
        <w:t>c</w:t>
      </w:r>
      <w:proofErr w:type="spellEnd"/>
      <w:r w:rsidRPr="00454547">
        <w:rPr>
          <w:lang w:eastAsia="zh-CN"/>
        </w:rPr>
        <w:t>=</w:t>
      </w:r>
      <w:r w:rsidR="003B15C9" w:rsidRPr="00B04FEA">
        <w:rPr>
          <w:position w:val="-8"/>
        </w:rPr>
        <w:object w:dxaOrig="700" w:dyaOrig="360" w14:anchorId="53D37127">
          <v:shape id="_x0000_i1027" type="#_x0000_t75" style="width:35.15pt;height:18.1pt" o:ole="">
            <v:imagedata r:id="rId13" o:title=""/>
          </v:shape>
          <o:OLEObject Type="Embed" ProgID="Equation.DSMT4" ShapeID="_x0000_i1027" DrawAspect="Content" ObjectID="_1813587334" r:id="rId14"/>
        </w:object>
      </w:r>
      <w:r>
        <w:rPr>
          <w:lang w:eastAsia="zh-CN"/>
        </w:rPr>
        <w:t>, ενώ η τάση του εναλλακτήρα δίνεται από την εξίσωση υ=20</w:t>
      </w:r>
      <w:r w:rsidR="003B15C9">
        <w:rPr>
          <w:lang w:eastAsia="zh-CN"/>
        </w:rPr>
        <w:t>ημ(400t)  (μονάδες στο S.Ι.).</w:t>
      </w:r>
    </w:p>
    <w:p w14:paraId="0C99D84D" w14:textId="3AAE638A" w:rsidR="003B15C9" w:rsidRDefault="003B15C9" w:rsidP="00D47B95">
      <w:pPr>
        <w:ind w:left="453" w:hanging="340"/>
        <w:rPr>
          <w:lang w:eastAsia="zh-CN"/>
        </w:rPr>
      </w:pPr>
      <w:r>
        <w:rPr>
          <w:lang w:eastAsia="zh-CN"/>
        </w:rPr>
        <w:t xml:space="preserve">i) </w:t>
      </w:r>
      <w:r w:rsidR="00D47B95">
        <w:rPr>
          <w:lang w:eastAsia="zh-CN"/>
        </w:rPr>
        <w:t xml:space="preserve"> </w:t>
      </w:r>
      <w:r>
        <w:rPr>
          <w:lang w:eastAsia="zh-CN"/>
        </w:rPr>
        <w:t>Να βρεθεί η εξίσωση i=f(t) της έντασης του ρεύματος που διαρρέει κάθε κλάδο του κυκλώματος.</w:t>
      </w:r>
    </w:p>
    <w:p w14:paraId="74708962" w14:textId="2CEF13B7" w:rsidR="003B15C9" w:rsidRDefault="003B15C9" w:rsidP="00D47B95">
      <w:pPr>
        <w:ind w:left="453" w:hanging="340"/>
        <w:rPr>
          <w:lang w:eastAsia="zh-CN"/>
        </w:rPr>
      </w:pPr>
      <w:r>
        <w:rPr>
          <w:lang w:eastAsia="zh-CN"/>
        </w:rPr>
        <w:t>ii) Να υπολογιστεί η μέση ισχύς του ηλεκτρικού ρεύματος, που διαρρέει το κύκλωμα.</w:t>
      </w:r>
    </w:p>
    <w:p w14:paraId="65BF3848" w14:textId="1555E0B4" w:rsidR="003B15C9" w:rsidRPr="00D47B95" w:rsidRDefault="003B15C9" w:rsidP="00D47B95">
      <w:pPr>
        <w:ind w:left="453" w:hanging="340"/>
      </w:pPr>
      <w:r>
        <w:rPr>
          <w:lang w:eastAsia="zh-CN"/>
        </w:rPr>
        <w:t xml:space="preserve">iii) Να υπολογιστεί η στιγμιαία ισχύς του πυκνωτή τη χρονική στιγμή </w:t>
      </w:r>
      <w:r w:rsidR="00D47B95" w:rsidRPr="00D47B95">
        <w:rPr>
          <w:position w:val="-24"/>
        </w:rPr>
        <w:object w:dxaOrig="1120" w:dyaOrig="620" w14:anchorId="746F860A">
          <v:shape id="_x0000_i1028" type="#_x0000_t75" style="width:55.95pt;height:31.15pt" o:ole="">
            <v:imagedata r:id="rId15" o:title=""/>
          </v:shape>
          <o:OLEObject Type="Embed" ProgID="Equation.DSMT4" ShapeID="_x0000_i1028" DrawAspect="Content" ObjectID="_1813587335" r:id="rId16"/>
        </w:object>
      </w:r>
      <w:r w:rsidR="00D47B95" w:rsidRPr="00D47B95">
        <w:t>.</w:t>
      </w:r>
    </w:p>
    <w:p w14:paraId="2602EEC2" w14:textId="5B80F725" w:rsidR="00D47B95" w:rsidRPr="00045AB3" w:rsidRDefault="00000000" w:rsidP="000368BB">
      <w:pPr>
        <w:pStyle w:val="a9"/>
        <w:rPr>
          <w:lang w:val="en-US"/>
        </w:rPr>
      </w:pPr>
      <w:r>
        <w:rPr>
          <w:noProof/>
        </w:rPr>
        <w:object w:dxaOrig="1440" w:dyaOrig="1440" w14:anchorId="653E47C8">
          <v:shape id="_x0000_s1029" type="#_x0000_t75" style="position:absolute;left:0;text-align:left;margin-left:320pt;margin-top:19.45pt;width:159.65pt;height:117.1pt;z-index:251658240;mso-position-horizontal-relative:text;mso-position-vertical-relative:text">
            <v:imagedata r:id="rId17" o:title=""/>
            <w10:wrap type="square"/>
          </v:shape>
          <o:OLEObject Type="Embed" ProgID="Visio.Drawing.11" ShapeID="_x0000_s1029" DrawAspect="Content" ObjectID="_1813587349" r:id="rId18"/>
        </w:object>
      </w:r>
      <w:r w:rsidR="00D47B95">
        <w:t>Απάντηση:</w:t>
      </w:r>
    </w:p>
    <w:p w14:paraId="2FAD19CD" w14:textId="5E937F21" w:rsidR="00D47B95" w:rsidRPr="00045AB3" w:rsidRDefault="000368BB" w:rsidP="000368BB">
      <w:pPr>
        <w:pStyle w:val="i"/>
      </w:pPr>
      <w:r>
        <w:t>Έστω i,  i</w:t>
      </w:r>
      <w:r>
        <w:rPr>
          <w:vertAlign w:val="subscript"/>
        </w:rPr>
        <w:t>1</w:t>
      </w:r>
      <w:r>
        <w:t xml:space="preserve"> και i</w:t>
      </w:r>
      <w:r>
        <w:rPr>
          <w:vertAlign w:val="subscript"/>
        </w:rPr>
        <w:t>2</w:t>
      </w:r>
      <w:r>
        <w:t xml:space="preserve"> οι στιγμιαίες εντάσεις των ρευμάτων που διαρρέουν τους τρεις κλάδους του κυκλώματος, όπως στο σχήμα, όπου Ι, Ι</w:t>
      </w:r>
      <w:r>
        <w:rPr>
          <w:vertAlign w:val="subscript"/>
        </w:rPr>
        <w:t>1</w:t>
      </w:r>
      <w:r w:rsidRPr="000368BB">
        <w:t xml:space="preserve"> </w:t>
      </w:r>
      <w:r>
        <w:t>και Ι</w:t>
      </w:r>
      <w:r>
        <w:rPr>
          <w:vertAlign w:val="subscript"/>
        </w:rPr>
        <w:t>2</w:t>
      </w:r>
      <w:r>
        <w:t xml:space="preserve"> τα αντίστοιχα πλάτη. </w:t>
      </w:r>
    </w:p>
    <w:p w14:paraId="092F1D03" w14:textId="77914EBB" w:rsidR="00045AB3" w:rsidRDefault="00045AB3" w:rsidP="004076FF">
      <w:pPr>
        <w:ind w:left="340"/>
      </w:pPr>
      <w:r>
        <w:t>Ο κλάδος ΑΒ περιέχει μια αντίσταση, όπου τάση και ένταση είναι μεγέθη συμφασικά, οπότε ισχύει ο νόμος του Οhm:</w:t>
      </w:r>
    </w:p>
    <w:p w14:paraId="79516E2E" w14:textId="5DD9D7C1" w:rsidR="00045AB3" w:rsidRDefault="00000000" w:rsidP="004076FF">
      <w:pPr>
        <w:jc w:val="center"/>
        <w:rPr>
          <w:lang w:val="en-US"/>
        </w:rPr>
      </w:pPr>
      <w:r>
        <w:rPr>
          <w:noProof/>
        </w:rPr>
        <w:object w:dxaOrig="1440" w:dyaOrig="1440" w14:anchorId="4671A753">
          <v:shape id="_x0000_s1030" type="#_x0000_t75" style="position:absolute;left:0;text-align:left;margin-left:361.1pt;margin-top:37.8pt;width:118.55pt;height:100.5pt;z-index:251659264;mso-position-horizontal-relative:text;mso-position-vertical-relative:text" filled="t" fillcolor="yellow">
            <v:imagedata r:id="rId19" o:title=""/>
            <w10:wrap type="square"/>
          </v:shape>
          <o:OLEObject Type="Embed" ProgID="Visio.Drawing.11" ShapeID="_x0000_s1030" DrawAspect="Content" ObjectID="_1813587350" r:id="rId20"/>
        </w:object>
      </w:r>
      <w:r w:rsidR="004076FF" w:rsidRPr="00045AB3">
        <w:rPr>
          <w:position w:val="-30"/>
        </w:rPr>
        <w:object w:dxaOrig="5020" w:dyaOrig="680" w14:anchorId="0C087BBA">
          <v:shape id="_x0000_i1031" type="#_x0000_t75" style="width:251.15pt;height:34.15pt" o:ole="">
            <v:imagedata r:id="rId21" o:title=""/>
          </v:shape>
          <o:OLEObject Type="Embed" ProgID="Equation.DSMT4" ShapeID="_x0000_i1031" DrawAspect="Content" ObjectID="_1813587336" r:id="rId22"/>
        </w:object>
      </w:r>
    </w:p>
    <w:p w14:paraId="65F76596" w14:textId="5A7FA07C" w:rsidR="004076FF" w:rsidRDefault="004076FF" w:rsidP="004076FF">
      <w:pPr>
        <w:ind w:left="340"/>
      </w:pPr>
      <w:r>
        <w:t>Σχεδιάζοντας ένα διανυσματικό διάγραμμα για τις τάσεις στον κλάδο ΑΓΒ, όπου η ένταση του ρεύματος είναι συμφασική με την τάση στα άκρα της αντίστασης R</w:t>
      </w:r>
      <w:r>
        <w:rPr>
          <w:vertAlign w:val="subscript"/>
        </w:rPr>
        <w:t>1</w:t>
      </w:r>
      <w:r>
        <w:t>, ενώ προηγείται κατά π/2 της τάσης στους οπλισμούς του πυκνωτή, παίρνουμε το διπλανό σχήμα.</w:t>
      </w:r>
      <w:r w:rsidR="001D3626" w:rsidRPr="001D3626">
        <w:t xml:space="preserve"> </w:t>
      </w:r>
      <w:r w:rsidR="001D3626">
        <w:t>Από Π.Θ. παίρνουμε:</w:t>
      </w:r>
    </w:p>
    <w:p w14:paraId="48B25B95" w14:textId="0C974E11" w:rsidR="001D3626" w:rsidRDefault="004D1960" w:rsidP="004D1960">
      <w:pPr>
        <w:ind w:left="340"/>
        <w:jc w:val="center"/>
      </w:pPr>
      <w:r w:rsidRPr="004D1960">
        <w:rPr>
          <w:position w:val="-60"/>
        </w:rPr>
        <w:object w:dxaOrig="4560" w:dyaOrig="1320" w14:anchorId="1EF302DB">
          <v:shape id="_x0000_i1032" type="#_x0000_t75" style="width:228.05pt;height:65.95pt" o:ole="">
            <v:imagedata r:id="rId23" o:title=""/>
          </v:shape>
          <o:OLEObject Type="Embed" ProgID="Equation.DSMT4" ShapeID="_x0000_i1032" DrawAspect="Content" ObjectID="_1813587337" r:id="rId24"/>
        </w:object>
      </w:r>
    </w:p>
    <w:p w14:paraId="7E7CE18A" w14:textId="79E39DD6" w:rsidR="004D1960" w:rsidRDefault="004D1960" w:rsidP="004D1960">
      <w:pPr>
        <w:ind w:left="340"/>
      </w:pPr>
      <w:r>
        <w:t>Ενώ για την γωνία θ, έχουμε:</w:t>
      </w:r>
    </w:p>
    <w:p w14:paraId="0BAA33C4" w14:textId="4A47FA04" w:rsidR="004D1960" w:rsidRDefault="00910973" w:rsidP="00910973">
      <w:pPr>
        <w:ind w:left="340"/>
        <w:jc w:val="center"/>
      </w:pPr>
      <w:r w:rsidRPr="00910973">
        <w:rPr>
          <w:position w:val="-30"/>
        </w:rPr>
        <w:object w:dxaOrig="4340" w:dyaOrig="740" w14:anchorId="391A8DBE">
          <v:shape id="_x0000_i1033" type="#_x0000_t75" style="width:217pt;height:36.85pt" o:ole="">
            <v:imagedata r:id="rId25" o:title=""/>
          </v:shape>
          <o:OLEObject Type="Embed" ProgID="Equation.DSMT4" ShapeID="_x0000_i1033" DrawAspect="Content" ObjectID="_1813587338" r:id="rId26"/>
        </w:object>
      </w:r>
    </w:p>
    <w:p w14:paraId="68F16DA0" w14:textId="6C38E569" w:rsidR="00910973" w:rsidRDefault="00910973" w:rsidP="00910973">
      <w:pPr>
        <w:ind w:left="340"/>
      </w:pPr>
      <w:r>
        <w:t>Αλλά τότε η εξίσωση για την στιγμιαία ένταση του ρεύματος που διαρρέει τον κλάδο ΑΓΒ είναι:</w:t>
      </w:r>
    </w:p>
    <w:p w14:paraId="095DED0E" w14:textId="2D7FE425" w:rsidR="00910973" w:rsidRDefault="00910973" w:rsidP="00910973">
      <w:pPr>
        <w:ind w:left="340"/>
        <w:jc w:val="center"/>
      </w:pPr>
      <w:r w:rsidRPr="00910973">
        <w:rPr>
          <w:position w:val="-28"/>
        </w:rPr>
        <w:object w:dxaOrig="2760" w:dyaOrig="680" w14:anchorId="1F59FE39">
          <v:shape id="_x0000_i1034" type="#_x0000_t75" style="width:137.95pt;height:34.15pt" o:ole="">
            <v:imagedata r:id="rId27" o:title=""/>
          </v:shape>
          <o:OLEObject Type="Embed" ProgID="Equation.DSMT4" ShapeID="_x0000_i1034" DrawAspect="Content" ObjectID="_1813587339" r:id="rId28"/>
        </w:object>
      </w:r>
    </w:p>
    <w:p w14:paraId="060B8361" w14:textId="6FEF8AC3" w:rsidR="00910973" w:rsidRDefault="00332CD2" w:rsidP="00910973">
      <w:pPr>
        <w:ind w:left="340"/>
      </w:pPr>
      <w:r>
        <w:rPr>
          <w:b/>
          <w:bCs/>
          <w:noProof/>
          <w:color w:val="EE0000"/>
        </w:rPr>
        <w:drawing>
          <wp:anchor distT="0" distB="0" distL="114300" distR="114300" simplePos="0" relativeHeight="251660288" behindDoc="0" locked="0" layoutInCell="1" allowOverlap="1" wp14:anchorId="59AFA6B8" wp14:editId="3BC958F1">
            <wp:simplePos x="0" y="0"/>
            <wp:positionH relativeFrom="column">
              <wp:posOffset>4207510</wp:posOffset>
            </wp:positionH>
            <wp:positionV relativeFrom="paragraph">
              <wp:posOffset>67310</wp:posOffset>
            </wp:positionV>
            <wp:extent cx="1911350" cy="975360"/>
            <wp:effectExtent l="0" t="0" r="0" b="0"/>
            <wp:wrapSquare wrapText="bothSides"/>
            <wp:docPr id="3494901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73" w:rsidRPr="00332CD2">
        <w:rPr>
          <w:b/>
          <w:bCs/>
          <w:color w:val="EE0000"/>
        </w:rPr>
        <w:t>Παρατήρηση</w:t>
      </w:r>
      <w:r w:rsidR="00910973">
        <w:t>: Παραπάνω δε</w:t>
      </w:r>
      <w:r>
        <w:t>ν</w:t>
      </w:r>
      <w:r w:rsidR="00910973">
        <w:t xml:space="preserve"> κάναμε τίποτα περισσότερο από </w:t>
      </w:r>
      <w:r w:rsidR="00DA733A">
        <w:t xml:space="preserve">το </w:t>
      </w:r>
      <w:r w:rsidR="00910973">
        <w:t>να μελετήσουμε το διπλανό κύκλωμα, όπου με βάση τη θεωρία για κύκλωμα RC σε σειρά, έχουμε:</w:t>
      </w:r>
    </w:p>
    <w:p w14:paraId="6F1F7C36" w14:textId="3276FA15" w:rsidR="00910973" w:rsidRDefault="00000000" w:rsidP="00DA733A">
      <w:pPr>
        <w:ind w:left="340"/>
        <w:jc w:val="center"/>
      </w:pPr>
      <w:r>
        <w:rPr>
          <w:noProof/>
        </w:rPr>
        <w:object w:dxaOrig="1440" w:dyaOrig="1440" w14:anchorId="321A6EF7">
          <v:shape id="_x0000_s1032" type="#_x0000_t75" style="position:absolute;left:0;text-align:left;margin-left:375pt;margin-top:78.3pt;width:111.95pt;height:88.6pt;z-index:251661312;mso-position-horizontal-relative:text;mso-position-vertical-relative:text" filled="t" fillcolor="yellow">
            <v:imagedata r:id="rId30" o:title=""/>
            <w10:wrap type="square"/>
          </v:shape>
          <o:OLEObject Type="Embed" ProgID="Visio.Drawing.11" ShapeID="_x0000_s1032" DrawAspect="Content" ObjectID="_1813587351" r:id="rId31"/>
        </w:object>
      </w:r>
      <w:r w:rsidR="00DA733A" w:rsidRPr="00DA733A">
        <w:rPr>
          <w:position w:val="-72"/>
        </w:rPr>
        <w:object w:dxaOrig="3660" w:dyaOrig="1380" w14:anchorId="11E7680E">
          <v:shape id="_x0000_i1036" type="#_x0000_t75" style="width:182.85pt;height:69pt" o:ole="">
            <v:imagedata r:id="rId32" o:title=""/>
          </v:shape>
          <o:OLEObject Type="Embed" ProgID="Equation.DSMT4" ShapeID="_x0000_i1036" DrawAspect="Content" ObjectID="_1813587340" r:id="rId33"/>
        </w:object>
      </w:r>
    </w:p>
    <w:p w14:paraId="0086DC6E" w14:textId="191A0B03" w:rsidR="009A1660" w:rsidRDefault="009A1660" w:rsidP="009A1660">
      <w:pPr>
        <w:ind w:left="340"/>
      </w:pPr>
      <w:r>
        <w:t>Ας κάνουμε τώρα ένα διανυσματικό  διάγραμμα για τα πλάτη των εντάσεων του ρεύματος</w:t>
      </w:r>
      <w:r w:rsidR="00E154AD">
        <w:t xml:space="preserve">, όπως στο διπλανό σχήμα, όπου έχουμε μεταφέρει στον άξονα x το πλάτος της τάσης V, οπότε το πλάτος </w:t>
      </w:r>
      <w:r w:rsidR="00C77562">
        <w:t xml:space="preserve">της έντασης </w:t>
      </w:r>
      <w:r w:rsidR="00E154AD">
        <w:t>Ι</w:t>
      </w:r>
      <w:r w:rsidR="00E154AD">
        <w:rPr>
          <w:vertAlign w:val="subscript"/>
        </w:rPr>
        <w:t>1</w:t>
      </w:r>
      <w:r w:rsidR="00E154AD">
        <w:t xml:space="preserve"> προηγείται κατά π/3, ενώ συμφασικό με την τάση είναι το πλάτος Ι</w:t>
      </w:r>
      <w:r w:rsidR="00E154AD">
        <w:rPr>
          <w:vertAlign w:val="subscript"/>
        </w:rPr>
        <w:t>2</w:t>
      </w:r>
      <w:r w:rsidR="00E154AD">
        <w:t>. Τότε από τον σχηματιζόμενο ρόμβο παίρνουμε</w:t>
      </w:r>
      <w:r w:rsidR="00C77562">
        <w:t xml:space="preserve"> για το πλάτος της ολικής έντασης του ρεύματος</w:t>
      </w:r>
      <w:r w:rsidR="00E154AD">
        <w:t>:</w:t>
      </w:r>
    </w:p>
    <w:p w14:paraId="0A9175A6" w14:textId="40006C8C" w:rsidR="00C77562" w:rsidRDefault="00AA01FB" w:rsidP="00AA01FB">
      <w:pPr>
        <w:ind w:left="340"/>
        <w:jc w:val="center"/>
      </w:pPr>
      <w:r w:rsidRPr="00AA01FB">
        <w:rPr>
          <w:position w:val="-26"/>
        </w:rPr>
        <w:object w:dxaOrig="5780" w:dyaOrig="700" w14:anchorId="3D4CC892">
          <v:shape id="_x0000_i1043" type="#_x0000_t75" style="width:289pt;height:35.15pt" o:ole="">
            <v:imagedata r:id="rId34" o:title=""/>
          </v:shape>
          <o:OLEObject Type="Embed" ProgID="Equation.DSMT4" ShapeID="_x0000_i1043" DrawAspect="Content" ObjectID="_1813587341" r:id="rId35"/>
        </w:object>
      </w:r>
    </w:p>
    <w:p w14:paraId="2033F21D" w14:textId="170F2A53" w:rsidR="00AA01FB" w:rsidRDefault="00AA01FB" w:rsidP="00AA01FB">
      <w:pPr>
        <w:ind w:left="720"/>
      </w:pPr>
      <w:r>
        <w:t>Ενώ φ= ½ θ=π/6.</w:t>
      </w:r>
      <w:r w:rsidR="008A3AD7">
        <w:t xml:space="preserve"> Αλλά τότε:</w:t>
      </w:r>
    </w:p>
    <w:p w14:paraId="52CCD2DD" w14:textId="353EEC6D" w:rsidR="008A3AD7" w:rsidRDefault="008A3AD7" w:rsidP="008A3AD7">
      <w:pPr>
        <w:ind w:left="720"/>
        <w:jc w:val="center"/>
      </w:pPr>
      <w:r w:rsidRPr="003F24F8">
        <w:rPr>
          <w:position w:val="-28"/>
        </w:rPr>
        <w:object w:dxaOrig="3000" w:dyaOrig="680" w14:anchorId="24523EC7">
          <v:shape id="_x0000_i1048" type="#_x0000_t75" style="width:150.05pt;height:34.15pt" o:ole="">
            <v:imagedata r:id="rId36" o:title=""/>
          </v:shape>
          <o:OLEObject Type="Embed" ProgID="Equation.DSMT4" ShapeID="_x0000_i1048" DrawAspect="Content" ObjectID="_1813587342" r:id="rId37"/>
        </w:object>
      </w:r>
    </w:p>
    <w:p w14:paraId="3F0BE98C" w14:textId="1D8242A0" w:rsidR="00C431EE" w:rsidRDefault="00C431EE" w:rsidP="00AA01FB">
      <w:pPr>
        <w:ind w:left="720"/>
        <w:rPr>
          <w:lang w:val="en-US"/>
        </w:rPr>
      </w:pPr>
      <w:r>
        <w:t xml:space="preserve">Δεν μας αρέσει η παραπάνω μελέτη με χρήση </w:t>
      </w:r>
      <w:proofErr w:type="spellStart"/>
      <w:r>
        <w:t>περιστρεφομένων</w:t>
      </w:r>
      <w:proofErr w:type="spellEnd"/>
      <w:r>
        <w:t xml:space="preserve"> διανυσμάτων; Ισχύει πάντα ο 1</w:t>
      </w:r>
      <w:r w:rsidRPr="00C431EE">
        <w:rPr>
          <w:vertAlign w:val="superscript"/>
        </w:rPr>
        <w:t>ος</w:t>
      </w:r>
      <w:r>
        <w:t xml:space="preserve"> κανόνας του </w:t>
      </w:r>
      <w:r>
        <w:rPr>
          <w:lang w:val="en-US"/>
        </w:rPr>
        <w:t>Kirchhoff:</w:t>
      </w:r>
    </w:p>
    <w:p w14:paraId="7F71D61A" w14:textId="6FEF79A1" w:rsidR="00C431EE" w:rsidRDefault="00C86A56" w:rsidP="00C86A56">
      <w:pPr>
        <w:ind w:left="720"/>
        <w:jc w:val="center"/>
        <w:rPr>
          <w:lang w:val="en-US"/>
        </w:rPr>
      </w:pPr>
      <w:r w:rsidRPr="003F24F8">
        <w:rPr>
          <w:position w:val="-112"/>
        </w:rPr>
        <w:object w:dxaOrig="6100" w:dyaOrig="2360" w14:anchorId="2B90E009">
          <v:shape id="_x0000_i1051" type="#_x0000_t75" style="width:305.1pt;height:117.9pt" o:ole="">
            <v:imagedata r:id="rId38" o:title=""/>
          </v:shape>
          <o:OLEObject Type="Embed" ProgID="Equation.DSMT4" ShapeID="_x0000_i1051" DrawAspect="Content" ObjectID="_1813587343" r:id="rId39"/>
        </w:object>
      </w:r>
    </w:p>
    <w:p w14:paraId="6CE9E0F7" w14:textId="301DD0F4" w:rsidR="00AA01FB" w:rsidRDefault="00C431EE" w:rsidP="001D7FC0">
      <w:pPr>
        <w:pStyle w:val="i"/>
      </w:pPr>
      <w:r>
        <w:t xml:space="preserve"> </w:t>
      </w:r>
      <w:r w:rsidR="001D7FC0">
        <w:t>Η μέση ισχύς του πυκνωτή είναι μηδενική, οπότε ηλεκτρική ενέργεια καταναλώνεται μόνο  στις αντιστάσεις, η οποία μετατρέπεται σε θερμότητα:</w:t>
      </w:r>
    </w:p>
    <w:p w14:paraId="493A8FB6" w14:textId="2BF3C8BD" w:rsidR="001D7FC0" w:rsidRDefault="001D7FC0" w:rsidP="001D7FC0">
      <w:pPr>
        <w:jc w:val="center"/>
        <w:rPr>
          <w:lang w:val="en-US"/>
        </w:rPr>
      </w:pPr>
      <w:r w:rsidRPr="003F24F8">
        <w:rPr>
          <w:position w:val="-30"/>
        </w:rPr>
        <w:object w:dxaOrig="5500" w:dyaOrig="760" w14:anchorId="3703E84E">
          <v:shape id="_x0000_i1054" type="#_x0000_t75" style="width:274.95pt;height:37.85pt" o:ole="">
            <v:imagedata r:id="rId40" o:title=""/>
          </v:shape>
          <o:OLEObject Type="Embed" ProgID="Equation.DSMT4" ShapeID="_x0000_i1054" DrawAspect="Content" ObjectID="_1813587344" r:id="rId41"/>
        </w:object>
      </w:r>
    </w:p>
    <w:p w14:paraId="4DC04E34" w14:textId="7634480F" w:rsidR="001D7FC0" w:rsidRDefault="001D7FC0" w:rsidP="002752BD">
      <w:pPr>
        <w:ind w:left="340"/>
      </w:pPr>
      <w:r>
        <w:t>Βέβαια υπάρχει πάντα και η κλασσική συνταγή</w:t>
      </w:r>
      <w:r w:rsidR="002752BD" w:rsidRPr="00FD788B">
        <w:t>,</w:t>
      </w:r>
      <w:r>
        <w:t xml:space="preserve"> με</w:t>
      </w:r>
      <w:r w:rsidR="002752BD">
        <w:t xml:space="preserve"> την βοήθεια του συντελεστή ισχύος:</w:t>
      </w:r>
    </w:p>
    <w:p w14:paraId="7DE00921" w14:textId="1428A450" w:rsidR="002752BD" w:rsidRPr="001D7FC0" w:rsidRDefault="002752BD" w:rsidP="002752BD">
      <w:pPr>
        <w:ind w:left="340"/>
        <w:jc w:val="center"/>
      </w:pPr>
      <w:r w:rsidRPr="002752BD">
        <w:rPr>
          <w:position w:val="-28"/>
        </w:rPr>
        <w:object w:dxaOrig="4420" w:dyaOrig="720" w14:anchorId="0E1DDB21">
          <v:shape id="_x0000_i1057" type="#_x0000_t75" style="width:221pt;height:36.15pt" o:ole="">
            <v:imagedata r:id="rId42" o:title=""/>
          </v:shape>
          <o:OLEObject Type="Embed" ProgID="Equation.DSMT4" ShapeID="_x0000_i1057" DrawAspect="Content" ObjectID="_1813587345" r:id="rId43"/>
        </w:object>
      </w:r>
    </w:p>
    <w:p w14:paraId="28A48CFD" w14:textId="75D23007" w:rsidR="00E154AD" w:rsidRDefault="0016481A" w:rsidP="0016481A">
      <w:pPr>
        <w:pStyle w:val="i"/>
      </w:pPr>
      <w:r>
        <w:t>Η στιγμιαία ισχύς στον πυκνωτή, βρίσκεται από την σχέση:</w:t>
      </w:r>
    </w:p>
    <w:p w14:paraId="053E54A8" w14:textId="60DDF15B" w:rsidR="0016481A" w:rsidRDefault="0016481A" w:rsidP="0016481A">
      <w:pPr>
        <w:jc w:val="center"/>
        <w:rPr>
          <w:lang w:val="en-US"/>
        </w:rPr>
      </w:pPr>
      <w:r w:rsidRPr="0016481A">
        <w:rPr>
          <w:position w:val="-12"/>
        </w:rPr>
        <w:object w:dxaOrig="1020" w:dyaOrig="360" w14:anchorId="4C8AF83C">
          <v:shape id="_x0000_i1060" type="#_x0000_t75" style="width:50.9pt;height:18.1pt" o:ole="">
            <v:imagedata r:id="rId44" o:title=""/>
          </v:shape>
          <o:OLEObject Type="Embed" ProgID="Equation.DSMT4" ShapeID="_x0000_i1060" DrawAspect="Content" ObjectID="_1813587346" r:id="rId45"/>
        </w:object>
      </w:r>
    </w:p>
    <w:p w14:paraId="1BE6BCE6" w14:textId="38B23E7C" w:rsidR="0016481A" w:rsidRDefault="0016481A" w:rsidP="0016481A">
      <w:pPr>
        <w:ind w:left="340"/>
      </w:pPr>
      <w:r>
        <w:t>Με τη βοήθεια των στιγμιαίων τιμών τάσης πυκνωτή και έντασης. Αλλά με την βοήθεια του διανυσματικού διαγράμματος τάσεων, έχουμε για την στιγμιαία τάση μεταξύ των οπλισμών του πυκνωτή:</w:t>
      </w:r>
    </w:p>
    <w:p w14:paraId="7CD1C3B4" w14:textId="55FC48BB" w:rsidR="0016481A" w:rsidRDefault="004E28C5" w:rsidP="00F80323">
      <w:pPr>
        <w:ind w:left="340"/>
        <w:jc w:val="center"/>
        <w:rPr>
          <w:lang w:val="en-US"/>
        </w:rPr>
      </w:pPr>
      <w:r w:rsidRPr="00E54813">
        <w:rPr>
          <w:position w:val="-66"/>
        </w:rPr>
        <w:object w:dxaOrig="5300" w:dyaOrig="1440" w14:anchorId="77AE2520">
          <v:shape id="_x0000_i1082" type="#_x0000_t75" style="width:264.9pt;height:1in" o:ole="">
            <v:imagedata r:id="rId46" o:title=""/>
          </v:shape>
          <o:OLEObject Type="Embed" ProgID="Equation.DSMT4" ShapeID="_x0000_i1082" DrawAspect="Content" ObjectID="_1813587347" r:id="rId47"/>
        </w:object>
      </w:r>
    </w:p>
    <w:p w14:paraId="63C22D77" w14:textId="7BEBDB72" w:rsidR="00F80323" w:rsidRPr="00F80323" w:rsidRDefault="00F80323" w:rsidP="00F80323">
      <w:pPr>
        <w:ind w:left="340"/>
      </w:pPr>
      <w:r>
        <w:t>Με αντικατάσταση:</w:t>
      </w:r>
    </w:p>
    <w:p w14:paraId="3E6A7033" w14:textId="36EAB9FC" w:rsidR="0016481A" w:rsidRDefault="0034487E" w:rsidP="00F80323">
      <w:pPr>
        <w:ind w:left="340"/>
        <w:jc w:val="center"/>
        <w:rPr>
          <w:lang w:val="en-US"/>
        </w:rPr>
      </w:pPr>
      <w:r w:rsidRPr="00ED5F24">
        <w:rPr>
          <w:position w:val="-134"/>
        </w:rPr>
        <w:object w:dxaOrig="6960" w:dyaOrig="2799" w14:anchorId="2836160E">
          <v:shape id="_x0000_i1080" type="#_x0000_t75" style="width:347.95pt;height:140pt" o:ole="">
            <v:imagedata r:id="rId48" o:title=""/>
          </v:shape>
          <o:OLEObject Type="Embed" ProgID="Equation.DSMT4" ShapeID="_x0000_i1080" DrawAspect="Content" ObjectID="_1813587348" r:id="rId49"/>
        </w:object>
      </w:r>
    </w:p>
    <w:p w14:paraId="276E0A68" w14:textId="77777777" w:rsidR="005D09C0" w:rsidRDefault="005D09C0" w:rsidP="00F80323">
      <w:pPr>
        <w:ind w:left="340"/>
        <w:jc w:val="center"/>
        <w:rPr>
          <w:lang w:val="en-US"/>
        </w:rPr>
      </w:pPr>
    </w:p>
    <w:p w14:paraId="54EEBB9D" w14:textId="061BE4A1" w:rsidR="005D09C0" w:rsidRPr="005D09C0" w:rsidRDefault="005D09C0" w:rsidP="005D09C0">
      <w:pPr>
        <w:pStyle w:val="a9"/>
        <w:jc w:val="right"/>
        <w:rPr>
          <w:lang w:val="en-US"/>
        </w:rPr>
      </w:pPr>
      <w:r>
        <w:rPr>
          <w:lang w:val="en-US"/>
        </w:rPr>
        <w:t>dmargaris@gmail.com</w:t>
      </w:r>
    </w:p>
    <w:p w14:paraId="67A925DB" w14:textId="77777777" w:rsidR="009A1660" w:rsidRPr="001D3626" w:rsidRDefault="009A1660" w:rsidP="009A1660">
      <w:pPr>
        <w:ind w:left="340"/>
      </w:pPr>
    </w:p>
    <w:sectPr w:rsidR="009A1660" w:rsidRPr="001D3626">
      <w:headerReference w:type="default" r:id="rId50"/>
      <w:footerReference w:type="default" r:id="rId51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FC366" w14:textId="77777777" w:rsidR="00AC5B46" w:rsidRDefault="00AC5B46">
      <w:pPr>
        <w:spacing w:line="240" w:lineRule="auto"/>
      </w:pPr>
      <w:r>
        <w:separator/>
      </w:r>
    </w:p>
  </w:endnote>
  <w:endnote w:type="continuationSeparator" w:id="0">
    <w:p w14:paraId="667AA42A" w14:textId="77777777" w:rsidR="00AC5B46" w:rsidRDefault="00AC5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63B6" w14:textId="77777777" w:rsidR="00D533FC" w:rsidRDefault="006E4A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30D4FB62" w14:textId="77777777" w:rsidR="00D533FC" w:rsidRDefault="006E4AB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75BCB644" w14:textId="77777777" w:rsidR="00D533FC" w:rsidRDefault="00D53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D989" w14:textId="77777777" w:rsidR="00AC5B46" w:rsidRDefault="00AC5B46">
      <w:pPr>
        <w:spacing w:after="0"/>
      </w:pPr>
      <w:r>
        <w:separator/>
      </w:r>
    </w:p>
  </w:footnote>
  <w:footnote w:type="continuationSeparator" w:id="0">
    <w:p w14:paraId="1D02ED6E" w14:textId="77777777" w:rsidR="00AC5B46" w:rsidRDefault="00AC5B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1FC5" w14:textId="79FEDFCF" w:rsidR="00D533FC" w:rsidRPr="00C90E0D" w:rsidRDefault="006E4ABE">
    <w:pPr>
      <w:pStyle w:val="a6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C90E0D">
      <w:rPr>
        <w:i/>
      </w:rPr>
      <w:t>Εναλλασσόμενο ρεύμα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061"/>
    <w:multiLevelType w:val="singleLevel"/>
    <w:tmpl w:val="CFE29250"/>
    <w:lvl w:ilvl="0">
      <w:start w:val="1"/>
      <w:numFmt w:val="lowerRoman"/>
      <w:pStyle w:val="a"/>
      <w:lvlText w:val="%1)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8525359"/>
    <w:multiLevelType w:val="singleLevel"/>
    <w:tmpl w:val="8FFC49AC"/>
    <w:name w:val="Bullet 13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1FB"/>
    <w:multiLevelType w:val="singleLevel"/>
    <w:tmpl w:val="A354610A"/>
    <w:name w:val="Bullet 11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5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E4D2A2A"/>
    <w:multiLevelType w:val="multilevel"/>
    <w:tmpl w:val="38D012C8"/>
    <w:lvl w:ilvl="0">
      <w:start w:val="1"/>
      <w:numFmt w:val="decimal"/>
      <w:pStyle w:val="a0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54930"/>
    <w:multiLevelType w:val="singleLevel"/>
    <w:tmpl w:val="187A4E18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8" w15:restartNumberingAfterBreak="0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 w16cid:durableId="312225212">
    <w:abstractNumId w:val="5"/>
  </w:num>
  <w:num w:numId="2" w16cid:durableId="1975021802">
    <w:abstractNumId w:val="6"/>
  </w:num>
  <w:num w:numId="3" w16cid:durableId="264309753">
    <w:abstractNumId w:val="3"/>
  </w:num>
  <w:num w:numId="4" w16cid:durableId="906958154">
    <w:abstractNumId w:val="2"/>
  </w:num>
  <w:num w:numId="5" w16cid:durableId="847408854">
    <w:abstractNumId w:val="7"/>
  </w:num>
  <w:num w:numId="6" w16cid:durableId="445151668">
    <w:abstractNumId w:val="0"/>
  </w:num>
  <w:num w:numId="7" w16cid:durableId="1261334555">
    <w:abstractNumId w:val="4"/>
  </w:num>
  <w:num w:numId="8" w16cid:durableId="1946422978">
    <w:abstractNumId w:val="8"/>
  </w:num>
  <w:num w:numId="9" w16cid:durableId="45379742">
    <w:abstractNumId w:val="1"/>
  </w:num>
  <w:num w:numId="10" w16cid:durableId="939987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0D"/>
    <w:rsid w:val="00023972"/>
    <w:rsid w:val="00026D66"/>
    <w:rsid w:val="000368BB"/>
    <w:rsid w:val="00043134"/>
    <w:rsid w:val="00045AB3"/>
    <w:rsid w:val="00053396"/>
    <w:rsid w:val="00060EF4"/>
    <w:rsid w:val="000679A2"/>
    <w:rsid w:val="000912E3"/>
    <w:rsid w:val="00091E43"/>
    <w:rsid w:val="000A5A2D"/>
    <w:rsid w:val="000B48D3"/>
    <w:rsid w:val="000B7E68"/>
    <w:rsid w:val="000C397A"/>
    <w:rsid w:val="000D78E0"/>
    <w:rsid w:val="0012203A"/>
    <w:rsid w:val="00157DCF"/>
    <w:rsid w:val="0016481A"/>
    <w:rsid w:val="001664A5"/>
    <w:rsid w:val="001764F7"/>
    <w:rsid w:val="00191C12"/>
    <w:rsid w:val="001B25B2"/>
    <w:rsid w:val="001B45D6"/>
    <w:rsid w:val="001C5136"/>
    <w:rsid w:val="001D3626"/>
    <w:rsid w:val="001D7FC0"/>
    <w:rsid w:val="002752BD"/>
    <w:rsid w:val="002C4684"/>
    <w:rsid w:val="002F481E"/>
    <w:rsid w:val="003034D4"/>
    <w:rsid w:val="003258AC"/>
    <w:rsid w:val="003272C2"/>
    <w:rsid w:val="00332CD2"/>
    <w:rsid w:val="00334BD8"/>
    <w:rsid w:val="00335460"/>
    <w:rsid w:val="00342B66"/>
    <w:rsid w:val="0034487E"/>
    <w:rsid w:val="003623AB"/>
    <w:rsid w:val="00371533"/>
    <w:rsid w:val="0039013D"/>
    <w:rsid w:val="003959A8"/>
    <w:rsid w:val="003A6C4E"/>
    <w:rsid w:val="003A77A4"/>
    <w:rsid w:val="003B15C9"/>
    <w:rsid w:val="003B4900"/>
    <w:rsid w:val="003D2058"/>
    <w:rsid w:val="003E1678"/>
    <w:rsid w:val="003E53D7"/>
    <w:rsid w:val="004076FF"/>
    <w:rsid w:val="0041752B"/>
    <w:rsid w:val="00430289"/>
    <w:rsid w:val="0044454D"/>
    <w:rsid w:val="00454547"/>
    <w:rsid w:val="00465544"/>
    <w:rsid w:val="00465D8E"/>
    <w:rsid w:val="00470A0F"/>
    <w:rsid w:val="0047288B"/>
    <w:rsid w:val="00480ADE"/>
    <w:rsid w:val="00485825"/>
    <w:rsid w:val="004B1BA7"/>
    <w:rsid w:val="004C0760"/>
    <w:rsid w:val="004D1960"/>
    <w:rsid w:val="004E28C5"/>
    <w:rsid w:val="004F7518"/>
    <w:rsid w:val="00503A3E"/>
    <w:rsid w:val="0050788A"/>
    <w:rsid w:val="00555BC9"/>
    <w:rsid w:val="0055699C"/>
    <w:rsid w:val="00572886"/>
    <w:rsid w:val="00585132"/>
    <w:rsid w:val="005C059F"/>
    <w:rsid w:val="005D09C0"/>
    <w:rsid w:val="0064303C"/>
    <w:rsid w:val="00667E23"/>
    <w:rsid w:val="00687B49"/>
    <w:rsid w:val="006C3491"/>
    <w:rsid w:val="006E4ABE"/>
    <w:rsid w:val="006E6A87"/>
    <w:rsid w:val="006F5F92"/>
    <w:rsid w:val="00717932"/>
    <w:rsid w:val="00736498"/>
    <w:rsid w:val="00744C3F"/>
    <w:rsid w:val="00757BF7"/>
    <w:rsid w:val="00774F6B"/>
    <w:rsid w:val="007B35C2"/>
    <w:rsid w:val="007B36AF"/>
    <w:rsid w:val="007D112E"/>
    <w:rsid w:val="007D7637"/>
    <w:rsid w:val="007E115B"/>
    <w:rsid w:val="007F4EE5"/>
    <w:rsid w:val="00814FD8"/>
    <w:rsid w:val="0081576D"/>
    <w:rsid w:val="00844E46"/>
    <w:rsid w:val="00873F39"/>
    <w:rsid w:val="0087491C"/>
    <w:rsid w:val="008945AD"/>
    <w:rsid w:val="00897257"/>
    <w:rsid w:val="008A3AD7"/>
    <w:rsid w:val="008F3C3C"/>
    <w:rsid w:val="008F70FE"/>
    <w:rsid w:val="00910973"/>
    <w:rsid w:val="00923AB1"/>
    <w:rsid w:val="009354EB"/>
    <w:rsid w:val="009675D3"/>
    <w:rsid w:val="00977525"/>
    <w:rsid w:val="009A1660"/>
    <w:rsid w:val="009A1C4D"/>
    <w:rsid w:val="009B3F35"/>
    <w:rsid w:val="009C2404"/>
    <w:rsid w:val="009F636C"/>
    <w:rsid w:val="00A15C87"/>
    <w:rsid w:val="00A9022B"/>
    <w:rsid w:val="00AA01FB"/>
    <w:rsid w:val="00AA662C"/>
    <w:rsid w:val="00AB4935"/>
    <w:rsid w:val="00AC5AC3"/>
    <w:rsid w:val="00AC5B46"/>
    <w:rsid w:val="00AE0040"/>
    <w:rsid w:val="00B11C3D"/>
    <w:rsid w:val="00B32221"/>
    <w:rsid w:val="00B344E9"/>
    <w:rsid w:val="00B43F62"/>
    <w:rsid w:val="00B820C2"/>
    <w:rsid w:val="00BB3001"/>
    <w:rsid w:val="00C431EE"/>
    <w:rsid w:val="00C77562"/>
    <w:rsid w:val="00C86A56"/>
    <w:rsid w:val="00C90E0D"/>
    <w:rsid w:val="00CA7A43"/>
    <w:rsid w:val="00D045EF"/>
    <w:rsid w:val="00D47B95"/>
    <w:rsid w:val="00D533FC"/>
    <w:rsid w:val="00D63D0F"/>
    <w:rsid w:val="00D82210"/>
    <w:rsid w:val="00D97305"/>
    <w:rsid w:val="00DA0155"/>
    <w:rsid w:val="00DA1226"/>
    <w:rsid w:val="00DA733A"/>
    <w:rsid w:val="00DB03A5"/>
    <w:rsid w:val="00DB77D1"/>
    <w:rsid w:val="00DC3154"/>
    <w:rsid w:val="00DE1D3D"/>
    <w:rsid w:val="00DE49E1"/>
    <w:rsid w:val="00DF4F17"/>
    <w:rsid w:val="00E154AD"/>
    <w:rsid w:val="00E210D0"/>
    <w:rsid w:val="00E37CC9"/>
    <w:rsid w:val="00E54813"/>
    <w:rsid w:val="00E62FA4"/>
    <w:rsid w:val="00EA64C4"/>
    <w:rsid w:val="00EB2362"/>
    <w:rsid w:val="00EB6640"/>
    <w:rsid w:val="00EC647B"/>
    <w:rsid w:val="00ED5F24"/>
    <w:rsid w:val="00EE1786"/>
    <w:rsid w:val="00EE7957"/>
    <w:rsid w:val="00F57374"/>
    <w:rsid w:val="00F6515A"/>
    <w:rsid w:val="00F66882"/>
    <w:rsid w:val="00F6705E"/>
    <w:rsid w:val="00F71F26"/>
    <w:rsid w:val="00F73155"/>
    <w:rsid w:val="00F80323"/>
    <w:rsid w:val="00F948EA"/>
    <w:rsid w:val="00FA09BD"/>
    <w:rsid w:val="00FA0CD8"/>
    <w:rsid w:val="00FA7D40"/>
    <w:rsid w:val="00FB67CF"/>
    <w:rsid w:val="00FB6B94"/>
    <w:rsid w:val="00FD54FF"/>
    <w:rsid w:val="00FD788B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A4A5E24"/>
  <w15:docId w15:val="{7672C7D0-9C05-4718-A913-ADD1AE7F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AE0040"/>
    <w:pPr>
      <w:keepNext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120" w:after="120"/>
      <w:ind w:left="2268" w:right="2268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1"/>
    <w:link w:val="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1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7">
    <w:name w:val="page number"/>
    <w:basedOn w:val="a2"/>
    <w:qFormat/>
  </w:style>
  <w:style w:type="paragraph" w:customStyle="1" w:styleId="10">
    <w:name w:val="Αριθμός 1"/>
    <w:basedOn w:val="a1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1"/>
    <w:qFormat/>
    <w:pPr>
      <w:ind w:left="568" w:hanging="284"/>
    </w:pPr>
  </w:style>
  <w:style w:type="character" w:customStyle="1" w:styleId="1Char">
    <w:name w:val="Επικεφαλίδα 1 Char"/>
    <w:basedOn w:val="a2"/>
    <w:link w:val="11"/>
    <w:qFormat/>
    <w:rsid w:val="00AE00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2"/>
    <w:link w:val="a5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2"/>
    <w:link w:val="a6"/>
    <w:uiPriority w:val="99"/>
    <w:qFormat/>
    <w:rPr>
      <w:rFonts w:ascii="Times New Roman" w:hAnsi="Times New Roman" w:cs="Times New Roman"/>
    </w:rPr>
  </w:style>
  <w:style w:type="paragraph" w:customStyle="1" w:styleId="a0">
    <w:name w:val="Αριθμός"/>
    <w:basedOn w:val="a1"/>
    <w:qFormat/>
    <w:rsid w:val="00026D66"/>
    <w:pPr>
      <w:numPr>
        <w:numId w:val="10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1"/>
    <w:qFormat/>
    <w:rsid w:val="00023972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2"/>
    <w:link w:val="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8">
    <w:name w:val="ερώτημα"/>
    <w:basedOn w:val="a1"/>
    <w:qFormat/>
    <w:rsid w:val="00873F39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9">
    <w:name w:val="Απάντηση"/>
    <w:basedOn w:val="2"/>
    <w:next w:val="a1"/>
    <w:qFormat/>
    <w:rsid w:val="003A77A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aa">
    <w:name w:val="Title"/>
    <w:basedOn w:val="a1"/>
    <w:next w:val="a1"/>
    <w:link w:val="Char1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Char1">
    <w:name w:val="Τίτλος Char"/>
    <w:basedOn w:val="a2"/>
    <w:link w:val="aa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a1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b">
    <w:name w:val="E-mail Signature"/>
    <w:basedOn w:val="a1"/>
    <w:link w:val="Char2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2">
    <w:name w:val="Υπογραφή ηλεκτρονικού ταχυδρομείου Char"/>
    <w:basedOn w:val="a2"/>
    <w:link w:val="ab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2"/>
    <w:link w:val="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">
    <w:name w:val="List"/>
    <w:basedOn w:val="a1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ac">
    <w:name w:val="List Paragraph"/>
    <w:basedOn w:val="a1"/>
    <w:uiPriority w:val="34"/>
    <w:qFormat/>
    <w:rsid w:val="004C0760"/>
    <w:pPr>
      <w:ind w:left="680" w:hanging="340"/>
      <w:contextualSpacing/>
    </w:pPr>
  </w:style>
  <w:style w:type="character" w:styleId="-">
    <w:name w:val="Hyperlink"/>
    <w:basedOn w:val="a2"/>
    <w:uiPriority w:val="99"/>
    <w:unhideWhenUsed/>
    <w:rsid w:val="00C90E0D"/>
    <w:rPr>
      <w:color w:val="0563C1" w:themeColor="hyperlink"/>
      <w:u w:val="single"/>
    </w:rPr>
  </w:style>
  <w:style w:type="character" w:styleId="ad">
    <w:name w:val="Unresolved Mention"/>
    <w:basedOn w:val="a2"/>
    <w:uiPriority w:val="99"/>
    <w:semiHidden/>
    <w:unhideWhenUsed/>
    <w:rsid w:val="00C90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png"/><Relationship Id="rId11" Type="http://schemas.openxmlformats.org/officeDocument/2006/relationships/image" Target="media/image2.e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2.e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8" Type="http://schemas.openxmlformats.org/officeDocument/2006/relationships/hyperlink" Target="https://ylikonet.gr/2025/07/08/%ce%b1%ce%bd%cf%84%ce%af-%ce%b3%ce%b9%ce%b1-%ce%ad%ce%bd%ce%b1-%cf%80%ce%b7%ce%bd%ce%af%ce%bf-%ce%ad%ce%bd%ce%b1%cf%82-%cf%80%cf%85%ce%ba%ce%bd%cf%89%cf%84%ce%ae%cf%82/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Documents\&#928;&#961;&#959;&#963;&#945;&#961;&#956;&#959;&#963;&#956;&#941;&#957;&#945;%20&#960;&#961;&#972;&#964;&#965;&#960;&#945;%20&#964;&#959;&#965;%20Office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170</TotalTime>
  <Pages>3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15</cp:revision>
  <cp:lastPrinted>2025-07-09T14:01:00Z</cp:lastPrinted>
  <dcterms:created xsi:type="dcterms:W3CDTF">2025-07-09T08:55:00Z</dcterms:created>
  <dcterms:modified xsi:type="dcterms:W3CDTF">2025-07-09T14:26:00Z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