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461A" w14:textId="21B1DBEE" w:rsidR="00D533FC" w:rsidRDefault="00861036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Κινήσεις δύο σωμάτων.</w:t>
      </w:r>
    </w:p>
    <w:p w14:paraId="568A8F51" w14:textId="323D250B" w:rsidR="00861036" w:rsidRPr="006A485A" w:rsidRDefault="00000000" w:rsidP="00861036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DA05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7.95pt;margin-top:4.35pt;width:136.95pt;height:166.55pt;z-index:251659264;mso-position-horizontal-relative:text;mso-position-vertical-relative:text" filled="t" fillcolor="#b3ebff">
            <v:imagedata r:id="rId8" o:title=""/>
            <w10:wrap type="square"/>
          </v:shape>
          <o:OLEObject Type="Embed" ProgID="Visio.Drawing.11" ShapeID="_x0000_s1026" DrawAspect="Content" ObjectID="_1837841264" r:id="rId9"/>
        </w:object>
      </w:r>
      <w:r w:rsidR="00861036">
        <w:t>Σε λείο οριζόντιο επίπεδο ηρεμούν δυο σώματα Α και Β, το ένα πάνω στο άλλο όπως στο σχήμα. Σε μια στιγμή ασκούμε στο σώμα Α</w:t>
      </w:r>
      <w:r w:rsidR="00A33FDB">
        <w:t>,</w:t>
      </w:r>
      <w:r w:rsidR="00861036">
        <w:t xml:space="preserve"> μάζας m=1kg</w:t>
      </w:r>
      <w:r w:rsidR="00A33FDB">
        <w:t>,</w:t>
      </w:r>
      <w:r w:rsidR="00861036">
        <w:t xml:space="preserve"> μια οριζόντια δύναμη F, το μέτρο της οποίας μεταβάλλεται όπως στο πρώτο σχήμα, ενώ στο δεύτερο σχήμα δίνεται η επιτάχυνση που αποκτά το σώμα Β, σε συνάρτηση με το χρόνο</w:t>
      </w:r>
      <w:r w:rsidR="004F6E36">
        <w:t>. Δίνεται ακόμη ότι αρχικά τα δυο σώματα κινούνται μαζί προς τα δεξιά</w:t>
      </w:r>
      <w:r w:rsidR="006A485A">
        <w:t>, ενώ g=10m/s</w:t>
      </w:r>
      <w:r w:rsidR="006A485A">
        <w:rPr>
          <w:vertAlign w:val="superscript"/>
        </w:rPr>
        <w:t>2</w:t>
      </w:r>
      <w:r w:rsidR="006A485A">
        <w:t>.</w:t>
      </w:r>
    </w:p>
    <w:p w14:paraId="036A244C" w14:textId="7636A436" w:rsidR="007C3D0B" w:rsidRDefault="00895AAE" w:rsidP="00895AAE">
      <w:pPr>
        <w:pStyle w:val="10"/>
      </w:pPr>
      <w:r>
        <w:t xml:space="preserve">Αφού εξηγήσετε γιατί μεταξύ των  δύο σωμάτων αναπτύσσεται τριβή, να σχεδιάσετε τις δυνάμεις που ασκούνται στα δυο σώματα (σε χωριστό σχήμα) </w:t>
      </w:r>
      <w:r w:rsidR="004F6E36">
        <w:t>αμέσως μετά την άσκηση της δύναμης F.</w:t>
      </w:r>
    </w:p>
    <w:p w14:paraId="17F5408F" w14:textId="35B3F813" w:rsidR="004F6E36" w:rsidRDefault="004F6E36" w:rsidP="00895AAE">
      <w:pPr>
        <w:pStyle w:val="10"/>
      </w:pPr>
      <w:r>
        <w:t xml:space="preserve">Να υπολογιστεί το μέτρο της δύναμης που </w:t>
      </w:r>
      <w:r w:rsidR="00B7781B">
        <w:t>επιταχύνει το σώμα Β, υπολογίζοντας και τη μάζα του.</w:t>
      </w:r>
    </w:p>
    <w:p w14:paraId="5181314B" w14:textId="57C0C4BF" w:rsidR="00B7781B" w:rsidRDefault="00B7781B" w:rsidP="00895AAE">
      <w:pPr>
        <w:pStyle w:val="10"/>
      </w:pPr>
      <w:r>
        <w:t>Να ερμηνεύσετε τη μορφή του διαγράμματος της επιτάχυνσης</w:t>
      </w:r>
      <w:r w:rsidR="000B0D89">
        <w:t xml:space="preserve"> του σώματος Β,</w:t>
      </w:r>
      <w:r>
        <w:t xml:space="preserve"> σε συνάρτηση με το χρόνο, βρίσκοντας το λόγο που ενώ το μέτρο της δύναμης F, μετά τη στιγμή t</w:t>
      </w:r>
      <w:r>
        <w:rPr>
          <w:vertAlign w:val="subscript"/>
        </w:rPr>
        <w:t>1</w:t>
      </w:r>
      <w:r>
        <w:t>,</w:t>
      </w:r>
      <w:r w:rsidR="006A485A">
        <w:t xml:space="preserve"> αυξάνεται συνεχώς,</w:t>
      </w:r>
      <w:r>
        <w:t xml:space="preserve"> η επιτάχυνση σταθεροποιείται τη στιγμή t</w:t>
      </w:r>
      <w:r>
        <w:rPr>
          <w:vertAlign w:val="subscript"/>
        </w:rPr>
        <w:t>2</w:t>
      </w:r>
      <w:r w:rsidR="006A485A">
        <w:t>.</w:t>
      </w:r>
    </w:p>
    <w:p w14:paraId="43488085" w14:textId="1870631E" w:rsidR="006A485A" w:rsidRDefault="006A485A" w:rsidP="00895AAE">
      <w:pPr>
        <w:pStyle w:val="10"/>
      </w:pPr>
      <w:r>
        <w:t>Να βρεθεί ο συντελεστής τριβής ολίσθησης μεταξύ των δύο σωμάτων.</w:t>
      </w:r>
    </w:p>
    <w:p w14:paraId="040151B8" w14:textId="6A1D7AD4" w:rsidR="006A485A" w:rsidRDefault="006A485A" w:rsidP="006A485A">
      <w:pPr>
        <w:pStyle w:val="a9"/>
      </w:pPr>
      <w:r>
        <w:t>Απάντηση:</w:t>
      </w:r>
    </w:p>
    <w:p w14:paraId="36C853CE" w14:textId="03A55A17" w:rsidR="006A485A" w:rsidRDefault="00B27DA5" w:rsidP="00B27DA5">
      <w:pPr>
        <w:pStyle w:val="i"/>
      </w:pPr>
      <w:r>
        <w:t>Η δύναμη F ασκείται στο σώμα Α, το οποίο μπορεί να επιταχύνει, όχι στο Β. Αλλά για να επιταχύνονται τα δυο σώματα μαζί, σημαίνει ότι επιταχύνεται και το σώμα Β προς τα δεξιά και η μόνη δυνατότητα είναι να ασκείται δύναμη στο σώμα Β από το</w:t>
      </w:r>
      <w:r w:rsidR="000B0D89">
        <w:t xml:space="preserve"> σώμα</w:t>
      </w:r>
      <w:r>
        <w:t xml:space="preserve"> Α. Με άλλα λόγια το σώμα Α παρασύρει στην κίνησή του και το Β σώμα. Η άσκηση όμως δύναμης οριζόντιας μεταξύ των δύο σωμάτων, σημαίνει δύναμη  τριβής.</w:t>
      </w:r>
      <w:r w:rsidR="004B5B19">
        <w:t xml:space="preserve"> Αλλά τότε οι δυνάμεις που ασκούνται στα δυο σώματα φαίνονται στο σχήμα:</w:t>
      </w:r>
    </w:p>
    <w:p w14:paraId="165607F1" w14:textId="21C3EA30" w:rsidR="004B5B19" w:rsidRDefault="00301172" w:rsidP="00301172">
      <w:pPr>
        <w:jc w:val="center"/>
      </w:pPr>
      <w:r>
        <w:object w:dxaOrig="6254" w:dyaOrig="2266" w14:anchorId="6EA2C44A">
          <v:shape id="_x0000_i1026" type="#_x0000_t75" style="width:312.8pt;height:113.2pt" o:ole="" filled="t" fillcolor="#b3ebff">
            <v:imagedata r:id="rId10" o:title=""/>
          </v:shape>
          <o:OLEObject Type="Embed" ProgID="Visio.Drawing.11" ShapeID="_x0000_i1026" DrawAspect="Content" ObjectID="_1837841256" r:id="rId11"/>
        </w:object>
      </w:r>
    </w:p>
    <w:p w14:paraId="25ECC19B" w14:textId="1CF76FC8" w:rsidR="00301172" w:rsidRDefault="00301172" w:rsidP="00301172">
      <w:pPr>
        <w:ind w:left="340"/>
      </w:pPr>
      <w:r>
        <w:t xml:space="preserve">Όπου έχουμε τα ζευγάρια δράσης αντίδρασης </w:t>
      </w:r>
      <w:r w:rsidRPr="00AE7535">
        <w:rPr>
          <w:position w:val="-10"/>
        </w:rPr>
        <w:object w:dxaOrig="639" w:dyaOrig="360" w14:anchorId="4BBC6D7F">
          <v:shape id="_x0000_i1027" type="#_x0000_t75" style="width:31.8pt;height:18.1pt" o:ole="">
            <v:imagedata r:id="rId12" o:title=""/>
          </v:shape>
          <o:OLEObject Type="Embed" ProgID="Equation.DSMT4" ShapeID="_x0000_i1027" DrawAspect="Content" ObjectID="_1837841257" r:id="rId13"/>
        </w:object>
      </w:r>
      <w:r>
        <w:t xml:space="preserve"> και </w:t>
      </w:r>
      <w:r w:rsidRPr="00AE7535">
        <w:rPr>
          <w:position w:val="-10"/>
        </w:rPr>
        <w:object w:dxaOrig="760" w:dyaOrig="360" w14:anchorId="03EE0353">
          <v:shape id="_x0000_i1028" type="#_x0000_t75" style="width:37.85pt;height:18.1pt" o:ole="">
            <v:imagedata r:id="rId14" o:title=""/>
          </v:shape>
          <o:OLEObject Type="Embed" ProgID="Equation.DSMT4" ShapeID="_x0000_i1028" DrawAspect="Content" ObjectID="_1837841258" r:id="rId15"/>
        </w:object>
      </w:r>
      <w:r>
        <w:t>.</w:t>
      </w:r>
    </w:p>
    <w:p w14:paraId="0CF17A67" w14:textId="2E20F4AF" w:rsidR="00301172" w:rsidRDefault="00301172" w:rsidP="00301172">
      <w:pPr>
        <w:pStyle w:val="i"/>
      </w:pPr>
      <w:r>
        <w:t>Εφαρμόζουμε το 2</w:t>
      </w:r>
      <w:r w:rsidRPr="00301172">
        <w:rPr>
          <w:vertAlign w:val="superscript"/>
        </w:rPr>
        <w:t>ο</w:t>
      </w:r>
      <w:r>
        <w:t xml:space="preserve"> νόμο του Νεύτωνα στην οριζόντια διεύθυνση για κάθε σώμα</w:t>
      </w:r>
      <w:r w:rsidR="00834093">
        <w:t>, αμέσως μετά την άσκηση της δύναμης, όπου F=4Ν και η κοινή επιτάχυνση των σωμάτων είναι α=1m/s</w:t>
      </w:r>
      <w:r w:rsidR="00834093">
        <w:rPr>
          <w:vertAlign w:val="superscript"/>
        </w:rPr>
        <w:t>2</w:t>
      </w:r>
      <w:r w:rsidR="00834093">
        <w:t>, οπότε αν Μ η μάζα του σώματος Β</w:t>
      </w:r>
      <w:r w:rsidR="00F45230">
        <w:t xml:space="preserve">, </w:t>
      </w:r>
      <w:r>
        <w:t>παίρνουμε:</w:t>
      </w:r>
    </w:p>
    <w:p w14:paraId="44B4F1F4" w14:textId="5B4C840D" w:rsidR="00301172" w:rsidRDefault="00834093" w:rsidP="00834093">
      <w:pPr>
        <w:jc w:val="center"/>
      </w:pPr>
      <w:r w:rsidRPr="00834093">
        <w:rPr>
          <w:position w:val="-28"/>
        </w:rPr>
        <w:object w:dxaOrig="2600" w:dyaOrig="660" w14:anchorId="4028DD50">
          <v:shape id="_x0000_i1029" type="#_x0000_t75" style="width:129.95pt;height:33.15pt" o:ole="">
            <v:imagedata r:id="rId16" o:title=""/>
          </v:shape>
          <o:OLEObject Type="Embed" ProgID="Equation.DSMT4" ShapeID="_x0000_i1029" DrawAspect="Content" ObjectID="_1837841259" r:id="rId17"/>
        </w:object>
      </w:r>
    </w:p>
    <w:p w14:paraId="5B49E484" w14:textId="797DDD39" w:rsidR="00F45230" w:rsidRDefault="00F45230" w:rsidP="00D115A1">
      <w:pPr>
        <w:ind w:left="340"/>
      </w:pPr>
      <w:r>
        <w:t xml:space="preserve">Με πρόσθεση κατά μέλη των εξισώσεων (1) και (2) και </w:t>
      </w:r>
      <w:r w:rsidR="00D115A1">
        <w:t>αφού οι δυο τριβές έχουν το ίδιο μέτρο (δράση-</w:t>
      </w:r>
      <w:r w:rsidR="00D115A1">
        <w:lastRenderedPageBreak/>
        <w:t>αντίδραση), θα έχουμε:</w:t>
      </w:r>
    </w:p>
    <w:p w14:paraId="4B94B4F1" w14:textId="59155D3D" w:rsidR="00D115A1" w:rsidRDefault="009C5920" w:rsidP="00D115A1">
      <w:pPr>
        <w:ind w:left="340"/>
        <w:jc w:val="center"/>
      </w:pPr>
      <w:r w:rsidRPr="009C5920">
        <w:rPr>
          <w:position w:val="-56"/>
        </w:rPr>
        <w:object w:dxaOrig="4000" w:dyaOrig="1280" w14:anchorId="6B8EC1E2">
          <v:shape id="_x0000_i1051" type="#_x0000_t75" style="width:199.95pt;height:63.95pt" o:ole="">
            <v:imagedata r:id="rId18" o:title=""/>
          </v:shape>
          <o:OLEObject Type="Embed" ProgID="Equation.DSMT4" ShapeID="_x0000_i1051" DrawAspect="Content" ObjectID="_1837841260" r:id="rId19"/>
        </w:object>
      </w:r>
    </w:p>
    <w:p w14:paraId="3E2190C1" w14:textId="09040C1E" w:rsidR="00D115A1" w:rsidRDefault="00D115A1" w:rsidP="00486364">
      <w:pPr>
        <w:ind w:left="340"/>
      </w:pPr>
      <w:r>
        <w:t>Και με αντικατάσταση στην (2) παίρνουμε για την τριβή που επιταχύνει το σώμα Β.</w:t>
      </w:r>
    </w:p>
    <w:p w14:paraId="3E1685E0" w14:textId="4B773776" w:rsidR="00486364" w:rsidRDefault="00486364" w:rsidP="00486364">
      <w:pPr>
        <w:ind w:left="340"/>
        <w:jc w:val="center"/>
      </w:pPr>
      <w:r w:rsidRPr="00486364">
        <w:rPr>
          <w:position w:val="-10"/>
        </w:rPr>
        <w:object w:dxaOrig="1980" w:dyaOrig="320" w14:anchorId="3E61097C">
          <v:shape id="_x0000_i1031" type="#_x0000_t75" style="width:99.15pt;height:16.05pt" o:ole="">
            <v:imagedata r:id="rId20" o:title=""/>
          </v:shape>
          <o:OLEObject Type="Embed" ProgID="Equation.DSMT4" ShapeID="_x0000_i1031" DrawAspect="Content" ObjectID="_1837841261" r:id="rId21"/>
        </w:object>
      </w:r>
      <w:r w:rsidR="00F11215">
        <w:t xml:space="preserve">  (4)</w:t>
      </w:r>
    </w:p>
    <w:p w14:paraId="0EBE0967" w14:textId="2E292230" w:rsidR="00EC476F" w:rsidRDefault="00EC476F" w:rsidP="008E7ED4">
      <w:pPr>
        <w:ind w:left="340"/>
      </w:pPr>
      <w:r>
        <w:t>Να τονίσουμε εδώ, ότι η παραπάνω τριβή είναι στατική, αφού δεν υπάρχει ολίσθηση του ενός σώματος πάνω στο άλλο</w:t>
      </w:r>
      <w:r w:rsidR="009C5920">
        <w:t xml:space="preserve"> και</w:t>
      </w:r>
      <w:r>
        <w:t xml:space="preserve"> τα δυο σώμα κινο</w:t>
      </w:r>
      <w:r w:rsidR="008E7ED4">
        <w:t>ύ</w:t>
      </w:r>
      <w:r>
        <w:t>νται μαζί.</w:t>
      </w:r>
    </w:p>
    <w:p w14:paraId="581FDF7B" w14:textId="6AD20946" w:rsidR="008E7ED4" w:rsidRDefault="001D78DD" w:rsidP="00F11215">
      <w:pPr>
        <w:pStyle w:val="i"/>
      </w:pPr>
      <w:r w:rsidRPr="001D78DD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CE9D5AD">
          <v:shape id="_x0000_s1033" type="#_x0000_t75" style="position:absolute;left:0;text-align:left;margin-left:370.05pt;margin-top:151.1pt;width:111.45pt;height:75.1pt;z-index:251661312;mso-position-horizontal-relative:text;mso-position-vertical-relative:text" filled="t" fillcolor="#b3ebff">
            <v:imagedata r:id="rId22" o:title=""/>
            <w10:wrap type="square"/>
          </v:shape>
          <o:OLEObject Type="Embed" ProgID="Visio.Drawing.11" ShapeID="_x0000_s1033" DrawAspect="Content" ObjectID="_1837841265" r:id="rId23"/>
        </w:object>
      </w:r>
      <w:r w:rsidR="00F11215">
        <w:t>Με βάση την εξίσωση (3), όταν το μέτρο της δύναμης F αυξάνεται, μετά την στιγμή t</w:t>
      </w:r>
      <w:r w:rsidR="00F11215">
        <w:rPr>
          <w:vertAlign w:val="subscript"/>
        </w:rPr>
        <w:t>1</w:t>
      </w:r>
      <w:r w:rsidR="00F11215">
        <w:t>, αυξάνεται και η κοινή επιτάχυνση των δύο σωμάτων, μέχρι τη στιγμή t</w:t>
      </w:r>
      <w:r w:rsidR="00F11215">
        <w:rPr>
          <w:vertAlign w:val="subscript"/>
        </w:rPr>
        <w:t>2</w:t>
      </w:r>
      <w:r w:rsidR="00F11215">
        <w:t xml:space="preserve"> που η επιτάχυνση του σώματος Β σταθεροποιείται στην τιμή 2m/s</w:t>
      </w:r>
      <w:r w:rsidR="00F11215">
        <w:rPr>
          <w:vertAlign w:val="superscript"/>
        </w:rPr>
        <w:t>2</w:t>
      </w:r>
      <w:r w:rsidR="00F11215">
        <w:t>, χωρίς να αυξάνεται πια. Αλλά στο διάστημα από t</w:t>
      </w:r>
      <w:r w:rsidR="00F11215">
        <w:rPr>
          <w:vertAlign w:val="subscript"/>
        </w:rPr>
        <w:t>1</w:t>
      </w:r>
      <w:r w:rsidR="00F11215">
        <w:t xml:space="preserve"> έως t</w:t>
      </w:r>
      <w:r w:rsidR="00F11215">
        <w:rPr>
          <w:vertAlign w:val="subscript"/>
        </w:rPr>
        <w:t>2</w:t>
      </w:r>
      <w:r w:rsidR="00F11215">
        <w:t xml:space="preserve"> η επιτάχυνση αυξάνεται και με βάση την εξίσωση (4)</w:t>
      </w:r>
      <w:r w:rsidR="009C5920">
        <w:t>, προκύπτει ότι</w:t>
      </w:r>
      <w:r w:rsidR="00F11215">
        <w:t xml:space="preserve"> η στατική τριβή αυξάνεται.</w:t>
      </w:r>
      <w:r w:rsidR="005014A2">
        <w:t xml:space="preserve"> Αλλά αυτή η αύξηση θα διαρκέσει μέχρι η τριβή να γίνει ίση με την οριακή και να μεταπέσει σε τριβή ολίσθησης, όπου θα υπάρξει ολίσθηση του Α σώματος πάνω στο Β και τα δυο σώματα θα κινούνται με διαφορετικές επιταχύνσεις και διαφορετικές ταχύτητες. Αλλά τότε το Β σώμα επιταχύνεται από την τριβή ολίσθησης, μια σταθερή δύναμη, που προσδίδει σταθερή επιτάχυνση στο σώμα, σύμφωνα με την εξίσωση:</w:t>
      </w:r>
    </w:p>
    <w:p w14:paraId="690BB112" w14:textId="493EC4C8" w:rsidR="005014A2" w:rsidRDefault="005014A2" w:rsidP="005014A2">
      <w:pPr>
        <w:jc w:val="center"/>
      </w:pPr>
      <w:r w:rsidRPr="00486364">
        <w:rPr>
          <w:position w:val="-10"/>
        </w:rPr>
        <w:object w:dxaOrig="2120" w:dyaOrig="320" w14:anchorId="37292674">
          <v:shape id="_x0000_i1040" type="#_x0000_t75" style="width:106.15pt;height:16.05pt" o:ole="">
            <v:imagedata r:id="rId24" o:title=""/>
          </v:shape>
          <o:OLEObject Type="Embed" ProgID="Equation.DSMT4" ShapeID="_x0000_i1040" DrawAspect="Content" ObjectID="_1837841262" r:id="rId25"/>
        </w:object>
      </w:r>
    </w:p>
    <w:p w14:paraId="1BBA486E" w14:textId="5F024165" w:rsidR="00C22804" w:rsidRDefault="001D78DD" w:rsidP="001D78DD">
      <w:pPr>
        <w:pStyle w:val="i"/>
      </w:pPr>
      <w:r>
        <w:t>Στο διπλανό σχήμα έχουν σχεδιαστεί οι δυνάμεις στο σώμα Α, όπου Τ</w:t>
      </w:r>
      <w:r>
        <w:rPr>
          <w:vertAlign w:val="subscript"/>
        </w:rPr>
        <w:t>2</w:t>
      </w:r>
      <w:r>
        <w:t xml:space="preserve"> η τριβή ολίσθησης, καθώς και η αντίδρασή της Τ</w:t>
      </w:r>
      <w:r>
        <w:rPr>
          <w:vertAlign w:val="subscript"/>
        </w:rPr>
        <w:t>2</w:t>
      </w:r>
      <w:r>
        <w:t>΄η οποία επιταχύνει το σώμα Β. Από την ισορροπία του σώματος</w:t>
      </w:r>
      <w:r w:rsidR="00830637">
        <w:t xml:space="preserve"> A</w:t>
      </w:r>
      <w:r>
        <w:t xml:space="preserve"> στην κατακόρυφη διεύθυνση έχουμε:</w:t>
      </w:r>
    </w:p>
    <w:p w14:paraId="0F31A03B" w14:textId="02BF1455" w:rsidR="001D78DD" w:rsidRDefault="00830637" w:rsidP="00830637">
      <w:pPr>
        <w:jc w:val="center"/>
      </w:pPr>
      <w:r w:rsidRPr="00830637">
        <w:rPr>
          <w:position w:val="-74"/>
        </w:rPr>
        <w:object w:dxaOrig="3360" w:dyaOrig="1359" w14:anchorId="421D593F">
          <v:shape id="_x0000_i1049" type="#_x0000_t75" style="width:168.45pt;height:68.3pt" o:ole="">
            <v:imagedata r:id="rId26" o:title=""/>
          </v:shape>
          <o:OLEObject Type="Embed" ProgID="Equation.DSMT4" ShapeID="_x0000_i1049" DrawAspect="Content" ObjectID="_1837841263" r:id="rId27"/>
        </w:object>
      </w:r>
    </w:p>
    <w:p w14:paraId="61F95416" w14:textId="52FDAAA5" w:rsidR="00830637" w:rsidRPr="006A485A" w:rsidRDefault="00830637" w:rsidP="00830637">
      <w:pPr>
        <w:pStyle w:val="a9"/>
        <w:jc w:val="right"/>
      </w:pPr>
      <w:r>
        <w:t>dmargaris@gmail.com</w:t>
      </w:r>
    </w:p>
    <w:sectPr w:rsidR="00830637" w:rsidRPr="006A485A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061A" w14:textId="77777777" w:rsidR="005C6400" w:rsidRDefault="005C6400">
      <w:pPr>
        <w:spacing w:line="240" w:lineRule="auto"/>
      </w:pPr>
      <w:r>
        <w:separator/>
      </w:r>
    </w:p>
  </w:endnote>
  <w:endnote w:type="continuationSeparator" w:id="0">
    <w:p w14:paraId="0A14058F" w14:textId="77777777" w:rsidR="005C6400" w:rsidRDefault="005C6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78F2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38DA917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C9CB4A5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2ADF" w14:textId="77777777" w:rsidR="005C6400" w:rsidRDefault="005C6400">
      <w:pPr>
        <w:spacing w:after="0"/>
      </w:pPr>
      <w:r>
        <w:separator/>
      </w:r>
    </w:p>
  </w:footnote>
  <w:footnote w:type="continuationSeparator" w:id="0">
    <w:p w14:paraId="543CAE6E" w14:textId="77777777" w:rsidR="005C6400" w:rsidRDefault="005C64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700B" w14:textId="2B20E18C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84B7D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7D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0D89"/>
    <w:rsid w:val="000B48D3"/>
    <w:rsid w:val="000C397A"/>
    <w:rsid w:val="000C3E70"/>
    <w:rsid w:val="000D78E0"/>
    <w:rsid w:val="00136141"/>
    <w:rsid w:val="00141A8E"/>
    <w:rsid w:val="00157DCF"/>
    <w:rsid w:val="001664A5"/>
    <w:rsid w:val="00174704"/>
    <w:rsid w:val="001764F7"/>
    <w:rsid w:val="00184B7D"/>
    <w:rsid w:val="00191C12"/>
    <w:rsid w:val="001B25B2"/>
    <w:rsid w:val="001B45D6"/>
    <w:rsid w:val="001C5136"/>
    <w:rsid w:val="001D46AC"/>
    <w:rsid w:val="001D78DD"/>
    <w:rsid w:val="001D7FC9"/>
    <w:rsid w:val="002029B5"/>
    <w:rsid w:val="00263D0E"/>
    <w:rsid w:val="002805FC"/>
    <w:rsid w:val="0029377E"/>
    <w:rsid w:val="002C4684"/>
    <w:rsid w:val="002D32C2"/>
    <w:rsid w:val="0030117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86364"/>
    <w:rsid w:val="00493B83"/>
    <w:rsid w:val="00495D19"/>
    <w:rsid w:val="00497B72"/>
    <w:rsid w:val="004B1BA7"/>
    <w:rsid w:val="004B5B19"/>
    <w:rsid w:val="004E4502"/>
    <w:rsid w:val="004F6E36"/>
    <w:rsid w:val="004F7518"/>
    <w:rsid w:val="005014A2"/>
    <w:rsid w:val="00503A3E"/>
    <w:rsid w:val="0050788A"/>
    <w:rsid w:val="0051685F"/>
    <w:rsid w:val="00540D85"/>
    <w:rsid w:val="005423A9"/>
    <w:rsid w:val="0055699C"/>
    <w:rsid w:val="00572886"/>
    <w:rsid w:val="00572BA5"/>
    <w:rsid w:val="005763D5"/>
    <w:rsid w:val="00585132"/>
    <w:rsid w:val="005C059F"/>
    <w:rsid w:val="005C6400"/>
    <w:rsid w:val="0064168E"/>
    <w:rsid w:val="00667E23"/>
    <w:rsid w:val="00687B49"/>
    <w:rsid w:val="006A485A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08E5"/>
    <w:rsid w:val="007E115B"/>
    <w:rsid w:val="007F12A4"/>
    <w:rsid w:val="007F2E67"/>
    <w:rsid w:val="007F4EE5"/>
    <w:rsid w:val="00814FD8"/>
    <w:rsid w:val="0081576D"/>
    <w:rsid w:val="00830637"/>
    <w:rsid w:val="00834093"/>
    <w:rsid w:val="00844E46"/>
    <w:rsid w:val="00847AED"/>
    <w:rsid w:val="00861036"/>
    <w:rsid w:val="008627CA"/>
    <w:rsid w:val="00873F39"/>
    <w:rsid w:val="0087491C"/>
    <w:rsid w:val="008945AD"/>
    <w:rsid w:val="00895AAE"/>
    <w:rsid w:val="008E7ED4"/>
    <w:rsid w:val="008F3C3C"/>
    <w:rsid w:val="008F70FE"/>
    <w:rsid w:val="00923AB1"/>
    <w:rsid w:val="009675D3"/>
    <w:rsid w:val="00986BE8"/>
    <w:rsid w:val="009A1C4D"/>
    <w:rsid w:val="009C5920"/>
    <w:rsid w:val="009D218C"/>
    <w:rsid w:val="009F636C"/>
    <w:rsid w:val="00A15C87"/>
    <w:rsid w:val="00A33FDB"/>
    <w:rsid w:val="00A574B7"/>
    <w:rsid w:val="00A953BA"/>
    <w:rsid w:val="00AA662C"/>
    <w:rsid w:val="00AA7C21"/>
    <w:rsid w:val="00AB5DFB"/>
    <w:rsid w:val="00AC5AC3"/>
    <w:rsid w:val="00AD72BF"/>
    <w:rsid w:val="00B042C9"/>
    <w:rsid w:val="00B11C3D"/>
    <w:rsid w:val="00B12D97"/>
    <w:rsid w:val="00B27DA5"/>
    <w:rsid w:val="00B32221"/>
    <w:rsid w:val="00B344E9"/>
    <w:rsid w:val="00B42C32"/>
    <w:rsid w:val="00B43F62"/>
    <w:rsid w:val="00B47762"/>
    <w:rsid w:val="00B7781B"/>
    <w:rsid w:val="00B820C2"/>
    <w:rsid w:val="00BB3001"/>
    <w:rsid w:val="00BD7B74"/>
    <w:rsid w:val="00BF370D"/>
    <w:rsid w:val="00BF7EE1"/>
    <w:rsid w:val="00C0299B"/>
    <w:rsid w:val="00C22804"/>
    <w:rsid w:val="00CA7A43"/>
    <w:rsid w:val="00CF4B1F"/>
    <w:rsid w:val="00D045EF"/>
    <w:rsid w:val="00D115A1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974AE"/>
    <w:rsid w:val="00EA64C4"/>
    <w:rsid w:val="00EB2362"/>
    <w:rsid w:val="00EB6640"/>
    <w:rsid w:val="00EC476F"/>
    <w:rsid w:val="00EC647B"/>
    <w:rsid w:val="00EE1786"/>
    <w:rsid w:val="00EE7957"/>
    <w:rsid w:val="00F11215"/>
    <w:rsid w:val="00F15F4B"/>
    <w:rsid w:val="00F45230"/>
    <w:rsid w:val="00F6515A"/>
    <w:rsid w:val="00F66882"/>
    <w:rsid w:val="00F71F26"/>
    <w:rsid w:val="00F73155"/>
    <w:rsid w:val="00F948EA"/>
    <w:rsid w:val="00F97DE8"/>
    <w:rsid w:val="00FA0CD8"/>
    <w:rsid w:val="00FA6471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d2ecb6,#b3ebff"/>
    </o:shapedefaults>
    <o:shapelayout v:ext="edit">
      <o:idmap v:ext="edit" data="1"/>
    </o:shapelayout>
  </w:shapeDefaults>
  <w:decimalSymbol w:val=","/>
  <w:listSeparator w:val=";"/>
  <w14:docId w14:val="37B2C97E"/>
  <w15:docId w15:val="{578B3C55-83C8-4839-91ED-1BF4B6BE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A485A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Κινήσεις δύο σωμάτων.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Κινήσεις δύο σωμάτων.</dc:title>
  <dc:creator>Διονύσης Μάργαρης</dc:creator>
  <cp:lastModifiedBy>Διονύσης Μάργαρης</cp:lastModifiedBy>
  <cp:revision>2</cp:revision>
  <cp:lastPrinted>2026-04-16T07:39:00Z</cp:lastPrinted>
  <dcterms:created xsi:type="dcterms:W3CDTF">2026-04-16T07:40:00Z</dcterms:created>
  <dcterms:modified xsi:type="dcterms:W3CDTF">2026-04-16T07:40:00Z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