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vsdx" ContentType="application/vnd.ms-visio.drawin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0488"/>
      </w:tblGrid>
      <w:tr w:rsidR="00C03AFC" w:rsidRPr="008F2041" w14:paraId="06BD8F4D" w14:textId="77777777" w:rsidTr="006E1012">
        <w:trPr>
          <w:trHeight w:val="723"/>
        </w:trPr>
        <w:tc>
          <w:tcPr>
            <w:tcW w:w="10488" w:type="dxa"/>
            <w:shd w:val="clear" w:color="auto" w:fill="DEEAF6" w:themeFill="accent1" w:themeFillTint="33"/>
            <w:vAlign w:val="center"/>
          </w:tcPr>
          <w:p w14:paraId="0B924DC1" w14:textId="7211BE7E" w:rsidR="00C03AFC" w:rsidRPr="0050504D" w:rsidRDefault="0006626C" w:rsidP="006E1012">
            <w:pPr>
              <w:jc w:val="center"/>
              <w:rPr>
                <w:b/>
                <w:color w:val="FF0000"/>
              </w:rPr>
            </w:pPr>
            <w:r w:rsidRPr="0006626C">
              <w:rPr>
                <w:b/>
                <w:color w:val="0000FF"/>
              </w:rPr>
              <w:t>Βρείτε την ενέργεια που δίνει η πηγή</w:t>
            </w:r>
            <w:r w:rsidR="00C03AFC" w:rsidRPr="005E5084">
              <w:rPr>
                <w:b/>
                <w:color w:val="0000FF"/>
              </w:rPr>
              <w:t>.</w:t>
            </w:r>
          </w:p>
        </w:tc>
      </w:tr>
    </w:tbl>
    <w:p w14:paraId="1A5F1823" w14:textId="1737C4CD" w:rsidR="00C03AFC" w:rsidRDefault="00A61FA3" w:rsidP="00CF0C70">
      <w:r>
        <w:rPr>
          <w:noProof/>
        </w:rPr>
        <w:object w:dxaOrig="1440" w:dyaOrig="1440" w14:anchorId="5C97BD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34.55pt;margin-top:13.05pt;width:93pt;height:90.45pt;z-index:251659264;mso-position-horizontal-relative:text;mso-position-vertical-relative:text">
            <v:imagedata r:id="rId4" o:title=""/>
            <w10:wrap type="square"/>
          </v:shape>
          <o:OLEObject Type="Embed" ProgID="Visio.Drawing.15" ShapeID="_x0000_s1026" DrawAspect="Content" ObjectID="_1772875255" r:id="rId5"/>
        </w:object>
      </w:r>
    </w:p>
    <w:p w14:paraId="1DEF894F" w14:textId="76AAF2F6" w:rsidR="005D7240" w:rsidRDefault="00CF0C70" w:rsidP="00CF0C70">
      <w:r w:rsidRPr="00CF0C70">
        <w:t xml:space="preserve">Για το </w:t>
      </w:r>
      <w:r>
        <w:t xml:space="preserve">διπλανό </w:t>
      </w:r>
      <w:r w:rsidRPr="00CF0C70">
        <w:t xml:space="preserve">κύκλωμα δίνεται </w:t>
      </w:r>
      <w:r>
        <w:t xml:space="preserve">Ε = 10 </w:t>
      </w:r>
      <w:r>
        <w:rPr>
          <w:lang w:val="en-US"/>
        </w:rPr>
        <w:t>V</w:t>
      </w:r>
      <w:r w:rsidRPr="00CF0C70">
        <w:t xml:space="preserve">, </w:t>
      </w:r>
      <w:r>
        <w:rPr>
          <w:lang w:val="en-US"/>
        </w:rPr>
        <w:t>R</w:t>
      </w:r>
      <w:r w:rsidRPr="00CF0C70">
        <w:t xml:space="preserve"> = 8 </w:t>
      </w:r>
      <w:r>
        <w:t xml:space="preserve">Ω, </w:t>
      </w:r>
      <w:r>
        <w:rPr>
          <w:lang w:val="en-US"/>
        </w:rPr>
        <w:t>r</w:t>
      </w:r>
      <w:r>
        <w:t xml:space="preserve"> = 2 Ω</w:t>
      </w:r>
      <w:r w:rsidRPr="00CF0C70">
        <w:t xml:space="preserve">, </w:t>
      </w:r>
      <w:r>
        <w:rPr>
          <w:lang w:val="en-US"/>
        </w:rPr>
        <w:t>L</w:t>
      </w:r>
      <w:r w:rsidRPr="00CF0C70">
        <w:t xml:space="preserve"> = 2 </w:t>
      </w:r>
      <w:r>
        <w:rPr>
          <w:lang w:val="en-US"/>
        </w:rPr>
        <w:t>H</w:t>
      </w:r>
      <w:r w:rsidRPr="00CF0C70">
        <w:t xml:space="preserve">. </w:t>
      </w:r>
      <w:r>
        <w:t>Έ</w:t>
      </w:r>
      <w:r w:rsidRPr="00CF0C70">
        <w:t xml:space="preserve">στω ότι για </w:t>
      </w:r>
      <w:r>
        <w:rPr>
          <w:lang w:val="en-US"/>
        </w:rPr>
        <w:t>t</w:t>
      </w:r>
      <w:r w:rsidRPr="00CF0C70">
        <w:t xml:space="preserve"> = 0 ο διακόπτης κλείνει και για </w:t>
      </w:r>
      <w:r>
        <w:rPr>
          <w:lang w:val="en-US"/>
        </w:rPr>
        <w:t>t</w:t>
      </w:r>
      <w:r w:rsidRPr="00CF0C70">
        <w:t xml:space="preserve"> = </w:t>
      </w:r>
      <w:r>
        <w:rPr>
          <w:lang w:val="en-US"/>
        </w:rPr>
        <w:t>t</w:t>
      </w:r>
      <w:r w:rsidRPr="00CF0C70">
        <w:rPr>
          <w:vertAlign w:val="subscript"/>
        </w:rPr>
        <w:t>0</w:t>
      </w:r>
      <w:r w:rsidRPr="00CF0C70">
        <w:t xml:space="preserve"> το ρεύμα πρακτικά γίνεται σταθερό στο κύκλωμα. </w:t>
      </w:r>
      <w:r>
        <w:t>Ν</w:t>
      </w:r>
      <w:r w:rsidRPr="00CF0C70">
        <w:t xml:space="preserve">α αποδειχθεί ότι η ενέργεια που έχει δώσει η πηγή στο κύκλωμα από </w:t>
      </w:r>
      <w:r w:rsidR="005037FD">
        <w:rPr>
          <w:lang w:val="en-US"/>
        </w:rPr>
        <w:t>t</w:t>
      </w:r>
      <w:r w:rsidR="005037FD" w:rsidRPr="005037FD">
        <w:t xml:space="preserve"> = 0 </w:t>
      </w:r>
      <w:r w:rsidRPr="00CF0C70">
        <w:t xml:space="preserve">μέχρι τη στιγμή </w:t>
      </w:r>
      <w:r w:rsidR="005037FD">
        <w:rPr>
          <w:lang w:val="en-US"/>
        </w:rPr>
        <w:t>t</w:t>
      </w:r>
      <w:r w:rsidR="005037FD" w:rsidRPr="005037FD">
        <w:t xml:space="preserve"> ≥ </w:t>
      </w:r>
      <w:r w:rsidR="005037FD">
        <w:rPr>
          <w:lang w:val="en-US"/>
        </w:rPr>
        <w:t>t</w:t>
      </w:r>
      <w:r w:rsidR="005037FD" w:rsidRPr="005037FD">
        <w:rPr>
          <w:vertAlign w:val="subscript"/>
        </w:rPr>
        <w:t>0</w:t>
      </w:r>
      <w:r w:rsidR="005037FD" w:rsidRPr="005037FD">
        <w:t xml:space="preserve"> </w:t>
      </w:r>
      <w:r w:rsidRPr="00CF0C70">
        <w:t xml:space="preserve">δίνεται από τη σχέση </w:t>
      </w:r>
      <w:r w:rsidR="005037FD">
        <w:rPr>
          <w:lang w:val="en-US"/>
        </w:rPr>
        <w:t>W</w:t>
      </w:r>
      <w:r w:rsidR="005037FD">
        <w:rPr>
          <w:vertAlign w:val="subscript"/>
        </w:rPr>
        <w:t>πηγής</w:t>
      </w:r>
      <w:r w:rsidR="005037FD" w:rsidRPr="005037FD">
        <w:t xml:space="preserve"> = 10</w:t>
      </w:r>
      <w:r w:rsidR="005037FD">
        <w:rPr>
          <w:lang w:val="en-US"/>
        </w:rPr>
        <w:t>t</w:t>
      </w:r>
      <w:r w:rsidR="005037FD" w:rsidRPr="005037FD">
        <w:t xml:space="preserve"> </w:t>
      </w:r>
      <w:r w:rsidR="005037FD">
        <w:t>–</w:t>
      </w:r>
      <w:r w:rsidR="005037FD" w:rsidRPr="005037FD">
        <w:t xml:space="preserve"> 2 </w:t>
      </w:r>
      <w:r w:rsidRPr="00CF0C70">
        <w:t xml:space="preserve">στο </w:t>
      </w:r>
      <w:r w:rsidR="005037FD" w:rsidRPr="005037FD">
        <w:t>(</w:t>
      </w:r>
      <w:r w:rsidR="005037FD" w:rsidRPr="00CF0C70">
        <w:t>SI</w:t>
      </w:r>
      <w:r w:rsidR="005037FD" w:rsidRPr="005037FD">
        <w:t>)</w:t>
      </w:r>
      <w:r w:rsidR="005037FD">
        <w:rPr>
          <w:noProof/>
        </w:rPr>
        <w:t>.</w:t>
      </w:r>
      <w:r w:rsidR="005037FD" w:rsidRPr="005037FD">
        <w:t xml:space="preserve"> </w:t>
      </w:r>
    </w:p>
    <w:p w14:paraId="16AF858F" w14:textId="388F61B8" w:rsidR="005037FD" w:rsidRDefault="00F33A90" w:rsidP="00CF0C70">
      <w:r w:rsidRPr="00F33A90">
        <w:rPr>
          <w:b/>
          <w:bCs/>
        </w:rPr>
        <w:t>Λύση</w:t>
      </w:r>
    </w:p>
    <w:p w14:paraId="4B6F888B" w14:textId="16DD909F" w:rsidR="00F33A90" w:rsidRDefault="00F33A90" w:rsidP="00CF0C70">
      <w:r w:rsidRPr="00F33A90">
        <w:rPr>
          <w:position w:val="-30"/>
        </w:rPr>
        <w:object w:dxaOrig="4940" w:dyaOrig="960" w14:anchorId="5D217C81">
          <v:shape id="_x0000_i1030" type="#_x0000_t75" style="width:246.85pt;height:48pt" o:ole="">
            <v:imagedata r:id="rId6" o:title=""/>
          </v:shape>
          <o:OLEObject Type="Embed" ProgID="Equation.DSMT4" ShapeID="_x0000_i1030" DrawAspect="Content" ObjectID="_1772875253" r:id="rId7"/>
        </w:object>
      </w:r>
    </w:p>
    <w:p w14:paraId="4D01D8CF" w14:textId="4ACB96FA" w:rsidR="00F33A90" w:rsidRDefault="00C03AFC" w:rsidP="00CF0C70">
      <w:r>
        <w:t>Αθροίζω:</w:t>
      </w:r>
    </w:p>
    <w:p w14:paraId="7F6BDA92" w14:textId="6103AB82" w:rsidR="00C03AFC" w:rsidRPr="00F33A90" w:rsidRDefault="00C03AFC" w:rsidP="00CF0C70">
      <w:pPr>
        <w:rPr>
          <w:lang w:val="en-US"/>
        </w:rPr>
      </w:pPr>
      <w:r w:rsidRPr="00C03AFC">
        <w:rPr>
          <w:position w:val="-30"/>
          <w:lang w:val="en-US"/>
        </w:rPr>
        <w:object w:dxaOrig="2020" w:dyaOrig="720" w14:anchorId="2E35B9D5">
          <v:shape id="_x0000_i1036" type="#_x0000_t75" style="width:101.15pt;height:36pt" o:ole="">
            <v:imagedata r:id="rId8" o:title=""/>
          </v:shape>
          <o:OLEObject Type="Embed" ProgID="Equation.DSMT4" ShapeID="_x0000_i1036" DrawAspect="Content" ObjectID="_1772875254" r:id="rId9"/>
        </w:object>
      </w:r>
      <w:r w:rsidRPr="00C03AFC">
        <w:rPr>
          <w:b/>
          <w:bCs/>
          <w:lang w:val="en-US"/>
        </w:rPr>
        <w:t>W = 10t – 2</w:t>
      </w:r>
      <w:r>
        <w:rPr>
          <w:lang w:val="en-US"/>
        </w:rPr>
        <w:t xml:space="preserve"> (SI).</w:t>
      </w:r>
    </w:p>
    <w:p w14:paraId="03A6CF6C" w14:textId="64D77423" w:rsidR="00F33A90" w:rsidRPr="00CF0C70" w:rsidRDefault="00F33A90" w:rsidP="00CF0C70"/>
    <w:sectPr w:rsidR="00F33A90" w:rsidRPr="00CF0C70" w:rsidSect="00CF0C70">
      <w:pgSz w:w="11906" w:h="16838"/>
      <w:pgMar w:top="1134" w:right="680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C70"/>
    <w:rsid w:val="00000203"/>
    <w:rsid w:val="000239BA"/>
    <w:rsid w:val="0006626C"/>
    <w:rsid w:val="0010027A"/>
    <w:rsid w:val="00116549"/>
    <w:rsid w:val="0017740A"/>
    <w:rsid w:val="001E1B70"/>
    <w:rsid w:val="00237910"/>
    <w:rsid w:val="0026305D"/>
    <w:rsid w:val="002649A6"/>
    <w:rsid w:val="00267251"/>
    <w:rsid w:val="002A5D44"/>
    <w:rsid w:val="002D7AF8"/>
    <w:rsid w:val="003463D6"/>
    <w:rsid w:val="003B2EBE"/>
    <w:rsid w:val="00420887"/>
    <w:rsid w:val="004B24E4"/>
    <w:rsid w:val="005037FD"/>
    <w:rsid w:val="005132A9"/>
    <w:rsid w:val="005235BA"/>
    <w:rsid w:val="005928CE"/>
    <w:rsid w:val="00596647"/>
    <w:rsid w:val="005B1FFE"/>
    <w:rsid w:val="005C4FB7"/>
    <w:rsid w:val="005D7240"/>
    <w:rsid w:val="007B4C25"/>
    <w:rsid w:val="008467D2"/>
    <w:rsid w:val="00873A0C"/>
    <w:rsid w:val="008805B4"/>
    <w:rsid w:val="00886C36"/>
    <w:rsid w:val="00896A0E"/>
    <w:rsid w:val="008A273B"/>
    <w:rsid w:val="008B13A0"/>
    <w:rsid w:val="008F6A48"/>
    <w:rsid w:val="009372AA"/>
    <w:rsid w:val="009B50FA"/>
    <w:rsid w:val="009B7F8A"/>
    <w:rsid w:val="00A101B1"/>
    <w:rsid w:val="00A61FA3"/>
    <w:rsid w:val="00AB1832"/>
    <w:rsid w:val="00AB5B54"/>
    <w:rsid w:val="00AD3A8F"/>
    <w:rsid w:val="00B01047"/>
    <w:rsid w:val="00B3710A"/>
    <w:rsid w:val="00B7475F"/>
    <w:rsid w:val="00BB37A8"/>
    <w:rsid w:val="00BC6843"/>
    <w:rsid w:val="00C03AFC"/>
    <w:rsid w:val="00C12E70"/>
    <w:rsid w:val="00C94390"/>
    <w:rsid w:val="00CF0C70"/>
    <w:rsid w:val="00D049C1"/>
    <w:rsid w:val="00D37FC7"/>
    <w:rsid w:val="00D721B3"/>
    <w:rsid w:val="00DA53F7"/>
    <w:rsid w:val="00DC3130"/>
    <w:rsid w:val="00E90884"/>
    <w:rsid w:val="00EB324A"/>
    <w:rsid w:val="00EE7A73"/>
    <w:rsid w:val="00F33A90"/>
    <w:rsid w:val="00F46CEB"/>
    <w:rsid w:val="00FE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DEE9EF"/>
  <w15:chartTrackingRefBased/>
  <w15:docId w15:val="{E1BF3148-C74A-46AA-850F-208D1CB4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843"/>
    <w:pPr>
      <w:spacing w:after="0" w:line="240" w:lineRule="auto"/>
      <w:contextualSpacing/>
      <w:jc w:val="both"/>
    </w:pPr>
    <w:rPr>
      <w:kern w:val="2"/>
      <w14:ligatures w14:val="standardContextual"/>
    </w:rPr>
  </w:style>
  <w:style w:type="paragraph" w:styleId="1">
    <w:name w:val="heading 1"/>
    <w:basedOn w:val="a"/>
    <w:next w:val="a"/>
    <w:link w:val="1Char"/>
    <w:qFormat/>
    <w:rsid w:val="009B50FA"/>
    <w:pPr>
      <w:keepNext/>
      <w:spacing w:line="300" w:lineRule="auto"/>
      <w:outlineLvl w:val="0"/>
    </w:pPr>
    <w:rPr>
      <w:rFonts w:eastAsia="Times New Roman" w:cs="Arial"/>
      <w:b/>
      <w:bCs/>
      <w:kern w:val="32"/>
      <w:szCs w:val="32"/>
      <w:lang w:eastAsia="el-GR"/>
    </w:rPr>
  </w:style>
  <w:style w:type="paragraph" w:styleId="2">
    <w:name w:val="heading 2"/>
    <w:basedOn w:val="a"/>
    <w:next w:val="a"/>
    <w:link w:val="2Char"/>
    <w:autoRedefine/>
    <w:qFormat/>
    <w:rsid w:val="007B4C25"/>
    <w:pPr>
      <w:keepNext/>
      <w:spacing w:before="240" w:after="60"/>
      <w:outlineLvl w:val="1"/>
    </w:pPr>
    <w:rPr>
      <w:rFonts w:eastAsia="Times New Roman" w:cs="Arial"/>
      <w:b/>
      <w:bCs/>
      <w:iCs/>
      <w:color w:val="0000FF"/>
      <w:szCs w:val="28"/>
      <w:lang w:eastAsia="el-GR"/>
    </w:rPr>
  </w:style>
  <w:style w:type="paragraph" w:styleId="3">
    <w:name w:val="heading 3"/>
    <w:basedOn w:val="a"/>
    <w:next w:val="a"/>
    <w:link w:val="3Char"/>
    <w:qFormat/>
    <w:rsid w:val="00B3710A"/>
    <w:pPr>
      <w:keepNext/>
      <w:jc w:val="left"/>
      <w:outlineLvl w:val="2"/>
    </w:pPr>
    <w:rPr>
      <w:rFonts w:eastAsia="MS Mincho"/>
      <w:b/>
      <w:bCs/>
      <w:color w:val="FF0000"/>
      <w:szCs w:val="2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9B50FA"/>
    <w:rPr>
      <w:rFonts w:ascii="Times New Roman" w:eastAsia="Times New Roman" w:hAnsi="Times New Roman" w:cs="Arial"/>
      <w:b/>
      <w:bCs/>
      <w:kern w:val="32"/>
      <w:sz w:val="24"/>
      <w:szCs w:val="32"/>
      <w:lang w:eastAsia="el-GR"/>
    </w:rPr>
  </w:style>
  <w:style w:type="character" w:customStyle="1" w:styleId="3Char">
    <w:name w:val="Επικεφαλίδα 3 Char"/>
    <w:basedOn w:val="a0"/>
    <w:link w:val="3"/>
    <w:rsid w:val="00B3710A"/>
    <w:rPr>
      <w:rFonts w:eastAsia="MS Mincho" w:cs="Times New Roman"/>
      <w:b/>
      <w:bCs/>
      <w:color w:val="FF0000"/>
      <w:szCs w:val="26"/>
      <w:lang w:eastAsia="el-GR"/>
    </w:rPr>
  </w:style>
  <w:style w:type="character" w:customStyle="1" w:styleId="2Char">
    <w:name w:val="Επικεφαλίδα 2 Char"/>
    <w:basedOn w:val="a0"/>
    <w:link w:val="2"/>
    <w:rsid w:val="007B4C25"/>
    <w:rPr>
      <w:rFonts w:eastAsia="Times New Roman" w:cs="Arial"/>
      <w:b/>
      <w:bCs/>
      <w:iCs/>
      <w:color w:val="0000FF"/>
      <w:szCs w:val="2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5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package" Target="embeddings/Microsoft_Visio_Drawing.vsd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</dc:creator>
  <cp:keywords/>
  <dc:description/>
  <cp:lastModifiedBy>Bill</cp:lastModifiedBy>
  <cp:revision>3</cp:revision>
  <cp:lastPrinted>2024-03-25T10:16:00Z</cp:lastPrinted>
  <dcterms:created xsi:type="dcterms:W3CDTF">2024-03-25T09:54:00Z</dcterms:created>
  <dcterms:modified xsi:type="dcterms:W3CDTF">2024-03-25T10:18:00Z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